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line="360" w:lineRule="auto"/>
        <w:jc w:val="right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Додаток </w:t>
      </w:r>
      <w:r>
        <w:rPr>
          <w:rFonts w:ascii="Roboto" w:cs="Roboto" w:hAnsi="Roboto" w:eastAsia="Roboto"/>
          <w:sz w:val="24"/>
          <w:szCs w:val="24"/>
          <w:rtl w:val="0"/>
        </w:rPr>
        <w:t>1</w:t>
      </w:r>
      <w:r>
        <w:rPr>
          <w:rFonts w:ascii="Roboto" w:cs="Roboto" w:hAnsi="Roboto" w:eastAsia="Roboto"/>
          <w:sz w:val="24"/>
          <w:szCs w:val="24"/>
          <w:rtl w:val="0"/>
        </w:rPr>
        <w:br w:type="textWrapping"/>
        <w:t>до Положення</w:t>
        <w:br w:type="textWrapping"/>
        <w:t>керівнику ТЦК та СП</w:t>
      </w:r>
    </w:p>
    <w:p>
      <w:pPr>
        <w:pStyle w:val="Normal.0"/>
        <w:shd w:val="clear" w:color="auto" w:fill="ffffff"/>
        <w:spacing w:line="360" w:lineRule="auto"/>
        <w:jc w:val="center"/>
        <w:rPr>
          <w:rFonts w:ascii="Roboto" w:cs="Roboto" w:hAnsi="Roboto" w:eastAsia="Roboto"/>
          <w:sz w:val="24"/>
          <w:szCs w:val="24"/>
          <w:u w:val="single"/>
        </w:rPr>
      </w:pPr>
      <w:r>
        <w:rPr>
          <w:rFonts w:ascii="Roboto" w:cs="Roboto" w:hAnsi="Roboto" w:eastAsia="Roboto"/>
          <w:sz w:val="24"/>
          <w:szCs w:val="24"/>
          <w:rtl w:val="0"/>
        </w:rPr>
        <w:t>ВІДОМІСТЬ</w:t>
        <w:br w:type="textWrapping"/>
        <w:t>про наявність і технічний стан транспортних засобів і техніки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а також про громадян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які працюють на підприємстві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в установі та організації на таких транспортних засобах і техніці</w:t>
      </w:r>
      <w:r>
        <w:rPr>
          <w:rFonts w:ascii="Roboto" w:cs="Roboto" w:hAnsi="Roboto" w:eastAsia="Roboto"/>
          <w:sz w:val="24"/>
          <w:szCs w:val="24"/>
          <w:rtl w:val="0"/>
        </w:rPr>
        <w:t>,</w:t>
      </w:r>
      <w:r>
        <w:rPr>
          <w:rFonts w:ascii="Roboto" w:cs="Roboto" w:hAnsi="Roboto" w:eastAsia="Roboto"/>
          <w:sz w:val="24"/>
          <w:szCs w:val="24"/>
        </w:rPr>
        <w:br w:type="textWrapping"/>
      </w:r>
      <w:r>
        <w:rPr>
          <w:rFonts w:ascii="Roboto" w:cs="Roboto" w:hAnsi="Roboto" w:eastAsia="Roboto"/>
          <w:sz w:val="24"/>
          <w:szCs w:val="24"/>
          <w:u w:val="single"/>
          <w:rtl w:val="0"/>
        </w:rPr>
        <w:t xml:space="preserve">станом на </w:t>
      </w:r>
      <w:r>
        <w:rPr>
          <w:rFonts w:ascii="Roboto" w:cs="Roboto" w:hAnsi="Roboto" w:eastAsia="Roboto"/>
          <w:sz w:val="24"/>
          <w:szCs w:val="24"/>
          <w:u w:val="single"/>
          <w:rtl w:val="0"/>
        </w:rPr>
        <w:t xml:space="preserve">20 </w:t>
      </w:r>
      <w:r>
        <w:rPr>
          <w:rFonts w:ascii="Roboto" w:cs="Roboto" w:hAnsi="Roboto" w:eastAsia="Roboto"/>
          <w:sz w:val="24"/>
          <w:szCs w:val="24"/>
          <w:u w:val="single"/>
          <w:rtl w:val="0"/>
        </w:rPr>
        <w:t xml:space="preserve">червня </w:t>
      </w:r>
      <w:r>
        <w:rPr>
          <w:rFonts w:ascii="Roboto" w:cs="Roboto" w:hAnsi="Roboto" w:eastAsia="Roboto"/>
          <w:sz w:val="24"/>
          <w:szCs w:val="24"/>
          <w:u w:val="single"/>
          <w:rtl w:val="0"/>
        </w:rPr>
        <w:t xml:space="preserve">2026 </w:t>
      </w:r>
      <w:r>
        <w:rPr>
          <w:rFonts w:ascii="Roboto" w:cs="Roboto" w:hAnsi="Roboto" w:eastAsia="Roboto"/>
          <w:sz w:val="24"/>
          <w:szCs w:val="24"/>
          <w:u w:val="single"/>
          <w:rtl w:val="0"/>
        </w:rPr>
        <w:t>р</w:t>
      </w:r>
      <w:r>
        <w:rPr>
          <w:rFonts w:ascii="Roboto" w:cs="Roboto" w:hAnsi="Roboto" w:eastAsia="Roboto"/>
          <w:sz w:val="24"/>
          <w:szCs w:val="24"/>
          <w:u w:val="single"/>
          <w:rtl w:val="0"/>
        </w:rPr>
        <w:t>.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1. </w:t>
      </w:r>
      <w:r>
        <w:rPr>
          <w:rFonts w:ascii="Roboto" w:cs="Roboto" w:hAnsi="Roboto" w:eastAsia="Roboto"/>
          <w:sz w:val="24"/>
          <w:szCs w:val="24"/>
          <w:rtl w:val="0"/>
        </w:rPr>
        <w:t>Найменування підприємства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установи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організації ТОВ «А»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2. </w:t>
      </w:r>
      <w:r>
        <w:rPr>
          <w:rFonts w:ascii="Roboto" w:cs="Roboto" w:hAnsi="Roboto" w:eastAsia="Roboto"/>
          <w:sz w:val="24"/>
          <w:szCs w:val="24"/>
          <w:rtl w:val="0"/>
        </w:rPr>
        <w:t>Форма власності та галузева належність підприємства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установи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організації приватна форма власності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надання інформаційно</w:t>
      </w:r>
      <w:r>
        <w:rPr>
          <w:rFonts w:ascii="Roboto" w:cs="Roboto" w:hAnsi="Roboto" w:eastAsia="Roboto"/>
          <w:sz w:val="24"/>
          <w:szCs w:val="24"/>
          <w:rtl w:val="0"/>
        </w:rPr>
        <w:t>-</w:t>
      </w:r>
      <w:r>
        <w:rPr>
          <w:rFonts w:ascii="Roboto" w:cs="Roboto" w:hAnsi="Roboto" w:eastAsia="Roboto"/>
          <w:sz w:val="24"/>
          <w:szCs w:val="24"/>
          <w:rtl w:val="0"/>
        </w:rPr>
        <w:t>технічних послуг</w:t>
      </w:r>
      <w:r>
        <w:rPr>
          <w:rFonts w:ascii="Roboto" w:cs="Roboto" w:hAnsi="Roboto" w:eastAsia="Roboto"/>
          <w:sz w:val="24"/>
          <w:szCs w:val="24"/>
          <w:rtl w:val="0"/>
        </w:rPr>
        <w:t>.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3. </w:t>
      </w:r>
      <w:r>
        <w:rPr>
          <w:rFonts w:ascii="Roboto" w:cs="Roboto" w:hAnsi="Roboto" w:eastAsia="Roboto"/>
          <w:sz w:val="24"/>
          <w:szCs w:val="24"/>
          <w:rtl w:val="0"/>
        </w:rPr>
        <w:t>Місцезнаходження підприємства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установи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організації м</w:t>
      </w:r>
      <w:r>
        <w:rPr>
          <w:rFonts w:ascii="Roboto" w:cs="Roboto" w:hAnsi="Roboto" w:eastAsia="Roboto"/>
          <w:sz w:val="24"/>
          <w:szCs w:val="24"/>
          <w:rtl w:val="0"/>
        </w:rPr>
        <w:t xml:space="preserve">. </w:t>
      </w:r>
      <w:r>
        <w:rPr>
          <w:rFonts w:ascii="Roboto" w:cs="Roboto" w:hAnsi="Roboto" w:eastAsia="Roboto"/>
          <w:sz w:val="24"/>
          <w:szCs w:val="24"/>
          <w:rtl w:val="0"/>
        </w:rPr>
        <w:t>Київ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  <w:lang w:val="ru-RU"/>
        </w:rPr>
        <w:t>вул</w:t>
      </w:r>
      <w:r>
        <w:rPr>
          <w:rFonts w:ascii="Roboto" w:cs="Roboto" w:hAnsi="Roboto" w:eastAsia="Roboto"/>
          <w:sz w:val="24"/>
          <w:szCs w:val="24"/>
          <w:rtl w:val="0"/>
        </w:rPr>
        <w:t xml:space="preserve">. </w:t>
      </w:r>
      <w:r>
        <w:rPr>
          <w:rFonts w:ascii="Roboto" w:cs="Roboto" w:hAnsi="Roboto" w:eastAsia="Roboto"/>
          <w:sz w:val="24"/>
          <w:szCs w:val="24"/>
          <w:rtl w:val="0"/>
        </w:rPr>
        <w:t>Богдана Хмельницького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  <w:lang w:val="ru-RU"/>
        </w:rPr>
        <w:t>буд</w:t>
      </w:r>
      <w:r>
        <w:rPr>
          <w:rFonts w:ascii="Roboto" w:cs="Roboto" w:hAnsi="Roboto" w:eastAsia="Roboto"/>
          <w:sz w:val="24"/>
          <w:szCs w:val="24"/>
          <w:rtl w:val="0"/>
        </w:rPr>
        <w:t>. 102.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4. </w:t>
      </w:r>
      <w:r>
        <w:rPr>
          <w:rFonts w:ascii="Roboto" w:cs="Roboto" w:hAnsi="Roboto" w:eastAsia="Roboto"/>
          <w:sz w:val="24"/>
          <w:szCs w:val="24"/>
          <w:rtl w:val="0"/>
        </w:rPr>
        <w:t xml:space="preserve">Фактичне місцезнаходження гаража </w:t>
      </w:r>
      <w:r>
        <w:rPr>
          <w:rFonts w:ascii="Roboto" w:cs="Roboto" w:hAnsi="Roboto" w:eastAsia="Roboto"/>
          <w:sz w:val="24"/>
          <w:szCs w:val="24"/>
          <w:rtl w:val="0"/>
        </w:rPr>
        <w:t>(</w:t>
      </w:r>
      <w:r>
        <w:rPr>
          <w:rFonts w:ascii="Roboto" w:cs="Roboto" w:hAnsi="Roboto" w:eastAsia="Roboto"/>
          <w:sz w:val="24"/>
          <w:szCs w:val="24"/>
          <w:rtl w:val="0"/>
        </w:rPr>
        <w:t>місце зберігання транспортних засобів і техніки</w:t>
      </w:r>
      <w:r>
        <w:rPr>
          <w:rFonts w:ascii="Roboto" w:cs="Roboto" w:hAnsi="Roboto" w:eastAsia="Roboto"/>
          <w:sz w:val="24"/>
          <w:szCs w:val="24"/>
          <w:rtl w:val="0"/>
        </w:rPr>
        <w:t xml:space="preserve">) </w:t>
      </w:r>
      <w:r>
        <w:rPr>
          <w:rFonts w:ascii="Roboto" w:cs="Roboto" w:hAnsi="Roboto" w:eastAsia="Roboto"/>
          <w:sz w:val="24"/>
          <w:szCs w:val="24"/>
          <w:rtl w:val="0"/>
        </w:rPr>
        <w:t>м</w:t>
      </w:r>
      <w:r>
        <w:rPr>
          <w:rFonts w:ascii="Roboto" w:cs="Roboto" w:hAnsi="Roboto" w:eastAsia="Roboto"/>
          <w:sz w:val="24"/>
          <w:szCs w:val="24"/>
          <w:rtl w:val="0"/>
        </w:rPr>
        <w:t xml:space="preserve">. </w:t>
      </w:r>
      <w:r>
        <w:rPr>
          <w:rFonts w:ascii="Roboto" w:cs="Roboto" w:hAnsi="Roboto" w:eastAsia="Roboto"/>
          <w:sz w:val="24"/>
          <w:szCs w:val="24"/>
          <w:rtl w:val="0"/>
        </w:rPr>
        <w:t>Київ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  <w:lang w:val="ru-RU"/>
        </w:rPr>
        <w:t>вул</w:t>
      </w:r>
      <w:r>
        <w:rPr>
          <w:rFonts w:ascii="Roboto" w:cs="Roboto" w:hAnsi="Roboto" w:eastAsia="Roboto"/>
          <w:sz w:val="24"/>
          <w:szCs w:val="24"/>
          <w:rtl w:val="0"/>
        </w:rPr>
        <w:t xml:space="preserve">. </w:t>
      </w:r>
      <w:r>
        <w:rPr>
          <w:rFonts w:ascii="Roboto" w:cs="Roboto" w:hAnsi="Roboto" w:eastAsia="Roboto"/>
          <w:sz w:val="24"/>
          <w:szCs w:val="24"/>
          <w:rtl w:val="0"/>
        </w:rPr>
        <w:t>Богдана Хмельницького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  <w:lang w:val="ru-RU"/>
        </w:rPr>
        <w:t>буд</w:t>
      </w:r>
      <w:r>
        <w:rPr>
          <w:rFonts w:ascii="Roboto" w:cs="Roboto" w:hAnsi="Roboto" w:eastAsia="Roboto"/>
          <w:sz w:val="24"/>
          <w:szCs w:val="24"/>
          <w:rtl w:val="0"/>
        </w:rPr>
        <w:t>. 103.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 </w:t>
      </w: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126"/>
        <w:gridCol w:w="1582"/>
        <w:gridCol w:w="1632"/>
        <w:gridCol w:w="1971"/>
        <w:gridCol w:w="1714"/>
      </w:tblGrid>
      <w:tr>
        <w:tblPrEx>
          <w:shd w:val="clear" w:color="auto" w:fill="cdd4e9"/>
        </w:tblPrEx>
        <w:trPr>
          <w:trHeight w:val="1011" w:hRule="atLeast"/>
        </w:trPr>
        <w:tc>
          <w:tcPr>
            <w:tcW w:type="dxa" w:w="212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Найменування посади</w:t>
            </w:r>
          </w:p>
        </w:tc>
        <w:tc>
          <w:tcPr>
            <w:tcW w:type="dxa" w:w="158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Прізвище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ім’я та по батькові</w:t>
            </w:r>
          </w:p>
        </w:tc>
        <w:tc>
          <w:tcPr>
            <w:tcW w:type="dxa" w:w="163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Номер службового телефону</w:t>
            </w:r>
          </w:p>
        </w:tc>
        <w:tc>
          <w:tcPr>
            <w:tcW w:type="dxa" w:w="1971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Місце проживання чи реєстрації</w:t>
            </w:r>
          </w:p>
        </w:tc>
        <w:tc>
          <w:tcPr>
            <w:tcW w:type="dxa" w:w="1714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Номер контактного телефону</w:t>
            </w:r>
          </w:p>
        </w:tc>
      </w:tr>
      <w:tr>
        <w:tblPrEx>
          <w:shd w:val="clear" w:color="auto" w:fill="cdd4e9"/>
        </w:tblPrEx>
        <w:trPr>
          <w:trHeight w:val="1011" w:hRule="atLeast"/>
        </w:trPr>
        <w:tc>
          <w:tcPr>
            <w:tcW w:type="dxa" w:w="212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Директор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начальник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8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Кузьменко А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С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63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(044) 274-45-95</w:t>
            </w:r>
          </w:p>
        </w:tc>
        <w:tc>
          <w:tcPr>
            <w:tcW w:type="dxa" w:w="1971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м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Київ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вул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Печерська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буд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111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кв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. 13</w:t>
            </w:r>
          </w:p>
        </w:tc>
        <w:tc>
          <w:tcPr>
            <w:tcW w:type="dxa" w:w="1714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+38(096)-456-35-89</w:t>
            </w:r>
          </w:p>
        </w:tc>
      </w:tr>
      <w:tr>
        <w:tblPrEx>
          <w:shd w:val="clear" w:color="auto" w:fill="cdd4e9"/>
        </w:tblPrEx>
        <w:trPr>
          <w:trHeight w:val="810" w:hRule="atLeast"/>
        </w:trPr>
        <w:tc>
          <w:tcPr>
            <w:tcW w:type="dxa" w:w="212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Заступник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головний інженер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)*</w:t>
            </w:r>
          </w:p>
        </w:tc>
        <w:tc>
          <w:tcPr>
            <w:tcW w:type="dxa" w:w="158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163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1971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1714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dd4e9"/>
        </w:tblPrEx>
        <w:trPr>
          <w:trHeight w:val="1011" w:hRule="atLeast"/>
        </w:trPr>
        <w:tc>
          <w:tcPr>
            <w:tcW w:type="dxa" w:w="212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Начальник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працівник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)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кадрової служби</w:t>
            </w:r>
          </w:p>
        </w:tc>
        <w:tc>
          <w:tcPr>
            <w:tcW w:type="dxa" w:w="158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Коваль М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В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63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(044) 274-45-95</w:t>
            </w:r>
          </w:p>
        </w:tc>
        <w:tc>
          <w:tcPr>
            <w:tcW w:type="dxa" w:w="1971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м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Київ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вул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Ірпінська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буд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11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кв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. 145</w:t>
            </w:r>
          </w:p>
        </w:tc>
        <w:tc>
          <w:tcPr>
            <w:tcW w:type="dxa" w:w="1714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+38(096)-455-32-85</w:t>
            </w:r>
          </w:p>
        </w:tc>
      </w:tr>
      <w:tr>
        <w:tblPrEx>
          <w:shd w:val="clear" w:color="auto" w:fill="cdd4e9"/>
        </w:tblPrEx>
        <w:trPr>
          <w:trHeight w:val="1389" w:hRule="atLeast"/>
        </w:trPr>
        <w:tc>
          <w:tcPr>
            <w:tcW w:type="dxa" w:w="5340"/>
            <w:gridSpan w:val="3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  <w:rPr>
                <w:rFonts w:ascii="Roboto" w:cs="Roboto" w:hAnsi="Roboto" w:eastAsia="Roboto"/>
                <w:sz w:val="20"/>
                <w:szCs w:val="20"/>
                <w:shd w:val="nil" w:color="auto" w:fill="auto"/>
              </w:rPr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044) 274-45-95</w:t>
            </w:r>
          </w:p>
          <w:p>
            <w:pPr>
              <w:pStyle w:val="Normal.0"/>
              <w:bidi w:val="0"/>
              <w:spacing w:line="378" w:lineRule="auto"/>
              <w:ind w:left="0" w:right="0" w:firstLine="0"/>
              <w:jc w:val="left"/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номер телефону для оповіщення керівників</w:t>
            </w:r>
          </w:p>
          <w:p>
            <w:pPr>
              <w:pStyle w:val="Normal.0"/>
              <w:bidi w:val="0"/>
              <w:spacing w:line="378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підприємства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установи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організації у разі проведення заходів з мобілізації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1971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714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Roboto" w:cs="Roboto" w:hAnsi="Roboto" w:eastAsia="Roboto"/>
          <w:sz w:val="24"/>
          <w:szCs w:val="24"/>
        </w:rPr>
      </w:pP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5. </w:t>
      </w:r>
      <w:r>
        <w:rPr>
          <w:rFonts w:ascii="Roboto" w:cs="Roboto" w:hAnsi="Roboto" w:eastAsia="Roboto"/>
          <w:sz w:val="24"/>
          <w:szCs w:val="24"/>
          <w:rtl w:val="0"/>
        </w:rPr>
        <w:t>Список транспортних засобів і техніки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 xml:space="preserve">у тому числі автомобільних </w:t>
      </w:r>
      <w:r>
        <w:rPr>
          <w:rFonts w:ascii="Roboto" w:cs="Roboto" w:hAnsi="Roboto" w:eastAsia="Roboto"/>
          <w:sz w:val="24"/>
          <w:szCs w:val="24"/>
          <w:rtl w:val="0"/>
        </w:rPr>
        <w:t>(</w:t>
      </w:r>
      <w:r>
        <w:rPr>
          <w:rFonts w:ascii="Roboto" w:cs="Roboto" w:hAnsi="Roboto" w:eastAsia="Roboto"/>
          <w:sz w:val="24"/>
          <w:szCs w:val="24"/>
          <w:rtl w:val="0"/>
        </w:rPr>
        <w:t>тракторних</w:t>
      </w:r>
      <w:r>
        <w:rPr>
          <w:rFonts w:ascii="Roboto" w:cs="Roboto" w:hAnsi="Roboto" w:eastAsia="Roboto"/>
          <w:sz w:val="24"/>
          <w:szCs w:val="24"/>
          <w:rtl w:val="0"/>
        </w:rPr>
        <w:t xml:space="preserve">) </w:t>
      </w:r>
      <w:r>
        <w:rPr>
          <w:rFonts w:ascii="Roboto" w:cs="Roboto" w:hAnsi="Roboto" w:eastAsia="Roboto"/>
          <w:sz w:val="24"/>
          <w:szCs w:val="24"/>
          <w:rtl w:val="0"/>
        </w:rPr>
        <w:t>причепів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та закріплених за ними громадян</w:t>
      </w:r>
      <w:r>
        <w:rPr>
          <w:rFonts w:ascii="Roboto" w:cs="Roboto" w:hAnsi="Roboto" w:eastAsia="Roboto"/>
          <w:sz w:val="24"/>
          <w:szCs w:val="24"/>
          <w:rtl w:val="0"/>
        </w:rPr>
        <w:t>:</w:t>
      </w:r>
    </w:p>
    <w:tbl>
      <w:tblPr>
        <w:tblW w:w="902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27"/>
        <w:gridCol w:w="652"/>
        <w:gridCol w:w="486"/>
        <w:gridCol w:w="781"/>
        <w:gridCol w:w="725"/>
        <w:gridCol w:w="578"/>
        <w:gridCol w:w="817"/>
        <w:gridCol w:w="890"/>
        <w:gridCol w:w="835"/>
        <w:gridCol w:w="920"/>
        <w:gridCol w:w="688"/>
        <w:gridCol w:w="825"/>
      </w:tblGrid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827"/>
            <w:vMerge w:val="restart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Порядковий номер   </w:t>
            </w:r>
          </w:p>
        </w:tc>
        <w:tc>
          <w:tcPr>
            <w:tcW w:type="dxa" w:w="652"/>
            <w:vMerge w:val="restart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Тип   </w:t>
            </w:r>
          </w:p>
        </w:tc>
        <w:tc>
          <w:tcPr>
            <w:tcW w:type="dxa" w:w="486"/>
            <w:vMerge w:val="restart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Марка   </w:t>
            </w:r>
          </w:p>
        </w:tc>
        <w:tc>
          <w:tcPr>
            <w:tcW w:type="dxa" w:w="780"/>
            <w:vMerge w:val="restart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Державний номер   </w:t>
            </w:r>
          </w:p>
        </w:tc>
        <w:tc>
          <w:tcPr>
            <w:tcW w:type="dxa" w:w="725"/>
            <w:vMerge w:val="restart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Технічний стан   </w:t>
            </w:r>
          </w:p>
        </w:tc>
        <w:tc>
          <w:tcPr>
            <w:tcW w:type="dxa" w:w="578"/>
            <w:vMerge w:val="restart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Рік випуску   </w:t>
            </w:r>
          </w:p>
        </w:tc>
        <w:tc>
          <w:tcPr>
            <w:tcW w:type="dxa" w:w="816"/>
            <w:vMerge w:val="restart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Залишкова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балансова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)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вартість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тис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гривень   </w:t>
            </w:r>
          </w:p>
        </w:tc>
        <w:tc>
          <w:tcPr>
            <w:tcW w:type="dxa" w:w="4157"/>
            <w:gridSpan w:val="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Інформація про громадянина</w:t>
            </w:r>
          </w:p>
        </w:tc>
      </w:tr>
      <w:tr>
        <w:tblPrEx>
          <w:shd w:val="clear" w:color="auto" w:fill="cdd4e9"/>
        </w:tblPrEx>
        <w:trPr>
          <w:trHeight w:val="2624" w:hRule="atLeast"/>
        </w:trPr>
        <w:tc>
          <w:tcPr>
            <w:tcW w:type="dxa" w:w="827"/>
            <w:vMerge w:val="continue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</w:tcPr>
          <w:p/>
        </w:tc>
        <w:tc>
          <w:tcPr>
            <w:tcW w:type="dxa" w:w="652"/>
            <w:vMerge w:val="continue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</w:tcPr>
          <w:p/>
        </w:tc>
        <w:tc>
          <w:tcPr>
            <w:tcW w:type="dxa" w:w="486"/>
            <w:vMerge w:val="continue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</w:tcPr>
          <w:p/>
        </w:tc>
        <w:tc>
          <w:tcPr>
            <w:tcW w:type="dxa" w:w="780"/>
            <w:vMerge w:val="continue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</w:tcPr>
          <w:p/>
        </w:tc>
        <w:tc>
          <w:tcPr>
            <w:tcW w:type="dxa" w:w="725"/>
            <w:vMerge w:val="continue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</w:tcPr>
          <w:p/>
        </w:tc>
        <w:tc>
          <w:tcPr>
            <w:tcW w:type="dxa" w:w="578"/>
            <w:vMerge w:val="continue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</w:tcPr>
          <w:p/>
        </w:tc>
        <w:tc>
          <w:tcPr>
            <w:tcW w:type="dxa" w:w="816"/>
            <w:vMerge w:val="continue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</w:tcPr>
          <w:p/>
        </w:tc>
        <w:tc>
          <w:tcPr>
            <w:tcW w:type="dxa" w:w="89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Прізвище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ім’я та по батькові</w:t>
            </w:r>
          </w:p>
        </w:tc>
        <w:tc>
          <w:tcPr>
            <w:tcW w:type="dxa" w:w="83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Рік народження</w:t>
            </w:r>
          </w:p>
        </w:tc>
        <w:tc>
          <w:tcPr>
            <w:tcW w:type="dxa" w:w="919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Номер військово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облікової спеціальності</w:t>
            </w:r>
          </w:p>
        </w:tc>
        <w:tc>
          <w:tcPr>
            <w:tcW w:type="dxa" w:w="688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Військове звання</w:t>
            </w:r>
          </w:p>
        </w:tc>
        <w:tc>
          <w:tcPr>
            <w:tcW w:type="dxa" w:w="82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Місце проживання</w:t>
            </w:r>
          </w:p>
        </w:tc>
      </w:tr>
      <w:tr>
        <w:tblPrEx>
          <w:shd w:val="clear" w:color="auto" w:fill="cdd4e9"/>
        </w:tblPrEx>
        <w:trPr>
          <w:trHeight w:val="1767" w:hRule="atLeast"/>
        </w:trPr>
        <w:tc>
          <w:tcPr>
            <w:tcW w:type="dxa" w:w="827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65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ru-RU"/>
              </w:rPr>
              <w:t>Легковий</w:t>
            </w:r>
          </w:p>
        </w:tc>
        <w:tc>
          <w:tcPr>
            <w:tcW w:type="dxa" w:w="48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s-ES_tradnl"/>
              </w:rPr>
              <w:t>Toyota Camry</w:t>
            </w:r>
          </w:p>
        </w:tc>
        <w:tc>
          <w:tcPr>
            <w:tcW w:type="dxa" w:w="78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АІ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0227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СІ</w:t>
            </w:r>
          </w:p>
        </w:tc>
        <w:tc>
          <w:tcPr>
            <w:tcW w:type="dxa" w:w="72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Відповідає вимогам</w:t>
            </w:r>
          </w:p>
        </w:tc>
        <w:tc>
          <w:tcPr>
            <w:tcW w:type="dxa" w:w="578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2016</w:t>
            </w:r>
          </w:p>
        </w:tc>
        <w:tc>
          <w:tcPr>
            <w:tcW w:type="dxa" w:w="81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500,6</w:t>
            </w:r>
          </w:p>
        </w:tc>
        <w:tc>
          <w:tcPr>
            <w:tcW w:type="dxa" w:w="89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Короленко Іван Миколайович</w:t>
            </w:r>
          </w:p>
        </w:tc>
        <w:tc>
          <w:tcPr>
            <w:tcW w:type="dxa" w:w="83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1980</w:t>
            </w:r>
          </w:p>
        </w:tc>
        <w:tc>
          <w:tcPr>
            <w:tcW w:type="dxa" w:w="919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Arial" w:cs="Roboto" w:hAnsi="Arial" w:eastAsia="Roboto" w:hint="default"/>
                <w:sz w:val="20"/>
                <w:szCs w:val="20"/>
                <w:shd w:val="nil" w:color="auto" w:fill="auto"/>
                <w:rtl w:val="0"/>
              </w:rPr>
              <w:t>СО №</w:t>
            </w:r>
            <w:r>
              <w:rPr>
                <w:rFonts w:ascii="Arial" w:cs="Roboto" w:hAnsi="Arial" w:eastAsia="Roboto"/>
                <w:sz w:val="20"/>
                <w:szCs w:val="20"/>
                <w:shd w:val="nil" w:color="auto" w:fill="auto"/>
                <w:rtl w:val="0"/>
                <w:lang w:val="ru-RU"/>
              </w:rPr>
              <w:t>123456</w:t>
            </w:r>
          </w:p>
        </w:tc>
        <w:tc>
          <w:tcPr>
            <w:tcW w:type="dxa" w:w="688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Рядовий</w:t>
            </w:r>
          </w:p>
        </w:tc>
        <w:tc>
          <w:tcPr>
            <w:tcW w:type="dxa" w:w="82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м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>Фастів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827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 </w:t>
            </w:r>
          </w:p>
        </w:tc>
        <w:tc>
          <w:tcPr>
            <w:tcW w:type="dxa" w:w="65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48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78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72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578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1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9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3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919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688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2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827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 </w:t>
            </w:r>
          </w:p>
        </w:tc>
        <w:tc>
          <w:tcPr>
            <w:tcW w:type="dxa" w:w="65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48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78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72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578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16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9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3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919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688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825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Roboto" w:cs="Roboto" w:hAnsi="Roboto" w:eastAsia="Roboto"/>
          <w:sz w:val="24"/>
          <w:szCs w:val="24"/>
        </w:rPr>
      </w:pP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>&lt;</w:t>
      </w:r>
      <w:r>
        <w:rPr>
          <w:rFonts w:ascii="Roboto" w:cs="Roboto" w:hAnsi="Roboto" w:eastAsia="Roboto"/>
          <w:sz w:val="24"/>
          <w:szCs w:val="24"/>
          <w:rtl w:val="0"/>
        </w:rPr>
        <w:t>…</w:t>
      </w:r>
      <w:r>
        <w:rPr>
          <w:rFonts w:ascii="Roboto" w:cs="Roboto" w:hAnsi="Roboto" w:eastAsia="Roboto"/>
          <w:sz w:val="24"/>
          <w:szCs w:val="24"/>
          <w:rtl w:val="0"/>
        </w:rPr>
        <w:t>&gt;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Наявність водіїв </w:t>
      </w:r>
      <w:r>
        <w:rPr>
          <w:rFonts w:ascii="Roboto" w:cs="Roboto" w:hAnsi="Roboto" w:eastAsia="Roboto"/>
          <w:sz w:val="24"/>
          <w:szCs w:val="24"/>
          <w:rtl w:val="0"/>
        </w:rPr>
        <w:t>(</w:t>
      </w:r>
      <w:r>
        <w:rPr>
          <w:rFonts w:ascii="Roboto" w:cs="Roboto" w:hAnsi="Roboto" w:eastAsia="Roboto"/>
          <w:sz w:val="24"/>
          <w:szCs w:val="24"/>
          <w:rtl w:val="0"/>
        </w:rPr>
        <w:t>операторів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машиністів</w:t>
      </w:r>
      <w:r>
        <w:rPr>
          <w:rFonts w:ascii="Roboto" w:cs="Roboto" w:hAnsi="Roboto" w:eastAsia="Roboto"/>
          <w:sz w:val="24"/>
          <w:szCs w:val="24"/>
          <w:rtl w:val="0"/>
        </w:rPr>
        <w:t xml:space="preserve">), </w:t>
      </w:r>
      <w:r>
        <w:rPr>
          <w:rFonts w:ascii="Roboto" w:cs="Roboto" w:hAnsi="Roboto" w:eastAsia="Roboto"/>
          <w:sz w:val="24"/>
          <w:szCs w:val="24"/>
          <w:rtl w:val="0"/>
        </w:rPr>
        <w:t>які працюють на підприємстві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в установі</w:t>
      </w:r>
      <w:r>
        <w:rPr>
          <w:rFonts w:ascii="Roboto" w:cs="Roboto" w:hAnsi="Roboto" w:eastAsia="Roboto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sz w:val="24"/>
          <w:szCs w:val="24"/>
          <w:rtl w:val="0"/>
        </w:rPr>
        <w:t>організації</w:t>
      </w:r>
      <w:r>
        <w:rPr>
          <w:rFonts w:ascii="Roboto" w:cs="Roboto" w:hAnsi="Roboto" w:eastAsia="Roboto"/>
          <w:sz w:val="24"/>
          <w:szCs w:val="24"/>
          <w:rtl w:val="0"/>
        </w:rPr>
        <w:t>: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усього </w:t>
      </w:r>
      <w:r>
        <w:rPr>
          <w:rFonts w:ascii="Roboto" w:cs="Roboto" w:hAnsi="Roboto" w:eastAsia="Roboto"/>
          <w:sz w:val="24"/>
          <w:szCs w:val="24"/>
          <w:rtl w:val="0"/>
        </w:rPr>
        <w:t>1,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з них військовозобов’язаних </w:t>
      </w:r>
      <w:r>
        <w:rPr>
          <w:rFonts w:ascii="Roboto" w:cs="Roboto" w:hAnsi="Roboto" w:eastAsia="Roboto"/>
          <w:sz w:val="24"/>
          <w:szCs w:val="24"/>
          <w:rtl w:val="0"/>
        </w:rPr>
        <w:t>1</w:t>
      </w:r>
    </w:p>
    <w:tbl>
      <w:tblPr>
        <w:tblW w:w="9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53"/>
        <w:gridCol w:w="2710"/>
        <w:gridCol w:w="3162"/>
      </w:tblGrid>
      <w:tr>
        <w:tblPrEx>
          <w:shd w:val="clear" w:color="auto" w:fill="cdd4e9"/>
        </w:tblPrEx>
        <w:trPr>
          <w:trHeight w:val="1389" w:hRule="atLeast"/>
        </w:trPr>
        <w:tc>
          <w:tcPr>
            <w:tcW w:type="dxa" w:w="3153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_________</w:t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Директор</w:t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__________________</w:t>
            </w:r>
          </w:p>
          <w:p>
            <w:pPr>
              <w:pStyle w:val="Normal.0"/>
              <w:bidi w:val="0"/>
              <w:spacing w:line="378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найменування посади керівника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2710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Кузьменко</w:t>
              <w:br w:type="textWrapping"/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підпис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3162"/>
            <w:tcBorders>
              <w:top w:val="single" w:color="ededef" w:sz="6" w:space="0" w:shadow="0" w:frame="0"/>
              <w:left w:val="single" w:color="ededef" w:sz="6" w:space="0" w:shadow="0" w:frame="0"/>
              <w:bottom w:val="single" w:color="ededef" w:sz="6" w:space="0" w:shadow="0" w:frame="0"/>
              <w:right w:val="single" w:color="ededef" w:sz="6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78" w:lineRule="auto"/>
              <w:jc w:val="center"/>
            </w:pPr>
            <w:r>
              <w:rPr>
                <w:rFonts w:ascii="Roboto" w:cs="Roboto" w:hAnsi="Roboto" w:eastAsia="Roboto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Кузьменко А</w:t>
            </w:r>
            <w:r>
              <w:rPr>
                <w:rFonts w:ascii="Roboto" w:cs="Roboto" w:hAnsi="Roboto" w:eastAsia="Roboto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Roboto" w:cs="Roboto" w:hAnsi="Roboto" w:eastAsia="Roboto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С</w:t>
            </w:r>
            <w:r>
              <w:rPr>
                <w:rFonts w:ascii="Roboto" w:cs="Roboto" w:hAnsi="Roboto" w:eastAsia="Roboto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Roboto" w:cs="Roboto" w:hAnsi="Roboto" w:eastAsia="Roboto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прізвище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ініціали</w:t>
            </w:r>
            <w:r>
              <w:rPr>
                <w:rFonts w:ascii="Roboto" w:cs="Roboto" w:hAnsi="Roboto" w:eastAsia="Roboto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Roboto" w:cs="Roboto" w:hAnsi="Roboto" w:eastAsia="Roboto"/>
          <w:sz w:val="24"/>
          <w:szCs w:val="24"/>
        </w:rPr>
      </w:pP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>М</w:t>
      </w:r>
      <w:r>
        <w:rPr>
          <w:rFonts w:ascii="Roboto" w:cs="Roboto" w:hAnsi="Roboto" w:eastAsia="Roboto"/>
          <w:sz w:val="24"/>
          <w:szCs w:val="24"/>
          <w:rtl w:val="0"/>
        </w:rPr>
        <w:t>.</w:t>
      </w:r>
      <w:r>
        <w:rPr>
          <w:rFonts w:ascii="Roboto" w:cs="Roboto" w:hAnsi="Roboto" w:eastAsia="Roboto"/>
          <w:sz w:val="24"/>
          <w:szCs w:val="24"/>
          <w:rtl w:val="0"/>
        </w:rPr>
        <w:t>П</w:t>
      </w:r>
      <w:r>
        <w:rPr>
          <w:rFonts w:ascii="Roboto" w:cs="Roboto" w:hAnsi="Roboto" w:eastAsia="Roboto"/>
          <w:sz w:val="24"/>
          <w:szCs w:val="24"/>
          <w:rtl w:val="0"/>
        </w:rPr>
        <w:t>.</w:t>
      </w:r>
    </w:p>
    <w:p>
      <w:pPr>
        <w:pStyle w:val="Normal.0"/>
        <w:shd w:val="clear" w:color="auto" w:fill="ffffff"/>
        <w:spacing w:line="360" w:lineRule="auto"/>
        <w:rPr>
          <w:rFonts w:ascii="Roboto" w:cs="Roboto" w:hAnsi="Roboto" w:eastAsia="Roboto"/>
          <w:sz w:val="24"/>
          <w:szCs w:val="24"/>
        </w:rPr>
      </w:pPr>
      <w:r>
        <w:rPr>
          <w:rFonts w:ascii="Roboto" w:cs="Roboto" w:hAnsi="Roboto" w:eastAsia="Roboto"/>
          <w:sz w:val="24"/>
          <w:szCs w:val="24"/>
          <w:rtl w:val="0"/>
        </w:rPr>
        <w:t xml:space="preserve">10 </w:t>
      </w:r>
      <w:r>
        <w:rPr>
          <w:rFonts w:ascii="Roboto" w:cs="Roboto" w:hAnsi="Roboto" w:eastAsia="Roboto"/>
          <w:sz w:val="24"/>
          <w:szCs w:val="24"/>
          <w:rtl w:val="0"/>
        </w:rPr>
        <w:t xml:space="preserve">червня </w:t>
      </w:r>
      <w:r>
        <w:rPr>
          <w:rFonts w:ascii="Roboto" w:cs="Roboto" w:hAnsi="Roboto" w:eastAsia="Roboto"/>
          <w:sz w:val="24"/>
          <w:szCs w:val="24"/>
          <w:rtl w:val="0"/>
        </w:rPr>
        <w:t xml:space="preserve">2026 </w:t>
      </w:r>
      <w:r>
        <w:rPr>
          <w:rFonts w:ascii="Roboto" w:cs="Roboto" w:hAnsi="Roboto" w:eastAsia="Roboto"/>
          <w:sz w:val="24"/>
          <w:szCs w:val="24"/>
          <w:rtl w:val="0"/>
        </w:rPr>
        <w:t>р</w:t>
      </w:r>
      <w:r>
        <w:rPr>
          <w:rFonts w:ascii="Roboto" w:cs="Roboto" w:hAnsi="Roboto" w:eastAsia="Roboto"/>
          <w:sz w:val="24"/>
          <w:szCs w:val="24"/>
          <w:rtl w:val="0"/>
        </w:rPr>
        <w:t>.</w:t>
      </w:r>
    </w:p>
    <w:p>
      <w:pPr>
        <w:pStyle w:val="Normal.0"/>
        <w:shd w:val="clear" w:color="auto" w:fill="ffffff"/>
        <w:spacing w:line="360" w:lineRule="auto"/>
      </w:pPr>
      <w:r>
        <w:rPr>
          <w:rFonts w:ascii="Roboto" w:cs="Roboto" w:hAnsi="Roboto" w:eastAsia="Roboto"/>
          <w:i w:val="1"/>
          <w:iCs w:val="1"/>
          <w:sz w:val="24"/>
          <w:szCs w:val="24"/>
          <w:rtl w:val="0"/>
        </w:rPr>
        <w:t xml:space="preserve">* </w:t>
      </w:r>
      <w:r>
        <w:rPr>
          <w:rFonts w:ascii="Roboto" w:cs="Roboto" w:hAnsi="Roboto" w:eastAsia="Roboto"/>
          <w:i w:val="1"/>
          <w:iCs w:val="1"/>
          <w:sz w:val="24"/>
          <w:szCs w:val="24"/>
          <w:rtl w:val="0"/>
        </w:rPr>
        <w:t>Зауважимо</w:t>
      </w:r>
      <w:r>
        <w:rPr>
          <w:rFonts w:ascii="Roboto" w:cs="Roboto" w:hAnsi="Roboto" w:eastAsia="Roboto"/>
          <w:i w:val="1"/>
          <w:iCs w:val="1"/>
          <w:sz w:val="24"/>
          <w:szCs w:val="24"/>
          <w:rtl w:val="0"/>
        </w:rPr>
        <w:t xml:space="preserve">, </w:t>
      </w:r>
      <w:r>
        <w:rPr>
          <w:rFonts w:ascii="Roboto" w:cs="Roboto" w:hAnsi="Roboto" w:eastAsia="Roboto"/>
          <w:i w:val="1"/>
          <w:iCs w:val="1"/>
          <w:sz w:val="24"/>
          <w:szCs w:val="24"/>
          <w:rtl w:val="0"/>
        </w:rPr>
        <w:t>що перелік посад затверджений у формі</w:t>
      </w:r>
      <w:r>
        <w:rPr>
          <w:rFonts w:ascii="Roboto" w:cs="Roboto" w:hAnsi="Roboto" w:eastAsia="Roboto"/>
          <w:i w:val="1"/>
          <w:iCs w:val="1"/>
          <w:sz w:val="24"/>
          <w:szCs w:val="24"/>
          <w:rtl w:val="0"/>
        </w:rPr>
        <w:t xml:space="preserve">. </w:t>
      </w:r>
      <w:r>
        <w:rPr>
          <w:rFonts w:ascii="Roboto" w:cs="Roboto" w:hAnsi="Roboto" w:eastAsia="Roboto"/>
          <w:i w:val="1"/>
          <w:iCs w:val="1"/>
          <w:sz w:val="24"/>
          <w:szCs w:val="24"/>
          <w:rtl w:val="0"/>
        </w:rPr>
        <w:t>Тому за відсутності відповідної із перелічених посад рекомендуємо проставляти прочерки</w:t>
      </w:r>
      <w:r>
        <w:rPr>
          <w:rFonts w:ascii="Roboto" w:cs="Roboto" w:hAnsi="Roboto" w:eastAsia="Roboto"/>
          <w:i w:val="1"/>
          <w:iCs w:val="1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