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3DD78" w14:textId="77777777" w:rsidR="00480748" w:rsidRDefault="00480748"/>
    <w:p w14:paraId="793408DA" w14:textId="77777777" w:rsidR="00F9723C" w:rsidRPr="00F9723C" w:rsidRDefault="00F9723C" w:rsidP="00F9723C">
      <w:pPr>
        <w:spacing w:after="160" w:line="300" w:lineRule="auto"/>
        <w:rPr>
          <w:i/>
          <w:color w:val="0070C0"/>
        </w:rPr>
      </w:pPr>
      <w:r w:rsidRPr="00F9723C">
        <w:rPr>
          <w:i/>
          <w:color w:val="0070C0"/>
        </w:rPr>
        <w:t>ТОВ «Альфа»</w:t>
      </w:r>
      <w:r w:rsidRPr="00F9723C">
        <w:rPr>
          <w:i/>
          <w:color w:val="0070C0"/>
        </w:rPr>
        <w:tab/>
      </w:r>
      <w:r w:rsidRPr="00F9723C">
        <w:rPr>
          <w:i/>
          <w:color w:val="0070C0"/>
        </w:rPr>
        <w:tab/>
      </w:r>
      <w:r w:rsidRPr="00F9723C">
        <w:rPr>
          <w:i/>
          <w:color w:val="0070C0"/>
        </w:rPr>
        <w:tab/>
      </w:r>
      <w:r w:rsidRPr="00F9723C">
        <w:rPr>
          <w:i/>
          <w:color w:val="0070C0"/>
        </w:rPr>
        <w:tab/>
      </w:r>
      <w:r w:rsidRPr="00F9723C">
        <w:rPr>
          <w:i/>
          <w:color w:val="0070C0"/>
        </w:rPr>
        <w:tab/>
      </w:r>
      <w:r w:rsidRPr="00F9723C">
        <w:rPr>
          <w:i/>
          <w:color w:val="0070C0"/>
        </w:rPr>
        <w:tab/>
        <w:t>ЗАТВЕРДЖЕНО</w:t>
      </w:r>
    </w:p>
    <w:p w14:paraId="5C447F3E" w14:textId="77777777" w:rsidR="00F9723C" w:rsidRPr="00F9723C" w:rsidRDefault="00F9723C" w:rsidP="00F9723C">
      <w:pPr>
        <w:spacing w:after="160" w:line="300" w:lineRule="auto"/>
        <w:rPr>
          <w:i/>
          <w:color w:val="0070C0"/>
        </w:rPr>
      </w:pPr>
      <w:r w:rsidRPr="00F9723C">
        <w:rPr>
          <w:i/>
          <w:color w:val="0070C0"/>
        </w:rPr>
        <w:tab/>
      </w:r>
      <w:r w:rsidRPr="00F9723C">
        <w:rPr>
          <w:i/>
          <w:color w:val="0070C0"/>
        </w:rPr>
        <w:tab/>
      </w:r>
      <w:r w:rsidRPr="00F9723C">
        <w:rPr>
          <w:i/>
          <w:color w:val="0070C0"/>
        </w:rPr>
        <w:tab/>
      </w:r>
      <w:r w:rsidRPr="00F9723C">
        <w:rPr>
          <w:i/>
          <w:color w:val="0070C0"/>
        </w:rPr>
        <w:tab/>
      </w:r>
      <w:r w:rsidRPr="00F9723C">
        <w:rPr>
          <w:i/>
          <w:color w:val="0070C0"/>
        </w:rPr>
        <w:tab/>
      </w:r>
      <w:r w:rsidRPr="00F9723C">
        <w:rPr>
          <w:i/>
          <w:color w:val="0070C0"/>
        </w:rPr>
        <w:tab/>
      </w:r>
      <w:r w:rsidRPr="00F9723C">
        <w:rPr>
          <w:i/>
          <w:color w:val="0070C0"/>
        </w:rPr>
        <w:tab/>
        <w:t>протоколом загальних зборів учасників</w:t>
      </w:r>
    </w:p>
    <w:p w14:paraId="4AD244AA" w14:textId="353FF168" w:rsidR="00F9723C" w:rsidRPr="00F9723C" w:rsidRDefault="00F9723C" w:rsidP="00F9723C">
      <w:pPr>
        <w:spacing w:after="160" w:line="300" w:lineRule="auto"/>
        <w:rPr>
          <w:i/>
          <w:color w:val="0070C0"/>
        </w:rPr>
      </w:pPr>
      <w:r w:rsidRPr="00F9723C">
        <w:rPr>
          <w:i/>
          <w:color w:val="0070C0"/>
        </w:rPr>
        <w:tab/>
      </w:r>
      <w:r w:rsidRPr="00F9723C">
        <w:rPr>
          <w:i/>
          <w:color w:val="0070C0"/>
        </w:rPr>
        <w:tab/>
      </w:r>
      <w:r w:rsidRPr="00F9723C">
        <w:rPr>
          <w:i/>
          <w:color w:val="0070C0"/>
        </w:rPr>
        <w:tab/>
      </w:r>
      <w:r w:rsidRPr="00F9723C">
        <w:rPr>
          <w:i/>
          <w:color w:val="0070C0"/>
        </w:rPr>
        <w:tab/>
      </w:r>
      <w:r w:rsidRPr="00F9723C">
        <w:rPr>
          <w:i/>
          <w:color w:val="0070C0"/>
        </w:rPr>
        <w:tab/>
      </w:r>
      <w:r w:rsidRPr="00F9723C">
        <w:rPr>
          <w:i/>
          <w:color w:val="0070C0"/>
        </w:rPr>
        <w:tab/>
      </w:r>
      <w:r w:rsidRPr="00F9723C">
        <w:rPr>
          <w:i/>
          <w:color w:val="0070C0"/>
        </w:rPr>
        <w:tab/>
        <w:t>від 12.0</w:t>
      </w:r>
      <w:r w:rsidR="008A28A0">
        <w:rPr>
          <w:i/>
          <w:color w:val="0070C0"/>
        </w:rPr>
        <w:t>8</w:t>
      </w:r>
      <w:r w:rsidRPr="00F9723C">
        <w:rPr>
          <w:i/>
          <w:color w:val="0070C0"/>
        </w:rPr>
        <w:t>.2026 №1</w:t>
      </w:r>
    </w:p>
    <w:p w14:paraId="7FA1111C" w14:textId="77777777" w:rsidR="00F9723C" w:rsidRDefault="00F9723C" w:rsidP="00F9723C">
      <w:pPr>
        <w:spacing w:after="160" w:line="300" w:lineRule="auto"/>
      </w:pPr>
      <w:r>
        <w:rPr>
          <w:b/>
          <w:bCs/>
        </w:rPr>
        <w:t>ПОСАДОВА ІНСТРУКЦІЯ ДИРЕКТОРА</w:t>
      </w:r>
    </w:p>
    <w:p w14:paraId="611A59D4" w14:textId="77777777" w:rsidR="00F9723C" w:rsidRDefault="00F9723C" w:rsidP="00F9723C">
      <w:pPr>
        <w:spacing w:after="160" w:line="300" w:lineRule="auto"/>
      </w:pPr>
      <w:r>
        <w:rPr>
          <w:b/>
          <w:bCs/>
        </w:rPr>
        <w:t>ТОВ «Альфа»</w:t>
      </w:r>
    </w:p>
    <w:p w14:paraId="4AF50131" w14:textId="77777777" w:rsidR="00F9723C" w:rsidRDefault="00F9723C" w:rsidP="00F9723C">
      <w:pPr>
        <w:spacing w:after="160" w:line="300" w:lineRule="auto"/>
      </w:pPr>
      <w:r>
        <w:rPr>
          <w:b/>
          <w:bCs/>
        </w:rPr>
        <w:t>1. Загальні положення</w:t>
      </w:r>
    </w:p>
    <w:p w14:paraId="343B9336" w14:textId="77777777" w:rsidR="00F9723C" w:rsidRDefault="00F9723C" w:rsidP="00F9723C">
      <w:pPr>
        <w:pStyle w:val="a4"/>
        <w:numPr>
          <w:ilvl w:val="0"/>
          <w:numId w:val="1"/>
        </w:numPr>
        <w:spacing w:after="100" w:line="300" w:lineRule="auto"/>
      </w:pPr>
      <w:r>
        <w:t xml:space="preserve">Директор належить до керівників (одноосібний виконавчий орган) </w:t>
      </w:r>
      <w:r w:rsidRPr="00F9723C">
        <w:rPr>
          <w:color w:val="0070C0"/>
        </w:rPr>
        <w:t xml:space="preserve">ТОВ «Альфа» </w:t>
      </w:r>
      <w:r>
        <w:t>(далі — Товариство) і очолює його поточну діяльність.</w:t>
      </w:r>
    </w:p>
    <w:p w14:paraId="6C8B535C" w14:textId="77777777" w:rsidR="00F9723C" w:rsidRDefault="00F9723C" w:rsidP="00F9723C">
      <w:pPr>
        <w:pStyle w:val="a4"/>
        <w:numPr>
          <w:ilvl w:val="0"/>
          <w:numId w:val="1"/>
        </w:numPr>
        <w:spacing w:after="100" w:line="300" w:lineRule="auto"/>
      </w:pPr>
      <w:r>
        <w:t>Директор призначається на посаду та звільняється з посади загальними зборами учасників Товариства (рішенням єдиного учасника) у порядку, визначеному статутом Товариства та Законом України «Про товариства з обмеженою та додатковою відповідальністю» (далі — Закон №2275).</w:t>
      </w:r>
    </w:p>
    <w:p w14:paraId="3809DAF9" w14:textId="77777777" w:rsidR="00F9723C" w:rsidRDefault="00F9723C" w:rsidP="00F9723C">
      <w:pPr>
        <w:pStyle w:val="a4"/>
        <w:numPr>
          <w:ilvl w:val="0"/>
          <w:numId w:val="1"/>
        </w:numPr>
        <w:spacing w:after="100" w:line="300" w:lineRule="auto"/>
      </w:pPr>
      <w:r>
        <w:t>Директор підзвітний загальним зборам учасників Товариства та діє в межах повноважень, визначених статутом, довіреністю (за наявності) та трудовим договором (контрактом).</w:t>
      </w:r>
    </w:p>
    <w:p w14:paraId="6D224152" w14:textId="77777777" w:rsidR="00F9723C" w:rsidRDefault="00F9723C" w:rsidP="00F9723C">
      <w:pPr>
        <w:pStyle w:val="a4"/>
        <w:numPr>
          <w:ilvl w:val="0"/>
          <w:numId w:val="1"/>
        </w:numPr>
        <w:spacing w:after="100" w:line="300" w:lineRule="auto"/>
      </w:pPr>
      <w:r>
        <w:t>У своїй діяльності директор керується Конституцією та законами України, КЗпП, Законом №2275, Цивільним кодексом України, статутом Товариства, цією посадовою інструкцією, трудовим договором (контрактом), а також внутрішніми (локальними) нормативними актами Товариства.</w:t>
      </w:r>
    </w:p>
    <w:p w14:paraId="5630CFD6" w14:textId="77777777" w:rsidR="00F9723C" w:rsidRDefault="00F9723C" w:rsidP="00F9723C">
      <w:pPr>
        <w:pStyle w:val="a4"/>
        <w:numPr>
          <w:ilvl w:val="0"/>
          <w:numId w:val="1"/>
        </w:numPr>
        <w:spacing w:after="100" w:line="300" w:lineRule="auto"/>
      </w:pPr>
      <w:r>
        <w:t>На час відсутності директора (відпустка, відрядження, тимчасова непрацездатність тощо) його обов'язки виконує особа, визначена наказом директора або рішенням загальних зборів учасників, з внесенням за потреби відповідних відомостей до ЄДР.</w:t>
      </w:r>
    </w:p>
    <w:p w14:paraId="29A2380F" w14:textId="77777777" w:rsidR="00F9723C" w:rsidRDefault="00F9723C" w:rsidP="00F9723C">
      <w:pPr>
        <w:spacing w:after="160" w:line="300" w:lineRule="auto"/>
      </w:pPr>
      <w:r>
        <w:rPr>
          <w:b/>
          <w:bCs/>
        </w:rPr>
        <w:t>2. Завдання та обов'язки</w:t>
      </w:r>
    </w:p>
    <w:p w14:paraId="4F4D5FD4" w14:textId="77777777" w:rsidR="00F9723C" w:rsidRDefault="00F9723C" w:rsidP="00F9723C">
      <w:pPr>
        <w:pStyle w:val="a4"/>
        <w:numPr>
          <w:ilvl w:val="0"/>
          <w:numId w:val="2"/>
        </w:numPr>
        <w:spacing w:after="100" w:line="300" w:lineRule="auto"/>
      </w:pPr>
      <w:r>
        <w:t>Здійснює керівництво поточною господарською, фінансовою та кадровою діяльністю Товариства відповідно до статуту та рішень загальних зборів учасників.</w:t>
      </w:r>
    </w:p>
    <w:p w14:paraId="666233B0" w14:textId="77777777" w:rsidR="00F9723C" w:rsidRDefault="00F9723C" w:rsidP="00F9723C">
      <w:pPr>
        <w:pStyle w:val="a4"/>
        <w:numPr>
          <w:ilvl w:val="0"/>
          <w:numId w:val="2"/>
        </w:numPr>
        <w:spacing w:after="100" w:line="300" w:lineRule="auto"/>
      </w:pPr>
      <w:r>
        <w:t>Без довіреності діє від імені Товариства, представляє його інтереси в органах державної влади та місцевого самоврядування, перед контрагентами, банківськими та іншими установами.</w:t>
      </w:r>
    </w:p>
    <w:p w14:paraId="6065C173" w14:textId="77777777" w:rsidR="00F9723C" w:rsidRDefault="00F9723C" w:rsidP="00F9723C">
      <w:pPr>
        <w:pStyle w:val="a4"/>
        <w:numPr>
          <w:ilvl w:val="0"/>
          <w:numId w:val="2"/>
        </w:numPr>
        <w:spacing w:after="100" w:line="300" w:lineRule="auto"/>
      </w:pPr>
      <w:r>
        <w:t>Розпоряджається майном та коштами Товариства в межах повноважень, визначених статутом, з дотриманням обмежень щодо значних правочинів та правочинів із заінтересованістю, установлених Законом №2275.</w:t>
      </w:r>
    </w:p>
    <w:p w14:paraId="3ABB42CD" w14:textId="77777777" w:rsidR="00F9723C" w:rsidRDefault="00F9723C" w:rsidP="00F9723C">
      <w:pPr>
        <w:pStyle w:val="a4"/>
        <w:numPr>
          <w:ilvl w:val="0"/>
          <w:numId w:val="2"/>
        </w:numPr>
        <w:spacing w:after="100" w:line="300" w:lineRule="auto"/>
      </w:pPr>
      <w:r>
        <w:t>Укладає від імені Товариства договори, видає довіреності, відкриває рахунки в банківських установах.</w:t>
      </w:r>
    </w:p>
    <w:p w14:paraId="3CFE8D23" w14:textId="77777777" w:rsidR="00F9723C" w:rsidRDefault="00F9723C" w:rsidP="00F9723C">
      <w:pPr>
        <w:pStyle w:val="a4"/>
        <w:numPr>
          <w:ilvl w:val="0"/>
          <w:numId w:val="2"/>
        </w:numPr>
        <w:spacing w:after="100" w:line="300" w:lineRule="auto"/>
      </w:pPr>
      <w:r>
        <w:t>Затверджує штатний розпис, видає накази та розпорядження з основної діяльності, кадрових та адміністративно-господарських питань, обов'язкові для виконання всіма працівниками Товариства.</w:t>
      </w:r>
    </w:p>
    <w:p w14:paraId="0C794951" w14:textId="77777777" w:rsidR="00F9723C" w:rsidRDefault="00F9723C" w:rsidP="00F9723C">
      <w:pPr>
        <w:pStyle w:val="a4"/>
        <w:numPr>
          <w:ilvl w:val="0"/>
          <w:numId w:val="2"/>
        </w:numPr>
        <w:spacing w:after="100" w:line="300" w:lineRule="auto"/>
      </w:pPr>
      <w:r>
        <w:t>Забезпечує ведення бухгалтерського обліку та своєчасне подання податкової, статистичної та іншої обов'язкової звітності, у тому числі шляхом організації електронного документообігу з контролюючими органами (КЕП, форма J1391104 тощо).</w:t>
      </w:r>
    </w:p>
    <w:p w14:paraId="23FE547C" w14:textId="77777777" w:rsidR="00F9723C" w:rsidRDefault="00F9723C" w:rsidP="00F9723C">
      <w:pPr>
        <w:pStyle w:val="a4"/>
        <w:numPr>
          <w:ilvl w:val="0"/>
          <w:numId w:val="2"/>
        </w:numPr>
        <w:spacing w:after="100" w:line="300" w:lineRule="auto"/>
      </w:pPr>
      <w:r>
        <w:t>Організовує ведення військового обліку на підприємстві та своєчасне подання повідомлень до ТЦК та СП відповідно до Порядку №1487.</w:t>
      </w:r>
    </w:p>
    <w:p w14:paraId="6EFBEB64" w14:textId="77777777" w:rsidR="00F9723C" w:rsidRDefault="00F9723C" w:rsidP="00F9723C">
      <w:pPr>
        <w:pStyle w:val="a4"/>
        <w:numPr>
          <w:ilvl w:val="0"/>
          <w:numId w:val="2"/>
        </w:numPr>
        <w:spacing w:after="100" w:line="300" w:lineRule="auto"/>
      </w:pPr>
      <w:r>
        <w:t>Забезпечує дотримання Товариством вимог законодавства про працю, охорону праці, пожежну безпеку, а також вимог законодавства у сфері запобігання корупції та фінансового моніторингу (за наявності відповідних обов'язків у Товариства).</w:t>
      </w:r>
    </w:p>
    <w:p w14:paraId="51824D12" w14:textId="77777777" w:rsidR="00F9723C" w:rsidRDefault="00F9723C" w:rsidP="00F9723C">
      <w:pPr>
        <w:pStyle w:val="a4"/>
        <w:numPr>
          <w:ilvl w:val="0"/>
          <w:numId w:val="2"/>
        </w:numPr>
        <w:spacing w:after="100" w:line="300" w:lineRule="auto"/>
      </w:pPr>
      <w:r>
        <w:t>Своєчасно інформує учасників Товариства про обставини, що істотно впливають на господарську діяльність Товариства.</w:t>
      </w:r>
    </w:p>
    <w:p w14:paraId="0ED37B31" w14:textId="77777777" w:rsidR="00F9723C" w:rsidRDefault="00F9723C" w:rsidP="00F9723C">
      <w:pPr>
        <w:spacing w:after="160" w:line="300" w:lineRule="auto"/>
      </w:pPr>
      <w:r>
        <w:rPr>
          <w:b/>
          <w:bCs/>
        </w:rPr>
        <w:t>3. Права</w:t>
      </w:r>
    </w:p>
    <w:p w14:paraId="6229BD7F" w14:textId="77777777" w:rsidR="00F9723C" w:rsidRDefault="00F9723C" w:rsidP="00F9723C">
      <w:pPr>
        <w:pStyle w:val="a4"/>
        <w:numPr>
          <w:ilvl w:val="0"/>
          <w:numId w:val="3"/>
        </w:numPr>
        <w:spacing w:after="100" w:line="300" w:lineRule="auto"/>
      </w:pPr>
      <w:r>
        <w:lastRenderedPageBreak/>
        <w:t>Приймати рішення в межах своєї компетенції, обов'язкові для виконання всіма структурними підрозділами та працівниками Товариства.</w:t>
      </w:r>
    </w:p>
    <w:p w14:paraId="7657A1E7" w14:textId="77777777" w:rsidR="00F9723C" w:rsidRDefault="00F9723C" w:rsidP="00F9723C">
      <w:pPr>
        <w:pStyle w:val="a4"/>
        <w:numPr>
          <w:ilvl w:val="0"/>
          <w:numId w:val="3"/>
        </w:numPr>
        <w:spacing w:after="100" w:line="300" w:lineRule="auto"/>
      </w:pPr>
      <w:r>
        <w:t>Розпоряджатися коштами та майном Товариства в порядку, передбаченому статутом та законодавством.</w:t>
      </w:r>
    </w:p>
    <w:p w14:paraId="1AEB02EC" w14:textId="77777777" w:rsidR="00F9723C" w:rsidRDefault="00F9723C" w:rsidP="00F9723C">
      <w:pPr>
        <w:pStyle w:val="a4"/>
        <w:numPr>
          <w:ilvl w:val="0"/>
          <w:numId w:val="3"/>
        </w:numPr>
        <w:spacing w:after="100" w:line="300" w:lineRule="auto"/>
      </w:pPr>
      <w:r>
        <w:t>Приймати на роботу, переводити та звільняти працівників Товариства, застосовувати заходи заохочення та дисциплінарного стягнення відповідно до КЗпП.</w:t>
      </w:r>
    </w:p>
    <w:p w14:paraId="44DBCFB5" w14:textId="77777777" w:rsidR="00F9723C" w:rsidRDefault="00F9723C" w:rsidP="00F9723C">
      <w:pPr>
        <w:pStyle w:val="a4"/>
        <w:numPr>
          <w:ilvl w:val="0"/>
          <w:numId w:val="3"/>
        </w:numPr>
        <w:spacing w:after="100" w:line="300" w:lineRule="auto"/>
      </w:pPr>
      <w:r>
        <w:t>Підписувати та візувати документи в межах своєї компетенції.</w:t>
      </w:r>
    </w:p>
    <w:p w14:paraId="3FBC2088" w14:textId="77777777" w:rsidR="00F9723C" w:rsidRDefault="00F9723C" w:rsidP="00F9723C">
      <w:pPr>
        <w:pStyle w:val="a4"/>
        <w:numPr>
          <w:ilvl w:val="0"/>
          <w:numId w:val="3"/>
        </w:numPr>
        <w:spacing w:after="100" w:line="300" w:lineRule="auto"/>
      </w:pPr>
      <w:r>
        <w:t>Отримувати від структурних підрозділів і працівників інформацію, необхідну для виконання посадових обов'язків.</w:t>
      </w:r>
    </w:p>
    <w:p w14:paraId="2F38C9B7" w14:textId="77777777" w:rsidR="00F9723C" w:rsidRDefault="00F9723C" w:rsidP="00F9723C">
      <w:pPr>
        <w:pStyle w:val="a4"/>
        <w:numPr>
          <w:ilvl w:val="0"/>
          <w:numId w:val="3"/>
        </w:numPr>
        <w:spacing w:after="100" w:line="300" w:lineRule="auto"/>
      </w:pPr>
      <w:r>
        <w:t>Представляти інтереси Товариства без довіреності в судових, державних та інших органах, а також перед третіми особами.</w:t>
      </w:r>
    </w:p>
    <w:p w14:paraId="309F2FD2" w14:textId="77777777" w:rsidR="00F9723C" w:rsidRDefault="00F9723C" w:rsidP="00F9723C">
      <w:pPr>
        <w:spacing w:after="160" w:line="300" w:lineRule="auto"/>
      </w:pPr>
      <w:r>
        <w:rPr>
          <w:b/>
          <w:bCs/>
        </w:rPr>
        <w:t>4. Відповідальність</w:t>
      </w:r>
    </w:p>
    <w:p w14:paraId="65FA69EC" w14:textId="77777777" w:rsidR="00F9723C" w:rsidRDefault="00F9723C" w:rsidP="00F9723C">
      <w:pPr>
        <w:pStyle w:val="a4"/>
        <w:numPr>
          <w:ilvl w:val="0"/>
          <w:numId w:val="4"/>
        </w:numPr>
        <w:spacing w:after="100" w:line="300" w:lineRule="auto"/>
      </w:pPr>
      <w:r>
        <w:t>Директор несе відповідальність за неналежне виконання (невиконання) своїх посадових обов'язків у межах, визначених чинним законодавством України, статутом Товариства та трудовим договором (контрактом).</w:t>
      </w:r>
    </w:p>
    <w:p w14:paraId="52BE6C62" w14:textId="77777777" w:rsidR="00F9723C" w:rsidRDefault="00F9723C" w:rsidP="00F9723C">
      <w:pPr>
        <w:pStyle w:val="a4"/>
        <w:numPr>
          <w:ilvl w:val="0"/>
          <w:numId w:val="4"/>
        </w:numPr>
        <w:spacing w:after="100" w:line="300" w:lineRule="auto"/>
      </w:pPr>
      <w:r>
        <w:t>Директор несе матеріальну відповідальність за прямі збитки, завдані Товариству внаслідок порушення покладених на нього обов'язків, у порядку, встановленому КЗпП та Цивільним кодексом України.</w:t>
      </w:r>
    </w:p>
    <w:p w14:paraId="6E50C9C9" w14:textId="77777777" w:rsidR="00F9723C" w:rsidRDefault="00F9723C" w:rsidP="00F9723C">
      <w:pPr>
        <w:pStyle w:val="a4"/>
        <w:numPr>
          <w:ilvl w:val="0"/>
          <w:numId w:val="4"/>
        </w:numPr>
        <w:spacing w:after="100" w:line="300" w:lineRule="auto"/>
      </w:pPr>
      <w:r>
        <w:t>Директор несе персональну відповідальність за своєчасність і достовірність поданої податкової, статистичної та іншої обов'язкової звітності, а також за дотримання вимог законодавства про військовий облік.</w:t>
      </w:r>
    </w:p>
    <w:p w14:paraId="2C5A0A39" w14:textId="77777777" w:rsidR="00F9723C" w:rsidRDefault="00F9723C" w:rsidP="00F9723C">
      <w:pPr>
        <w:pStyle w:val="a4"/>
        <w:numPr>
          <w:ilvl w:val="0"/>
          <w:numId w:val="4"/>
        </w:numPr>
        <w:spacing w:after="100" w:line="300" w:lineRule="auto"/>
      </w:pPr>
      <w:r>
        <w:t>Директор несе дисциплінарну, адміністративну, цивільно-правову та кримінальну відповідальність згідно з чинним законодавством України.</w:t>
      </w:r>
    </w:p>
    <w:p w14:paraId="1546FD42" w14:textId="77777777" w:rsidR="00F9723C" w:rsidRDefault="00F9723C" w:rsidP="00F9723C">
      <w:pPr>
        <w:spacing w:after="160" w:line="300" w:lineRule="auto"/>
      </w:pPr>
      <w:r>
        <w:rPr>
          <w:b/>
          <w:bCs/>
        </w:rPr>
        <w:t>5. Повинен знати</w:t>
      </w:r>
    </w:p>
    <w:p w14:paraId="5F6E8A91" w14:textId="77777777" w:rsidR="00F9723C" w:rsidRDefault="00F9723C" w:rsidP="00F9723C">
      <w:pPr>
        <w:spacing w:after="160" w:line="300" w:lineRule="auto"/>
      </w:pPr>
      <w:r>
        <w:t>Законодавство України про господарські товариства, цивільне, трудове, податкове та валютне законодавство; основи бухгалтерського обліку та фінансового аналізу; порядок укладання та виконання господарських договорів; основи діловодства; правила охорони праці та пожежної безпеки; основи законодавства про військовий облік.</w:t>
      </w:r>
    </w:p>
    <w:p w14:paraId="2EC6C25B" w14:textId="77777777" w:rsidR="00F9723C" w:rsidRDefault="00F9723C" w:rsidP="00F9723C">
      <w:pPr>
        <w:spacing w:after="160" w:line="300" w:lineRule="auto"/>
      </w:pPr>
      <w:r>
        <w:rPr>
          <w:b/>
          <w:bCs/>
        </w:rPr>
        <w:t>6. Кваліфікаційні вимоги</w:t>
      </w:r>
    </w:p>
    <w:p w14:paraId="1A1AE332" w14:textId="77777777" w:rsidR="00F9723C" w:rsidRDefault="00F9723C" w:rsidP="00F9723C">
      <w:pPr>
        <w:spacing w:after="160" w:line="300" w:lineRule="auto"/>
      </w:pPr>
      <w:r>
        <w:t>Повна вища освіта відповідного напряму підготовки (магістр, спеціаліст); стаж роботи на керівних посадах — за рішенням учасників Товариства (стаж не є обов'язковою законодавчою вимогою для директора ТОВ, крім окремих регульованих видів діяльності).</w:t>
      </w:r>
    </w:p>
    <w:p w14:paraId="148AA93E" w14:textId="77777777" w:rsidR="00F9723C" w:rsidRDefault="00F9723C" w:rsidP="00F9723C">
      <w:pPr>
        <w:spacing w:after="160" w:line="300" w:lineRule="auto"/>
      </w:pPr>
      <w:r>
        <w:rPr>
          <w:b/>
          <w:bCs/>
        </w:rPr>
        <w:t>7. Взаємовідносини (зв'язки) за посадою</w:t>
      </w:r>
    </w:p>
    <w:p w14:paraId="268B6C38" w14:textId="77777777" w:rsidR="00F9723C" w:rsidRDefault="00F9723C" w:rsidP="00F9723C">
      <w:pPr>
        <w:spacing w:after="160" w:line="300" w:lineRule="auto"/>
      </w:pPr>
      <w:r>
        <w:t>Директор безпосередньо підзвітний загальним зборам учасників Товариства (єдиному учаснику). У межах виконання посадових обов'язків директор взаємодіє з усіма структурними підрозділами Товариства, головним бухгалтером (за наявності такої посади), а також із зовнішніми контрагентами, державними органами та установами.</w:t>
      </w:r>
    </w:p>
    <w:p w14:paraId="4DC358C4" w14:textId="77777777" w:rsidR="00F9723C" w:rsidRDefault="00F9723C" w:rsidP="00F9723C">
      <w:pPr>
        <w:spacing w:after="160" w:line="300" w:lineRule="auto"/>
      </w:pPr>
      <w:r>
        <w:t>Погоджено: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31286D" w14:textId="77777777" w:rsidR="00F9723C" w:rsidRDefault="00F9723C" w:rsidP="00F9723C">
      <w:pPr>
        <w:spacing w:after="160" w:line="300" w:lineRule="auto"/>
      </w:pPr>
      <w:r>
        <w:t>З інструкцією ознайомлений(а):</w:t>
      </w:r>
    </w:p>
    <w:p w14:paraId="2AE8B38B" w14:textId="77777777" w:rsidR="00F9723C" w:rsidRDefault="00F9723C" w:rsidP="00F9723C">
      <w:pPr>
        <w:spacing w:after="160" w:line="300" w:lineRule="auto"/>
      </w:pPr>
      <w:r>
        <w:t>_____________________ (підпис, ПІБ, дата)</w:t>
      </w:r>
      <w:r>
        <w:tab/>
      </w:r>
      <w:r>
        <w:tab/>
      </w:r>
      <w:r>
        <w:tab/>
      </w:r>
      <w:r>
        <w:tab/>
      </w:r>
    </w:p>
    <w:p w14:paraId="3C3C9C16" w14:textId="77777777" w:rsidR="00F9723C" w:rsidRDefault="00F9723C" w:rsidP="00F9723C">
      <w:pPr>
        <w:spacing w:after="160" w:line="300" w:lineRule="auto"/>
      </w:pPr>
      <w:r>
        <w:t>_____________________(підпис, ПІБ, дата)</w:t>
      </w:r>
    </w:p>
    <w:p w14:paraId="7C3CC17E" w14:textId="77777777" w:rsidR="00F9723C" w:rsidRDefault="00F9723C"/>
    <w:p w14:paraId="41D8063E" w14:textId="77777777" w:rsidR="00F9723C" w:rsidRDefault="00F9723C"/>
    <w:sectPr w:rsidR="00F972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412B4"/>
    <w:multiLevelType w:val="hybridMultilevel"/>
    <w:tmpl w:val="7318FEE8"/>
    <w:lvl w:ilvl="0" w:tplc="9BDA7892">
      <w:start w:val="1"/>
      <w:numFmt w:val="decimal"/>
      <w:lvlText w:val="%1."/>
      <w:lvlJc w:val="left"/>
      <w:pPr>
        <w:ind w:left="420" w:hanging="260"/>
      </w:pPr>
    </w:lvl>
    <w:lvl w:ilvl="1" w:tplc="1B388FB6">
      <w:numFmt w:val="decimal"/>
      <w:lvlText w:val=""/>
      <w:lvlJc w:val="left"/>
    </w:lvl>
    <w:lvl w:ilvl="2" w:tplc="DF0C728E">
      <w:numFmt w:val="decimal"/>
      <w:lvlText w:val=""/>
      <w:lvlJc w:val="left"/>
    </w:lvl>
    <w:lvl w:ilvl="3" w:tplc="3EE4285A">
      <w:numFmt w:val="decimal"/>
      <w:lvlText w:val=""/>
      <w:lvlJc w:val="left"/>
    </w:lvl>
    <w:lvl w:ilvl="4" w:tplc="8DC09F40">
      <w:numFmt w:val="decimal"/>
      <w:lvlText w:val=""/>
      <w:lvlJc w:val="left"/>
    </w:lvl>
    <w:lvl w:ilvl="5" w:tplc="D1A2EB86">
      <w:numFmt w:val="decimal"/>
      <w:lvlText w:val=""/>
      <w:lvlJc w:val="left"/>
    </w:lvl>
    <w:lvl w:ilvl="6" w:tplc="0C1262E6">
      <w:numFmt w:val="decimal"/>
      <w:lvlText w:val=""/>
      <w:lvlJc w:val="left"/>
    </w:lvl>
    <w:lvl w:ilvl="7" w:tplc="8F682F92">
      <w:numFmt w:val="decimal"/>
      <w:lvlText w:val=""/>
      <w:lvlJc w:val="left"/>
    </w:lvl>
    <w:lvl w:ilvl="8" w:tplc="49BC3F4A">
      <w:numFmt w:val="decimal"/>
      <w:lvlText w:val=""/>
      <w:lvlJc w:val="left"/>
    </w:lvl>
  </w:abstractNum>
  <w:abstractNum w:abstractNumId="1" w15:restartNumberingAfterBreak="0">
    <w:nsid w:val="24DE0099"/>
    <w:multiLevelType w:val="hybridMultilevel"/>
    <w:tmpl w:val="39B09538"/>
    <w:lvl w:ilvl="0" w:tplc="F676A336">
      <w:start w:val="1"/>
      <w:numFmt w:val="decimal"/>
      <w:lvlText w:val="%1."/>
      <w:lvlJc w:val="left"/>
      <w:pPr>
        <w:ind w:left="420" w:hanging="260"/>
      </w:pPr>
    </w:lvl>
    <w:lvl w:ilvl="1" w:tplc="F538F54C">
      <w:numFmt w:val="decimal"/>
      <w:lvlText w:val=""/>
      <w:lvlJc w:val="left"/>
    </w:lvl>
    <w:lvl w:ilvl="2" w:tplc="21A6627C">
      <w:numFmt w:val="decimal"/>
      <w:lvlText w:val=""/>
      <w:lvlJc w:val="left"/>
    </w:lvl>
    <w:lvl w:ilvl="3" w:tplc="8724E55A">
      <w:numFmt w:val="decimal"/>
      <w:lvlText w:val=""/>
      <w:lvlJc w:val="left"/>
    </w:lvl>
    <w:lvl w:ilvl="4" w:tplc="57B8A5B0">
      <w:numFmt w:val="decimal"/>
      <w:lvlText w:val=""/>
      <w:lvlJc w:val="left"/>
    </w:lvl>
    <w:lvl w:ilvl="5" w:tplc="BC00DBEA">
      <w:numFmt w:val="decimal"/>
      <w:lvlText w:val=""/>
      <w:lvlJc w:val="left"/>
    </w:lvl>
    <w:lvl w:ilvl="6" w:tplc="58284AF4">
      <w:numFmt w:val="decimal"/>
      <w:lvlText w:val=""/>
      <w:lvlJc w:val="left"/>
    </w:lvl>
    <w:lvl w:ilvl="7" w:tplc="C67CFACE">
      <w:numFmt w:val="decimal"/>
      <w:lvlText w:val=""/>
      <w:lvlJc w:val="left"/>
    </w:lvl>
    <w:lvl w:ilvl="8" w:tplc="52145A80">
      <w:numFmt w:val="decimal"/>
      <w:lvlText w:val=""/>
      <w:lvlJc w:val="left"/>
    </w:lvl>
  </w:abstractNum>
  <w:abstractNum w:abstractNumId="2" w15:restartNumberingAfterBreak="0">
    <w:nsid w:val="2C3C2E3F"/>
    <w:multiLevelType w:val="hybridMultilevel"/>
    <w:tmpl w:val="A10AA880"/>
    <w:lvl w:ilvl="0" w:tplc="DBB081E6">
      <w:start w:val="1"/>
      <w:numFmt w:val="decimal"/>
      <w:lvlText w:val="%1."/>
      <w:lvlJc w:val="left"/>
      <w:pPr>
        <w:ind w:left="420" w:hanging="260"/>
      </w:pPr>
    </w:lvl>
    <w:lvl w:ilvl="1" w:tplc="D52EDC30">
      <w:numFmt w:val="decimal"/>
      <w:lvlText w:val=""/>
      <w:lvlJc w:val="left"/>
    </w:lvl>
    <w:lvl w:ilvl="2" w:tplc="ADB6BB54">
      <w:numFmt w:val="decimal"/>
      <w:lvlText w:val=""/>
      <w:lvlJc w:val="left"/>
    </w:lvl>
    <w:lvl w:ilvl="3" w:tplc="3886B95A">
      <w:numFmt w:val="decimal"/>
      <w:lvlText w:val=""/>
      <w:lvlJc w:val="left"/>
    </w:lvl>
    <w:lvl w:ilvl="4" w:tplc="22A21B24">
      <w:numFmt w:val="decimal"/>
      <w:lvlText w:val=""/>
      <w:lvlJc w:val="left"/>
    </w:lvl>
    <w:lvl w:ilvl="5" w:tplc="7C1018F2">
      <w:numFmt w:val="decimal"/>
      <w:lvlText w:val=""/>
      <w:lvlJc w:val="left"/>
    </w:lvl>
    <w:lvl w:ilvl="6" w:tplc="63402878">
      <w:numFmt w:val="decimal"/>
      <w:lvlText w:val=""/>
      <w:lvlJc w:val="left"/>
    </w:lvl>
    <w:lvl w:ilvl="7" w:tplc="CDE0C8F0">
      <w:numFmt w:val="decimal"/>
      <w:lvlText w:val=""/>
      <w:lvlJc w:val="left"/>
    </w:lvl>
    <w:lvl w:ilvl="8" w:tplc="2F369108">
      <w:numFmt w:val="decimal"/>
      <w:lvlText w:val=""/>
      <w:lvlJc w:val="left"/>
    </w:lvl>
  </w:abstractNum>
  <w:abstractNum w:abstractNumId="3" w15:restartNumberingAfterBreak="0">
    <w:nsid w:val="2F3F4C17"/>
    <w:multiLevelType w:val="hybridMultilevel"/>
    <w:tmpl w:val="ACB4100E"/>
    <w:lvl w:ilvl="0" w:tplc="2C808AEA">
      <w:start w:val="1"/>
      <w:numFmt w:val="decimal"/>
      <w:lvlText w:val="%1."/>
      <w:lvlJc w:val="left"/>
      <w:pPr>
        <w:ind w:left="420" w:hanging="260"/>
      </w:pPr>
    </w:lvl>
    <w:lvl w:ilvl="1" w:tplc="D7928962">
      <w:numFmt w:val="decimal"/>
      <w:lvlText w:val=""/>
      <w:lvlJc w:val="left"/>
    </w:lvl>
    <w:lvl w:ilvl="2" w:tplc="18363C30">
      <w:numFmt w:val="decimal"/>
      <w:lvlText w:val=""/>
      <w:lvlJc w:val="left"/>
    </w:lvl>
    <w:lvl w:ilvl="3" w:tplc="4F3E919E">
      <w:numFmt w:val="decimal"/>
      <w:lvlText w:val=""/>
      <w:lvlJc w:val="left"/>
    </w:lvl>
    <w:lvl w:ilvl="4" w:tplc="E65635D2">
      <w:numFmt w:val="decimal"/>
      <w:lvlText w:val=""/>
      <w:lvlJc w:val="left"/>
    </w:lvl>
    <w:lvl w:ilvl="5" w:tplc="210AF756">
      <w:numFmt w:val="decimal"/>
      <w:lvlText w:val=""/>
      <w:lvlJc w:val="left"/>
    </w:lvl>
    <w:lvl w:ilvl="6" w:tplc="63C01CD0">
      <w:numFmt w:val="decimal"/>
      <w:lvlText w:val=""/>
      <w:lvlJc w:val="left"/>
    </w:lvl>
    <w:lvl w:ilvl="7" w:tplc="B7CA4A70">
      <w:numFmt w:val="decimal"/>
      <w:lvlText w:val=""/>
      <w:lvlJc w:val="left"/>
    </w:lvl>
    <w:lvl w:ilvl="8" w:tplc="09A44068">
      <w:numFmt w:val="decimal"/>
      <w:lvlText w:val=""/>
      <w:lvlJc w:val="left"/>
    </w:lvl>
  </w:abstractNum>
  <w:num w:numId="1" w16cid:durableId="491675760">
    <w:abstractNumId w:val="2"/>
    <w:lvlOverride w:ilvl="0">
      <w:startOverride w:val="1"/>
    </w:lvlOverride>
  </w:num>
  <w:num w:numId="2" w16cid:durableId="1487429296">
    <w:abstractNumId w:val="3"/>
    <w:lvlOverride w:ilvl="0">
      <w:startOverride w:val="1"/>
    </w:lvlOverride>
  </w:num>
  <w:num w:numId="3" w16cid:durableId="410659990">
    <w:abstractNumId w:val="0"/>
    <w:lvlOverride w:ilvl="0">
      <w:startOverride w:val="1"/>
    </w:lvlOverride>
  </w:num>
  <w:num w:numId="4" w16cid:durableId="112881914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23C"/>
    <w:rsid w:val="00480748"/>
    <w:rsid w:val="008A28A0"/>
    <w:rsid w:val="00C17168"/>
    <w:rsid w:val="00EE5EFA"/>
    <w:rsid w:val="00F9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A998"/>
  <w15:chartTrackingRefBased/>
  <w15:docId w15:val="{0C738BBE-9AA4-4A82-A888-ACB44A01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23C"/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EFA"/>
  </w:style>
  <w:style w:type="paragraph" w:styleId="a4">
    <w:name w:val="List Paragraph"/>
    <w:qFormat/>
    <w:rsid w:val="00F9723C"/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Anna</cp:lastModifiedBy>
  <cp:revision>2</cp:revision>
  <dcterms:created xsi:type="dcterms:W3CDTF">2026-08-25T11:24:00Z</dcterms:created>
  <dcterms:modified xsi:type="dcterms:W3CDTF">2026-08-25T11:24:00Z</dcterms:modified>
</cp:coreProperties>
</file>