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lineRule="auto"/>
        <w:ind w:left="298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Додаток 6</w:t>
        <w:br w:type="textWrapping"/>
        <w:t xml:space="preserve"> до Порядку</w:t>
      </w:r>
    </w:p>
    <w:p w:rsidR="00000000" w:rsidDel="00000000" w:rsidP="00000000" w:rsidRDefault="00000000" w:rsidRPr="00000000" w14:paraId="00000002">
      <w:pPr>
        <w:spacing w:after="180" w:lineRule="auto"/>
        <w:ind w:left="298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Гриф обмеження доступу</w:t>
        <w:br w:type="textWrapping"/>
        <w:t xml:space="preserve"> (зазначається після заповнення)</w:t>
      </w:r>
    </w:p>
    <w:p w:rsidR="00000000" w:rsidDel="00000000" w:rsidP="00000000" w:rsidRDefault="00000000" w:rsidRPr="00000000" w14:paraId="00000003">
      <w:pPr>
        <w:spacing w:after="180" w:lineRule="auto"/>
        <w:jc w:val="center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ЗВІТ</w:t>
        <w:br w:type="textWrapping"/>
        <w:t xml:space="preserve"> про чисельність військовозобов’язаних, які заброньовані</w:t>
        <w:br w:type="textWrapping"/>
        <w:t xml:space="preserve"> станом на __1_ ____квітня_______ 20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u w:val="single"/>
          <w:rtl w:val="0"/>
        </w:rPr>
        <w:t xml:space="preserve"> 24__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р.</w:t>
        <w:br w:type="textWrapping"/>
        <w:t xml:space="preserve"> 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u w:val="single"/>
          <w:rtl w:val="0"/>
        </w:rPr>
        <w:t xml:space="preserve">_ТОВ “П”_________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______________________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(найменування місцевого органу виконавчої влади, органу місцевого самоврядування,</w:t>
        <w:br w:type="textWrapping"/>
        <w:t xml:space="preserve"> підприємства, установи, організації)</w:t>
      </w:r>
    </w:p>
    <w:tbl>
      <w:tblPr>
        <w:tblStyle w:val="Table1"/>
        <w:tblW w:w="7005.0" w:type="dxa"/>
        <w:jc w:val="left"/>
        <w:tblLayout w:type="fixed"/>
        <w:tblLook w:val="0600"/>
      </w:tblPr>
      <w:tblGrid>
        <w:gridCol w:w="3570"/>
        <w:gridCol w:w="3435"/>
        <w:tblGridChange w:id="0">
          <w:tblGrid>
            <w:gridCol w:w="3570"/>
            <w:gridCol w:w="343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Професійна назва робіт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Чисельність військовозобов’язаних, які заброньовані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Керівники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Професіонали та фахівці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Технічні службовці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Інші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_6_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</w:t>
              <w:br w:type="textWrapping"/>
              <w:t xml:space="preserve"> Усього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470.0" w:type="dxa"/>
        <w:jc w:val="left"/>
        <w:tblLayout w:type="fixed"/>
        <w:tblLook w:val="0600"/>
      </w:tblPr>
      <w:tblGrid>
        <w:gridCol w:w="3495"/>
        <w:gridCol w:w="1440"/>
        <w:gridCol w:w="2535"/>
        <w:tblGridChange w:id="0">
          <w:tblGrid>
            <w:gridCol w:w="3495"/>
            <w:gridCol w:w="1440"/>
            <w:gridCol w:w="2535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Директор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br w:type="textWrapping"/>
              <w:t xml:space="preserve"> (найменування посади керівника місцевого органу виконавчої влади, органу місцевого самоврядування, підприємства, установи,  організації)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u w:val="single"/>
                <w:rtl w:val="0"/>
              </w:rPr>
              <w:t xml:space="preserve">____Морозенко___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____</w:t>
              <w:br w:type="textWrapping"/>
              <w:t xml:space="preserve"> (підпис)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u w:val="single"/>
                <w:rtl w:val="0"/>
              </w:rPr>
              <w:t xml:space="preserve">Морозенко В.С.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__</w:t>
              <w:br w:type="textWrapping"/>
              <w:t xml:space="preserve"> (ініціали (ініціал власного імені) та прізвище)</w:t>
            </w:r>
          </w:p>
        </w:tc>
      </w:tr>
    </w:tbl>
    <w:p w:rsidR="00000000" w:rsidDel="00000000" w:rsidP="00000000" w:rsidRDefault="00000000" w:rsidRPr="00000000" w14:paraId="00000014">
      <w:pPr>
        <w:spacing w:after="10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</w:t>
      </w:r>
    </w:p>
    <w:p w:rsidR="00000000" w:rsidDel="00000000" w:rsidP="00000000" w:rsidRDefault="00000000" w:rsidRPr="00000000" w14:paraId="00000015">
      <w:pPr>
        <w:spacing w:after="100" w:lineRule="auto"/>
        <w:ind w:left="1720" w:hanging="86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Примітки. 1. У графі “Чисельність військовозобов’язаних, які заброньовані” зазначається чисельність військовозобов’язаних, яким видано витяг з наказу Мінекономіки  про бронювання військовозобов’язаного.</w:t>
      </w:r>
    </w:p>
    <w:p w:rsidR="00000000" w:rsidDel="00000000" w:rsidP="00000000" w:rsidRDefault="00000000" w:rsidRPr="00000000" w14:paraId="00000016">
      <w:pPr>
        <w:spacing w:after="100" w:lineRule="auto"/>
        <w:ind w:left="86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2. У таблиці не зазначається чисельність військовозобов’язаних, заброньованих відповідно до переліків посад і професій військовозобов’язаних, які підлягають бронюванню на період мобілізації та на воєнний час, затверджених розпорядженням Кабінету Міністрів України від 18 березня 2015 р. № 493.</w:t>
      </w:r>
    </w:p>
    <w:p w:rsidR="00000000" w:rsidDel="00000000" w:rsidP="00000000" w:rsidRDefault="00000000" w:rsidRPr="00000000" w14:paraId="00000017">
      <w:pPr>
        <w:ind w:left="86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3. Під час заповнення графи “Професійна назва робіт” зазначаються назви робіт, які наведені в Національному класифікаторі України “Класифікатор професій”.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