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firstLine="567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Індивідуальна податкова консультація</w:t>
      </w:r>
    </w:p>
    <w:p>
      <w:pPr>
        <w:pStyle w:val="Normal (Web)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Державна податкова служба України за результатами розгляду звернення товариства з обмеженою відповідальністю щодо надання індивідуальної податкової консультації з питань практичного застосування окремих норм законодавства стосовно обігу пального та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керуючись статтею </w:t>
      </w:r>
      <w:r>
        <w:rPr>
          <w:sz w:val="28"/>
          <w:szCs w:val="28"/>
          <w:rtl w:val="0"/>
        </w:rPr>
        <w:t xml:space="preserve">52 </w:t>
      </w:r>
      <w:r>
        <w:rPr>
          <w:sz w:val="28"/>
          <w:szCs w:val="28"/>
          <w:rtl w:val="0"/>
        </w:rPr>
        <w:t xml:space="preserve">Податкового кодексу України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далі – Кодекс</w:t>
      </w:r>
      <w:r>
        <w:rPr>
          <w:sz w:val="28"/>
          <w:szCs w:val="28"/>
          <w:rtl w:val="0"/>
        </w:rPr>
        <w:t xml:space="preserve">), </w:t>
      </w:r>
      <w:r>
        <w:rPr>
          <w:sz w:val="28"/>
          <w:szCs w:val="28"/>
          <w:rtl w:val="0"/>
        </w:rPr>
        <w:t>в межах компетенції повідомляє</w:t>
      </w:r>
      <w:r>
        <w:rPr>
          <w:sz w:val="28"/>
          <w:szCs w:val="28"/>
          <w:rtl w:val="0"/>
        </w:rPr>
        <w:t>.</w:t>
      </w:r>
    </w:p>
    <w:p>
      <w:pPr>
        <w:pStyle w:val="Normal (Web)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У своєму зверненні Товариство зазначає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що є платником єдиного податку </w:t>
      </w:r>
      <w:r>
        <w:rPr>
          <w:sz w:val="28"/>
          <w:szCs w:val="28"/>
          <w:rtl w:val="0"/>
        </w:rPr>
        <w:t xml:space="preserve">4  </w:t>
      </w:r>
      <w:r>
        <w:rPr>
          <w:sz w:val="28"/>
          <w:szCs w:val="28"/>
          <w:rtl w:val="0"/>
        </w:rPr>
        <w:t>групи та платником податку на додану вартість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здійснює оброблення угідь сільськогосподарського призначення та провадить діяльність з виробництва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переробки та збуту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експорту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сільськогосподарської продукції</w:t>
      </w:r>
      <w:r>
        <w:rPr>
          <w:sz w:val="28"/>
          <w:szCs w:val="28"/>
          <w:rtl w:val="0"/>
        </w:rPr>
        <w:t xml:space="preserve">.  </w:t>
      </w:r>
    </w:p>
    <w:p>
      <w:pPr>
        <w:pStyle w:val="Normal (Web)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Для забезпечення власної техніки та транспорту пальним Товариство уклало договір оренди транспортного засобу – паливоцистерну з встановленою автоцистерною</w:t>
      </w:r>
      <w:r>
        <w:rPr>
          <w:sz w:val="28"/>
          <w:szCs w:val="28"/>
          <w:rtl w:val="0"/>
          <w:lang w:val="en-US"/>
        </w:rPr>
        <w:t xml:space="preserve">   </w:t>
      </w:r>
      <w:r>
        <w:rPr>
          <w:sz w:val="28"/>
          <w:szCs w:val="28"/>
          <w:rtl w:val="0"/>
        </w:rPr>
        <w:t xml:space="preserve"> та</w:t>
      </w:r>
      <w:r>
        <w:rPr>
          <w:sz w:val="28"/>
          <w:szCs w:val="28"/>
          <w:rtl w:val="0"/>
          <w:lang w:val="en-US"/>
        </w:rPr>
        <w:t xml:space="preserve">  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</w:rPr>
        <w:t>обладнанням</w:t>
      </w:r>
      <w:r>
        <w:rPr>
          <w:sz w:val="28"/>
          <w:szCs w:val="28"/>
          <w:rtl w:val="0"/>
          <w:lang w:val="en-US"/>
        </w:rPr>
        <w:t xml:space="preserve">   </w:t>
      </w:r>
      <w:r>
        <w:rPr>
          <w:sz w:val="28"/>
          <w:szCs w:val="28"/>
          <w:rtl w:val="0"/>
        </w:rPr>
        <w:t xml:space="preserve"> паливозаправника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en-US"/>
        </w:rPr>
        <w:t xml:space="preserve">   </w:t>
      </w:r>
      <w:r>
        <w:rPr>
          <w:sz w:val="28"/>
          <w:szCs w:val="28"/>
          <w:rtl w:val="0"/>
        </w:rPr>
        <w:t>Вказане</w:t>
      </w:r>
      <w:r>
        <w:rPr>
          <w:sz w:val="28"/>
          <w:szCs w:val="28"/>
          <w:rtl w:val="0"/>
          <w:lang w:val="en-US"/>
        </w:rPr>
        <w:t xml:space="preserve">   </w:t>
      </w:r>
      <w:r>
        <w:rPr>
          <w:sz w:val="28"/>
          <w:szCs w:val="28"/>
          <w:rtl w:val="0"/>
        </w:rPr>
        <w:t xml:space="preserve"> обладнання</w:t>
      </w:r>
    </w:p>
    <w:p>
      <w:pPr>
        <w:pStyle w:val="Normal (Web)"/>
        <w:tabs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використовується виключно для заправки власної техніки та транспорту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 застосовується для зберігання пального з метою подальшої реалізації</w:t>
      </w:r>
      <w:r>
        <w:rPr>
          <w:sz w:val="28"/>
          <w:szCs w:val="28"/>
          <w:rtl w:val="0"/>
        </w:rPr>
        <w:t>.</w:t>
      </w:r>
    </w:p>
    <w:p>
      <w:pPr>
        <w:pStyle w:val="Normal (Web)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Товариство планує придбавати пальне у постачальника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 xml:space="preserve">платника акцизного податку як зі стаціонарного складу так і з бензовоза постачальника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акцизного складу пересувного</w:t>
      </w:r>
      <w:r>
        <w:rPr>
          <w:sz w:val="28"/>
          <w:szCs w:val="28"/>
          <w:rtl w:val="0"/>
        </w:rPr>
        <w:t xml:space="preserve">). </w:t>
      </w:r>
      <w:r>
        <w:rPr>
          <w:sz w:val="28"/>
          <w:szCs w:val="28"/>
          <w:rtl w:val="0"/>
        </w:rPr>
        <w:t>Таке пальне Товариство використовуватиме для заправки власної техніки на території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 Товариство здійснює свою господарську діяльність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 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 полі</w:t>
      </w:r>
      <w:r>
        <w:rPr>
          <w:sz w:val="28"/>
          <w:szCs w:val="28"/>
          <w:rtl w:val="0"/>
        </w:rPr>
        <w:t xml:space="preserve">. </w:t>
      </w:r>
    </w:p>
    <w:p>
      <w:pPr>
        <w:pStyle w:val="Normal (Web)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Товариство просить надати індивідуальну податкову консультацію з питань</w:t>
      </w:r>
      <w:r>
        <w:rPr>
          <w:sz w:val="28"/>
          <w:szCs w:val="28"/>
          <w:rtl w:val="0"/>
        </w:rPr>
        <w:t>:</w:t>
      </w:r>
    </w:p>
    <w:p>
      <w:pPr>
        <w:pStyle w:val="Normal (Web)"/>
        <w:numPr>
          <w:ilvl w:val="0"/>
          <w:numId w:val="2"/>
        </w:numPr>
        <w:bidi w:val="0"/>
        <w:spacing w:before="0" w:after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За яких умов транспортний засіб із встановленою паливоцистерною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використовується Товариством для заправки власної сільськогосподарської техніки та транспорту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може набувати статусу акцизного складу пересувного відповідно до 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14.1.61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14.1 </w:t>
      </w:r>
      <w:r>
        <w:rPr>
          <w:sz w:val="28"/>
          <w:szCs w:val="28"/>
          <w:rtl w:val="0"/>
        </w:rPr>
        <w:t>ст</w:t>
      </w:r>
      <w:r>
        <w:rPr>
          <w:sz w:val="28"/>
          <w:szCs w:val="28"/>
          <w:rtl w:val="0"/>
        </w:rPr>
        <w:t xml:space="preserve">. 14 </w:t>
      </w:r>
      <w:r>
        <w:rPr>
          <w:sz w:val="28"/>
          <w:szCs w:val="28"/>
          <w:rtl w:val="0"/>
        </w:rPr>
        <w:t>Кодексу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Normal (Web)"/>
        <w:numPr>
          <w:ilvl w:val="0"/>
          <w:numId w:val="2"/>
        </w:numPr>
        <w:bidi w:val="0"/>
        <w:spacing w:before="0" w:after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 xml:space="preserve">Чи виникає у Товариства обов’язок отримання ліцензії на право зберігання пального відповідно до вимог Закону України від </w:t>
      </w:r>
      <w:r>
        <w:rPr>
          <w:sz w:val="28"/>
          <w:szCs w:val="28"/>
          <w:rtl w:val="0"/>
        </w:rPr>
        <w:t xml:space="preserve">18 </w:t>
      </w:r>
      <w:r>
        <w:rPr>
          <w:sz w:val="28"/>
          <w:szCs w:val="28"/>
          <w:rtl w:val="0"/>
        </w:rPr>
        <w:t xml:space="preserve">червня </w:t>
      </w:r>
      <w:r>
        <w:rPr>
          <w:sz w:val="28"/>
          <w:szCs w:val="28"/>
          <w:rtl w:val="0"/>
        </w:rPr>
        <w:t xml:space="preserve">2024 </w:t>
      </w:r>
      <w:r>
        <w:rPr>
          <w:sz w:val="28"/>
          <w:szCs w:val="28"/>
          <w:rtl w:val="0"/>
        </w:rPr>
        <w:t>року № </w:t>
      </w:r>
      <w:r>
        <w:rPr>
          <w:sz w:val="28"/>
          <w:szCs w:val="28"/>
          <w:rtl w:val="0"/>
        </w:rPr>
        <w:t>3817-</w:t>
      </w:r>
      <w:r>
        <w:rPr>
          <w:sz w:val="28"/>
          <w:szCs w:val="28"/>
          <w:rtl w:val="0"/>
        </w:rPr>
        <w:t>ІХ «Про державне регулювання виробництва і обігу спирту етилового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спиртових дистилятів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біоетанолу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алкогольних напоїв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тютюнових виробів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тютюнової сировини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рідин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використовуються в електронних сигаретах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та пального»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далі – Закон № </w:t>
      </w:r>
      <w:r>
        <w:rPr>
          <w:sz w:val="28"/>
          <w:szCs w:val="28"/>
          <w:rtl w:val="0"/>
        </w:rPr>
        <w:t xml:space="preserve">3817), </w:t>
      </w:r>
      <w:r>
        <w:rPr>
          <w:sz w:val="28"/>
          <w:szCs w:val="28"/>
          <w:rtl w:val="0"/>
        </w:rPr>
        <w:t>якщо зберігання пального здійснюється виключно у транспортному засобі – паливоцистерні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не є нерухомим майном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має ознаки рухомого обладнання і таке пальне використовується лише для власного споживання</w:t>
      </w:r>
      <w:r>
        <w:rPr>
          <w:sz w:val="28"/>
          <w:szCs w:val="28"/>
          <w:rtl w:val="0"/>
          <w:lang w:val="zh-TW" w:eastAsia="zh-TW"/>
        </w:rPr>
        <w:t xml:space="preserve">?  </w:t>
      </w:r>
    </w:p>
    <w:p>
      <w:pPr>
        <w:pStyle w:val="Normal (Web)"/>
        <w:numPr>
          <w:ilvl w:val="0"/>
          <w:numId w:val="2"/>
        </w:numPr>
        <w:bidi w:val="0"/>
        <w:spacing w:before="0" w:after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Чи підпадає описаний порядок використання паливоцистерни під винятки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передбачені нормами 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>. 14.1.212, 14.1.224</w:t>
      </w:r>
      <w:r>
        <w:rPr>
          <w:sz w:val="28"/>
          <w:szCs w:val="28"/>
          <w:vertAlign w:val="superscript"/>
          <w:rtl w:val="0"/>
        </w:rPr>
        <w:t>1</w:t>
      </w:r>
      <w:r>
        <w:rPr>
          <w:sz w:val="28"/>
          <w:szCs w:val="28"/>
          <w:rtl w:val="0"/>
        </w:rPr>
        <w:t xml:space="preserve"> п</w:t>
      </w:r>
      <w:r>
        <w:rPr>
          <w:sz w:val="28"/>
          <w:szCs w:val="28"/>
          <w:rtl w:val="0"/>
        </w:rPr>
        <w:t xml:space="preserve">. 14.1 </w:t>
      </w:r>
      <w:r>
        <w:rPr>
          <w:sz w:val="28"/>
          <w:szCs w:val="28"/>
          <w:rtl w:val="0"/>
        </w:rPr>
        <w:t>ст</w:t>
      </w:r>
      <w:r>
        <w:rPr>
          <w:sz w:val="28"/>
          <w:szCs w:val="28"/>
          <w:rtl w:val="0"/>
        </w:rPr>
        <w:t xml:space="preserve">. 14  </w:t>
      </w:r>
      <w:r>
        <w:rPr>
          <w:sz w:val="28"/>
          <w:szCs w:val="28"/>
          <w:rtl w:val="0"/>
        </w:rPr>
        <w:t>Кодексу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Normal (Web)"/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Щодо питань </w:t>
      </w:r>
      <w:r>
        <w:rPr>
          <w:sz w:val="28"/>
          <w:szCs w:val="28"/>
          <w:rtl w:val="0"/>
        </w:rPr>
        <w:t>1, 3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У 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>. 14.1.141</w:t>
      </w:r>
      <w:r>
        <w:rPr>
          <w:sz w:val="28"/>
          <w:szCs w:val="28"/>
          <w:vertAlign w:val="superscript"/>
          <w:rtl w:val="0"/>
        </w:rPr>
        <w:t>1</w:t>
      </w:r>
      <w:r>
        <w:rPr>
          <w:sz w:val="28"/>
          <w:szCs w:val="28"/>
          <w:rtl w:val="0"/>
        </w:rPr>
        <w:t xml:space="preserve"> п</w:t>
      </w:r>
      <w:r>
        <w:rPr>
          <w:sz w:val="28"/>
          <w:szCs w:val="28"/>
          <w:rtl w:val="0"/>
        </w:rPr>
        <w:t xml:space="preserve">. 14.1 </w:t>
      </w:r>
      <w:r>
        <w:rPr>
          <w:sz w:val="28"/>
          <w:szCs w:val="28"/>
          <w:rtl w:val="0"/>
        </w:rPr>
        <w:t>ст</w:t>
      </w:r>
      <w:r>
        <w:rPr>
          <w:sz w:val="28"/>
          <w:szCs w:val="28"/>
          <w:rtl w:val="0"/>
        </w:rPr>
        <w:t xml:space="preserve">. 14 </w:t>
      </w:r>
      <w:r>
        <w:rPr>
          <w:sz w:val="28"/>
          <w:szCs w:val="28"/>
          <w:rtl w:val="0"/>
          <w:lang w:val="ru-RU"/>
        </w:rPr>
        <w:t>Кодексу визначено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пальне – нафтопродукти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скраплений газ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паливо моторне альтернативне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паливо моторне сумішеве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речовини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використовуються як компоненти моторних палив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інші товари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зазначені у 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215.3.4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215.3 </w:t>
      </w:r>
      <w:r>
        <w:rPr>
          <w:sz w:val="28"/>
          <w:szCs w:val="28"/>
          <w:rtl w:val="0"/>
        </w:rPr>
        <w:t>ст</w:t>
      </w:r>
      <w:r>
        <w:rPr>
          <w:sz w:val="28"/>
          <w:szCs w:val="28"/>
          <w:rtl w:val="0"/>
        </w:rPr>
        <w:t xml:space="preserve">. 215 </w:t>
      </w:r>
      <w:r>
        <w:rPr>
          <w:sz w:val="28"/>
          <w:szCs w:val="28"/>
          <w:rtl w:val="0"/>
        </w:rPr>
        <w:t>цього Кодексу</w:t>
      </w:r>
      <w:r>
        <w:rPr>
          <w:sz w:val="28"/>
          <w:szCs w:val="28"/>
          <w:rtl w:val="0"/>
        </w:rPr>
        <w:t xml:space="preserve">. </w:t>
      </w:r>
    </w:p>
    <w:p>
      <w:pPr>
        <w:pStyle w:val="Normal (Web)"/>
        <w:tabs>
          <w:tab w:val="left" w:pos="567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Відповідно до 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>. 14.1.6</w:t>
      </w:r>
      <w:r>
        <w:rPr>
          <w:sz w:val="28"/>
          <w:szCs w:val="28"/>
          <w:vertAlign w:val="superscript"/>
          <w:rtl w:val="0"/>
        </w:rPr>
        <w:t xml:space="preserve">1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14.1 </w:t>
      </w:r>
      <w:r>
        <w:rPr>
          <w:sz w:val="28"/>
          <w:szCs w:val="28"/>
          <w:rtl w:val="0"/>
        </w:rPr>
        <w:t>ст</w:t>
      </w:r>
      <w:r>
        <w:rPr>
          <w:sz w:val="28"/>
          <w:szCs w:val="28"/>
          <w:rtl w:val="0"/>
        </w:rPr>
        <w:t xml:space="preserve">. 14 </w:t>
      </w:r>
      <w:r>
        <w:rPr>
          <w:sz w:val="28"/>
          <w:szCs w:val="28"/>
          <w:rtl w:val="0"/>
        </w:rPr>
        <w:t xml:space="preserve">Кодексу акцизний склад пересувний – транспортний засіб </w:t>
      </w:r>
      <w:bookmarkStart w:name="_Hlk196988314" w:id="0"/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автомобільний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залізничний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морський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річковий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повітряний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магістральний трубопровід</w:t>
      </w:r>
      <w:r>
        <w:rPr>
          <w:sz w:val="28"/>
          <w:szCs w:val="28"/>
          <w:rtl w:val="0"/>
        </w:rPr>
        <w:t xml:space="preserve">), </w:t>
      </w:r>
      <w:bookmarkEnd w:id="0"/>
      <w:r>
        <w:rPr>
          <w:sz w:val="28"/>
          <w:szCs w:val="28"/>
          <w:rtl w:val="0"/>
        </w:rPr>
        <w:t>на якому переміщується та</w:t>
      </w:r>
      <w:r>
        <w:rPr>
          <w:sz w:val="28"/>
          <w:szCs w:val="28"/>
          <w:rtl w:val="0"/>
        </w:rPr>
        <w:t>/</w:t>
      </w:r>
      <w:r>
        <w:rPr>
          <w:sz w:val="28"/>
          <w:szCs w:val="28"/>
          <w:rtl w:val="0"/>
        </w:rPr>
        <w:t>або зберігається пальне на митній території України</w:t>
      </w:r>
      <w:r>
        <w:rPr>
          <w:sz w:val="28"/>
          <w:szCs w:val="28"/>
          <w:rtl w:val="0"/>
        </w:rPr>
        <w:t>.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Не є акцизним складом пересувним транспортний засіб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використовується суб</w:t>
      </w:r>
      <w:r>
        <w:rPr>
          <w:sz w:val="28"/>
          <w:szCs w:val="28"/>
          <w:rtl w:val="0"/>
        </w:rPr>
        <w:t>'</w:t>
      </w:r>
      <w:r>
        <w:rPr>
          <w:sz w:val="28"/>
          <w:szCs w:val="28"/>
          <w:rtl w:val="0"/>
        </w:rPr>
        <w:t>єктом господарювання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який не є розпорядником акцизного складу та платником акцизного податку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для переміщення на митній території України власного пального для потреб власного споживання чи промислової переробки</w:t>
      </w:r>
      <w:r>
        <w:rPr>
          <w:sz w:val="28"/>
          <w:szCs w:val="28"/>
          <w:rtl w:val="0"/>
        </w:rPr>
        <w:t>.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Транспортний засіб набуває статусу акцизного складу пересувного протягом періоду його використання для</w:t>
      </w:r>
      <w:r>
        <w:rPr>
          <w:sz w:val="28"/>
          <w:szCs w:val="28"/>
          <w:rtl w:val="0"/>
        </w:rPr>
        <w:t>: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а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переміщення в ньому митною територією України пального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що реалізується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крім пального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переміщується митною територією України прохідним транзитом або внутрішнім транзитом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визначеним 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«а» п</w:t>
      </w:r>
      <w:r>
        <w:rPr>
          <w:sz w:val="28"/>
          <w:szCs w:val="28"/>
          <w:rtl w:val="0"/>
        </w:rPr>
        <w:t xml:space="preserve">. 2 </w:t>
      </w:r>
      <w:r>
        <w:rPr>
          <w:sz w:val="28"/>
          <w:szCs w:val="28"/>
          <w:rtl w:val="0"/>
        </w:rPr>
        <w:t>частини другої ст</w:t>
      </w:r>
      <w:r>
        <w:rPr>
          <w:sz w:val="28"/>
          <w:szCs w:val="28"/>
          <w:rtl w:val="0"/>
        </w:rPr>
        <w:t xml:space="preserve">. 91 </w:t>
      </w:r>
      <w:r>
        <w:rPr>
          <w:sz w:val="28"/>
          <w:szCs w:val="28"/>
          <w:rtl w:val="0"/>
        </w:rPr>
        <w:t>Митного кодексу України</w:t>
      </w:r>
      <w:r>
        <w:rPr>
          <w:sz w:val="28"/>
          <w:szCs w:val="28"/>
          <w:rtl w:val="0"/>
        </w:rPr>
        <w:t>);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б</w:t>
      </w:r>
      <w:r>
        <w:rPr>
          <w:sz w:val="28"/>
          <w:szCs w:val="28"/>
          <w:rtl w:val="0"/>
          <w:lang w:val="de-DE"/>
        </w:rPr>
        <w:t xml:space="preserve">)   </w:t>
      </w:r>
      <w:r>
        <w:rPr>
          <w:sz w:val="28"/>
          <w:szCs w:val="28"/>
          <w:rtl w:val="0"/>
        </w:rPr>
        <w:t>зберігання в ньому пального на митній території України</w:t>
      </w:r>
      <w:r>
        <w:rPr>
          <w:sz w:val="28"/>
          <w:szCs w:val="28"/>
          <w:rtl w:val="0"/>
        </w:rPr>
        <w:t>;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в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ввезення пального на митну територію України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 якого сплачено акцизний податок або на умовах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визначених ст</w:t>
      </w:r>
      <w:r>
        <w:rPr>
          <w:sz w:val="28"/>
          <w:szCs w:val="28"/>
          <w:rtl w:val="0"/>
        </w:rPr>
        <w:t xml:space="preserve">. 229 </w:t>
      </w:r>
      <w:r>
        <w:rPr>
          <w:sz w:val="28"/>
          <w:szCs w:val="28"/>
          <w:rtl w:val="0"/>
        </w:rPr>
        <w:t>цього Кодексу</w:t>
      </w:r>
      <w:r>
        <w:rPr>
          <w:sz w:val="28"/>
          <w:szCs w:val="28"/>
          <w:rtl w:val="0"/>
        </w:rPr>
        <w:t>.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Відповідно до 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14.1.212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14.1 </w:t>
      </w:r>
      <w:r>
        <w:rPr>
          <w:sz w:val="28"/>
          <w:szCs w:val="28"/>
          <w:rtl w:val="0"/>
        </w:rPr>
        <w:t>ст</w:t>
      </w:r>
      <w:r>
        <w:rPr>
          <w:sz w:val="28"/>
          <w:szCs w:val="28"/>
          <w:rtl w:val="0"/>
        </w:rPr>
        <w:t xml:space="preserve">. 14 </w:t>
      </w:r>
      <w:r>
        <w:rPr>
          <w:sz w:val="28"/>
          <w:szCs w:val="28"/>
          <w:rtl w:val="0"/>
        </w:rPr>
        <w:t xml:space="preserve">Кодексу реалізація пального для цілей розділу </w:t>
      </w:r>
      <w:r>
        <w:rPr>
          <w:sz w:val="28"/>
          <w:szCs w:val="28"/>
          <w:rtl w:val="0"/>
          <w:lang w:val="en-US"/>
        </w:rPr>
        <w:t xml:space="preserve">VI </w:t>
      </w:r>
      <w:r>
        <w:rPr>
          <w:sz w:val="28"/>
          <w:szCs w:val="28"/>
          <w:rtl w:val="0"/>
        </w:rPr>
        <w:t>цього Кодексу – будь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 xml:space="preserve">які операції з фізичної передачі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відпуску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відвантаження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пального з переходом права власності на таке пальне чи без такого переходу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за плату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компенсацію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 xml:space="preserve">чи без такої плати на митній території України з акцизного складу </w:t>
      </w:r>
      <w:r>
        <w:rPr>
          <w:sz w:val="28"/>
          <w:szCs w:val="28"/>
          <w:rtl w:val="0"/>
        </w:rPr>
        <w:t xml:space="preserve">/ </w:t>
      </w:r>
      <w:r>
        <w:rPr>
          <w:sz w:val="28"/>
          <w:szCs w:val="28"/>
          <w:rtl w:val="0"/>
        </w:rPr>
        <w:t>акцизного складу пересувного</w:t>
      </w:r>
      <w:r>
        <w:rPr>
          <w:sz w:val="28"/>
          <w:szCs w:val="28"/>
          <w:rtl w:val="0"/>
        </w:rPr>
        <w:t xml:space="preserve">: 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до акцизного складу</w:t>
      </w:r>
      <w:r>
        <w:rPr>
          <w:sz w:val="28"/>
          <w:szCs w:val="28"/>
          <w:rtl w:val="0"/>
        </w:rPr>
        <w:t>;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до акцизного складу пересувного</w:t>
      </w:r>
      <w:r>
        <w:rPr>
          <w:sz w:val="28"/>
          <w:szCs w:val="28"/>
          <w:rtl w:val="0"/>
        </w:rPr>
        <w:t>;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для власного споживання чи промислової переробки</w:t>
      </w:r>
      <w:r>
        <w:rPr>
          <w:sz w:val="28"/>
          <w:szCs w:val="28"/>
          <w:rtl w:val="0"/>
        </w:rPr>
        <w:t>;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будь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яким іншим особам</w:t>
      </w:r>
      <w:r>
        <w:rPr>
          <w:sz w:val="28"/>
          <w:szCs w:val="28"/>
          <w:rtl w:val="0"/>
        </w:rPr>
        <w:t>.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Не вважаються реалізацією пального операції з фізичної передачі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відпуску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відвантаження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пального на митній території України</w:t>
      </w:r>
      <w:r>
        <w:rPr>
          <w:sz w:val="28"/>
          <w:szCs w:val="28"/>
          <w:rtl w:val="0"/>
        </w:rPr>
        <w:t>: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bookmarkStart w:name="n15487" w:id="1"/>
      <w:bookmarkEnd w:id="1"/>
      <w:r>
        <w:rPr>
          <w:sz w:val="28"/>
          <w:szCs w:val="28"/>
          <w:rtl w:val="0"/>
        </w:rPr>
        <w:t>у</w:t>
      </w:r>
      <w:r>
        <w:rPr>
          <w:sz w:val="28"/>
          <w:szCs w:val="28"/>
          <w:rtl w:val="0"/>
        </w:rPr>
        <w:t xml:space="preserve"> споживчій тарі ємністю до </w:t>
      </w:r>
      <w:r>
        <w:rPr>
          <w:sz w:val="28"/>
          <w:szCs w:val="28"/>
          <w:rtl w:val="0"/>
        </w:rPr>
        <w:t xml:space="preserve">5 </w:t>
      </w:r>
      <w:r>
        <w:rPr>
          <w:sz w:val="28"/>
          <w:szCs w:val="28"/>
          <w:rtl w:val="0"/>
        </w:rPr>
        <w:t xml:space="preserve">літрів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  <w:lang w:val="ru-RU"/>
        </w:rPr>
        <w:t>включно</w:t>
      </w:r>
      <w:r>
        <w:rPr>
          <w:sz w:val="28"/>
          <w:szCs w:val="28"/>
          <w:rtl w:val="0"/>
        </w:rPr>
        <w:t xml:space="preserve">), </w:t>
      </w:r>
      <w:r>
        <w:rPr>
          <w:sz w:val="28"/>
          <w:szCs w:val="28"/>
          <w:rtl w:val="0"/>
        </w:rPr>
        <w:t>крім операцій з реалізації такого пального його виробниками</w:t>
      </w:r>
      <w:r>
        <w:rPr>
          <w:sz w:val="28"/>
          <w:szCs w:val="28"/>
          <w:rtl w:val="0"/>
        </w:rPr>
        <w:t>;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bookmarkStart w:name="n15488" w:id="2"/>
      <w:bookmarkEnd w:id="2"/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>ри використанні пального суб</w:t>
      </w:r>
      <w:r>
        <w:rPr>
          <w:sz w:val="28"/>
          <w:szCs w:val="28"/>
          <w:rtl w:val="0"/>
        </w:rPr>
        <w:t>'</w:t>
      </w:r>
      <w:r>
        <w:rPr>
          <w:sz w:val="28"/>
          <w:szCs w:val="28"/>
          <w:rtl w:val="0"/>
        </w:rPr>
        <w:t>єктами господарювання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не є розпорядниками акцизного складу</w:t>
      </w:r>
      <w:r>
        <w:rPr>
          <w:sz w:val="28"/>
          <w:szCs w:val="28"/>
          <w:rtl w:val="0"/>
        </w:rPr>
        <w:t>/</w:t>
      </w:r>
      <w:r>
        <w:rPr>
          <w:sz w:val="28"/>
          <w:szCs w:val="28"/>
          <w:rtl w:val="0"/>
        </w:rPr>
        <w:t>акцизного складу пересувного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що передано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відпущено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відвантажено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  <w:lang w:val="ru-RU"/>
        </w:rPr>
        <w:t>платником акцизного податку таким суб</w:t>
      </w:r>
      <w:r>
        <w:rPr>
          <w:sz w:val="28"/>
          <w:szCs w:val="28"/>
          <w:rtl w:val="0"/>
        </w:rPr>
        <w:t>'</w:t>
      </w:r>
      <w:r>
        <w:rPr>
          <w:sz w:val="28"/>
          <w:szCs w:val="28"/>
          <w:rtl w:val="0"/>
        </w:rPr>
        <w:t>єктам господарювання виключно для потреб власного споживання чи промислової переробки</w:t>
      </w:r>
      <w:r>
        <w:rPr>
          <w:sz w:val="28"/>
          <w:szCs w:val="28"/>
          <w:rtl w:val="0"/>
        </w:rPr>
        <w:t>.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bookmarkStart w:name="n10489" w:id="3"/>
      <w:bookmarkEnd w:id="3"/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ідпунктом </w:t>
      </w:r>
      <w:r>
        <w:rPr>
          <w:sz w:val="28"/>
          <w:szCs w:val="28"/>
          <w:rtl w:val="0"/>
        </w:rPr>
        <w:t>14.1.224</w:t>
      </w:r>
      <w:r>
        <w:rPr>
          <w:sz w:val="28"/>
          <w:szCs w:val="28"/>
          <w:vertAlign w:val="superscript"/>
          <w:rtl w:val="0"/>
        </w:rPr>
        <w:t>1</w:t>
      </w:r>
      <w:r>
        <w:rPr>
          <w:sz w:val="28"/>
          <w:szCs w:val="28"/>
          <w:rtl w:val="0"/>
        </w:rPr>
        <w:t xml:space="preserve"> п</w:t>
      </w:r>
      <w:r>
        <w:rPr>
          <w:sz w:val="28"/>
          <w:szCs w:val="28"/>
          <w:rtl w:val="0"/>
        </w:rPr>
        <w:t xml:space="preserve">. 14.1 </w:t>
      </w:r>
      <w:r>
        <w:rPr>
          <w:sz w:val="28"/>
          <w:szCs w:val="28"/>
          <w:rtl w:val="0"/>
        </w:rPr>
        <w:t>ст</w:t>
      </w:r>
      <w:r>
        <w:rPr>
          <w:sz w:val="28"/>
          <w:szCs w:val="28"/>
          <w:rtl w:val="0"/>
        </w:rPr>
        <w:t xml:space="preserve">. 14 </w:t>
      </w:r>
      <w:r>
        <w:rPr>
          <w:sz w:val="28"/>
          <w:szCs w:val="28"/>
          <w:rtl w:val="0"/>
          <w:lang w:val="ru-RU"/>
        </w:rPr>
        <w:t>Кодексу визначено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що розпорядник акцизного складу пересувного </w:t>
      </w:r>
      <w:r>
        <w:rPr>
          <w:sz w:val="28"/>
          <w:szCs w:val="28"/>
          <w:rtl w:val="0"/>
        </w:rPr>
        <w:t xml:space="preserve">- </w:t>
      </w:r>
      <w:r>
        <w:rPr>
          <w:sz w:val="28"/>
          <w:szCs w:val="28"/>
          <w:rtl w:val="0"/>
        </w:rPr>
        <w:t xml:space="preserve">суб’єкт господарювання </w:t>
      </w:r>
      <w:r>
        <w:rPr>
          <w:sz w:val="28"/>
          <w:szCs w:val="28"/>
          <w:rtl w:val="0"/>
        </w:rPr>
        <w:t xml:space="preserve">- </w:t>
      </w:r>
      <w:r>
        <w:rPr>
          <w:sz w:val="28"/>
          <w:szCs w:val="28"/>
          <w:rtl w:val="0"/>
        </w:rPr>
        <w:t>платник акцизного податку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який є власником пального або здійснює діяльність з виробництва спирту етилового та який з використанням транспортного засобу незалежно від того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кому належить такий транспортний засіб</w:t>
      </w:r>
      <w:r>
        <w:rPr>
          <w:sz w:val="28"/>
          <w:szCs w:val="28"/>
          <w:rtl w:val="0"/>
        </w:rPr>
        <w:t>:</w:t>
      </w:r>
    </w:p>
    <w:p>
      <w:pPr>
        <w:pStyle w:val="Normal (Web)"/>
        <w:spacing w:before="0" w:after="0"/>
        <w:ind w:firstLine="567"/>
        <w:jc w:val="both"/>
        <w:rPr>
          <w:sz w:val="28"/>
          <w:szCs w:val="28"/>
        </w:rPr>
      </w:pPr>
      <w:bookmarkStart w:name="n15498" w:id="4"/>
      <w:bookmarkEnd w:id="4"/>
      <w:r>
        <w:rPr>
          <w:sz w:val="28"/>
          <w:szCs w:val="28"/>
          <w:rtl w:val="0"/>
        </w:rPr>
        <w:t>р</w:t>
      </w:r>
      <w:r>
        <w:rPr>
          <w:sz w:val="28"/>
          <w:szCs w:val="28"/>
          <w:rtl w:val="0"/>
        </w:rPr>
        <w:t>еалізує або зберігає пальне або спирт етиловий</w:t>
      </w:r>
      <w:r>
        <w:rPr>
          <w:sz w:val="28"/>
          <w:szCs w:val="28"/>
          <w:rtl w:val="0"/>
        </w:rPr>
        <w:t>;</w:t>
      </w:r>
    </w:p>
    <w:p>
      <w:pPr>
        <w:pStyle w:val="Normal (Web)"/>
        <w:spacing w:before="0" w:after="0"/>
        <w:ind w:firstLine="567"/>
        <w:jc w:val="both"/>
        <w:rPr>
          <w:rStyle w:val="Hyperlink.0"/>
        </w:rPr>
      </w:pPr>
      <w:bookmarkStart w:name="n15499" w:id="5"/>
      <w:bookmarkEnd w:id="5"/>
      <w:r>
        <w:rPr>
          <w:sz w:val="28"/>
          <w:szCs w:val="28"/>
          <w:rtl w:val="0"/>
        </w:rPr>
        <w:t>в</w:t>
      </w:r>
      <w:r>
        <w:rPr>
          <w:sz w:val="28"/>
          <w:szCs w:val="28"/>
          <w:rtl w:val="0"/>
        </w:rPr>
        <w:t>возить пальне на митну територію Україні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 якого сплачено акцизний податок або на умовах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визначених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"bookmark"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ст</w:t>
      </w:r>
      <w:r>
        <w:rPr>
          <w:rStyle w:val="Hyperlink.0"/>
          <w:rtl w:val="0"/>
        </w:rPr>
        <w:t>. 229</w:t>
      </w:r>
      <w:r>
        <w:rPr/>
        <w:fldChar w:fldCharType="end" w:fldLock="0"/>
      </w:r>
      <w:r>
        <w:rPr>
          <w:rStyle w:val="Hyperlink.0"/>
          <w:rtl w:val="0"/>
        </w:rPr>
        <w:t xml:space="preserve"> цього Кодексу</w:t>
      </w:r>
      <w:r>
        <w:rPr>
          <w:rStyle w:val="Hyperlink.0"/>
          <w:rtl w:val="0"/>
        </w:rPr>
        <w:t>.</w:t>
      </w:r>
    </w:p>
    <w:p>
      <w:pPr>
        <w:pStyle w:val="Normal (Web)"/>
        <w:spacing w:before="0" w:after="0"/>
        <w:ind w:firstLine="567"/>
        <w:jc w:val="both"/>
        <w:rPr>
          <w:rStyle w:val="Hyperlink.0"/>
        </w:rPr>
      </w:pPr>
      <w:bookmarkStart w:name="n15500" w:id="6"/>
      <w:bookmarkEnd w:id="6"/>
      <w:r>
        <w:rPr>
          <w:rStyle w:val="Hyperlink.0"/>
          <w:rtl w:val="0"/>
        </w:rPr>
        <w:t>Н</w:t>
      </w:r>
      <w:r>
        <w:rPr>
          <w:rStyle w:val="Hyperlink.0"/>
          <w:rtl w:val="0"/>
        </w:rPr>
        <w:t xml:space="preserve">е є розпорядником акцизного складу пересувного суб’єкт господарювання </w:t>
      </w:r>
      <w:r>
        <w:rPr>
          <w:rStyle w:val="Hyperlink.0"/>
          <w:rtl w:val="0"/>
        </w:rPr>
        <w:t>(</w:t>
      </w:r>
      <w:r>
        <w:rPr>
          <w:rStyle w:val="Hyperlink.0"/>
          <w:rtl w:val="0"/>
        </w:rPr>
        <w:t>перевізник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експедитор</w:t>
      </w:r>
      <w:r>
        <w:rPr>
          <w:rStyle w:val="Hyperlink.0"/>
          <w:rtl w:val="0"/>
        </w:rPr>
        <w:t xml:space="preserve">), </w:t>
      </w:r>
      <w:r>
        <w:rPr>
          <w:rStyle w:val="Hyperlink.0"/>
          <w:rtl w:val="0"/>
        </w:rPr>
        <w:t>який здійснює транспортування пального або спирту етилового</w:t>
      </w:r>
      <w:r>
        <w:rPr>
          <w:rStyle w:val="Hyperlink.0"/>
          <w:rtl w:val="0"/>
        </w:rPr>
        <w:t>.</w:t>
      </w:r>
    </w:p>
    <w:p>
      <w:pPr>
        <w:pStyle w:val="Normal (Web)"/>
        <w:spacing w:before="0" w:after="0"/>
        <w:ind w:firstLine="567"/>
        <w:jc w:val="both"/>
        <w:rPr>
          <w:rStyle w:val="Hyperlink.0"/>
        </w:rPr>
      </w:pPr>
      <w:r>
        <w:rPr>
          <w:rStyle w:val="Hyperlink.0"/>
          <w:rtl w:val="0"/>
        </w:rPr>
        <w:t>Отже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  <w:lang w:val="ru-RU"/>
        </w:rPr>
        <w:t>у випадку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якщо Товариство використовує пальне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отримане від платника акцизного податку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виключно для потреб власного споживання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таке використання пального не є реалізацією пального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транспортний засіб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з якого здійснюється заправка пальним власної техніки та транспорту Товариства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не є акцизним складом пересувним</w:t>
      </w:r>
      <w:r>
        <w:rPr>
          <w:rStyle w:val="Hyperlink.0"/>
          <w:rtl w:val="0"/>
        </w:rPr>
        <w:t xml:space="preserve">. </w:t>
      </w:r>
    </w:p>
    <w:p>
      <w:pPr>
        <w:pStyle w:val="Normal (Web)"/>
        <w:spacing w:before="120" w:after="120"/>
        <w:ind w:firstLine="567"/>
        <w:jc w:val="both"/>
        <w:rPr>
          <w:rStyle w:val="Hyperlink.0"/>
        </w:rPr>
      </w:pPr>
      <w:r>
        <w:rPr>
          <w:rStyle w:val="Hyperlink.0"/>
          <w:rtl w:val="0"/>
        </w:rPr>
        <w:t xml:space="preserve">Щодо питання </w:t>
      </w:r>
      <w:r>
        <w:rPr>
          <w:rStyle w:val="Hyperlink.0"/>
          <w:rtl w:val="0"/>
        </w:rPr>
        <w:t>2</w:t>
      </w:r>
    </w:p>
    <w:p>
      <w:pPr>
        <w:pStyle w:val="Normal (Web)"/>
        <w:spacing w:before="0" w:after="0"/>
        <w:ind w:firstLine="567"/>
        <w:jc w:val="both"/>
        <w:rPr>
          <w:rStyle w:val="Немає"/>
          <w:sz w:val="28"/>
          <w:szCs w:val="28"/>
        </w:rPr>
      </w:pPr>
      <w:r>
        <w:rPr>
          <w:rStyle w:val="Немає"/>
          <w:sz w:val="28"/>
          <w:szCs w:val="28"/>
          <w:rtl w:val="0"/>
        </w:rPr>
        <w:t>Закон № </w:t>
      </w:r>
      <w:r>
        <w:rPr>
          <w:rStyle w:val="Немає"/>
          <w:sz w:val="28"/>
          <w:szCs w:val="28"/>
          <w:rtl w:val="0"/>
        </w:rPr>
        <w:t xml:space="preserve">3817 </w:t>
      </w:r>
      <w:r>
        <w:rPr>
          <w:rStyle w:val="Немає"/>
          <w:sz w:val="28"/>
          <w:szCs w:val="28"/>
          <w:rtl w:val="0"/>
        </w:rPr>
        <w:t>визначає основні засади державної політики щодо регулювання виробництва</w:t>
      </w:r>
      <w:r>
        <w:rPr>
          <w:rStyle w:val="Немає"/>
          <w:sz w:val="28"/>
          <w:szCs w:val="28"/>
          <w:rtl w:val="0"/>
        </w:rPr>
        <w:t xml:space="preserve">, </w:t>
      </w:r>
      <w:r>
        <w:rPr>
          <w:rStyle w:val="Немає"/>
          <w:sz w:val="28"/>
          <w:szCs w:val="28"/>
          <w:rtl w:val="0"/>
        </w:rPr>
        <w:t>ввезення на митну територію України</w:t>
      </w:r>
      <w:r>
        <w:rPr>
          <w:rStyle w:val="Немає"/>
          <w:sz w:val="28"/>
          <w:szCs w:val="28"/>
          <w:rtl w:val="0"/>
        </w:rPr>
        <w:t xml:space="preserve">, </w:t>
      </w:r>
      <w:r>
        <w:rPr>
          <w:rStyle w:val="Немає"/>
          <w:sz w:val="28"/>
          <w:szCs w:val="28"/>
          <w:rtl w:val="0"/>
        </w:rPr>
        <w:t>вивезення за межі митної території України</w:t>
      </w:r>
      <w:r>
        <w:rPr>
          <w:rStyle w:val="Немає"/>
          <w:sz w:val="28"/>
          <w:szCs w:val="28"/>
          <w:rtl w:val="0"/>
        </w:rPr>
        <w:t xml:space="preserve">, </w:t>
      </w:r>
      <w:r>
        <w:rPr>
          <w:rStyle w:val="Немає"/>
          <w:sz w:val="28"/>
          <w:szCs w:val="28"/>
          <w:rtl w:val="0"/>
        </w:rPr>
        <w:t>оптової і роздрібної торгівлі</w:t>
      </w:r>
      <w:r>
        <w:rPr>
          <w:rStyle w:val="Немає"/>
          <w:sz w:val="28"/>
          <w:szCs w:val="28"/>
          <w:rtl w:val="0"/>
        </w:rPr>
        <w:t xml:space="preserve">, </w:t>
      </w:r>
      <w:r>
        <w:rPr>
          <w:rStyle w:val="Немає"/>
          <w:sz w:val="28"/>
          <w:szCs w:val="28"/>
          <w:rtl w:val="0"/>
        </w:rPr>
        <w:t>зокрема</w:t>
      </w:r>
      <w:r>
        <w:rPr>
          <w:rStyle w:val="Немає"/>
          <w:sz w:val="28"/>
          <w:szCs w:val="28"/>
          <w:rtl w:val="0"/>
        </w:rPr>
        <w:t xml:space="preserve">, </w:t>
      </w:r>
      <w:r>
        <w:rPr>
          <w:rStyle w:val="Немає"/>
          <w:sz w:val="28"/>
          <w:szCs w:val="28"/>
          <w:rtl w:val="0"/>
          <w:lang w:val="ru-RU"/>
        </w:rPr>
        <w:t>пальним</w:t>
      </w:r>
      <w:r>
        <w:rPr>
          <w:rStyle w:val="Немає"/>
          <w:sz w:val="28"/>
          <w:szCs w:val="28"/>
          <w:rtl w:val="0"/>
        </w:rPr>
        <w:t xml:space="preserve">, </w:t>
      </w:r>
      <w:r>
        <w:rPr>
          <w:rStyle w:val="Немає"/>
          <w:sz w:val="28"/>
          <w:szCs w:val="28"/>
          <w:rtl w:val="0"/>
        </w:rPr>
        <w:t>а також посилення боротьби з їх незаконним виробництвом та обігом на території України</w:t>
      </w:r>
      <w:r>
        <w:rPr>
          <w:rStyle w:val="Немає"/>
          <w:sz w:val="28"/>
          <w:szCs w:val="28"/>
          <w:rtl w:val="0"/>
        </w:rPr>
        <w:t>.</w:t>
      </w:r>
    </w:p>
    <w:p>
      <w:pPr>
        <w:pStyle w:val="Normal (Web)"/>
        <w:spacing w:before="0" w:after="0"/>
        <w:ind w:firstLine="567"/>
        <w:jc w:val="both"/>
        <w:rPr>
          <w:rStyle w:val="Hyperlink.0"/>
        </w:rPr>
      </w:pPr>
      <w:r>
        <w:rPr>
          <w:rStyle w:val="Hyperlink.0"/>
          <w:rtl w:val="0"/>
        </w:rPr>
        <w:t>Частиною першою ст</w:t>
      </w:r>
      <w:r>
        <w:rPr>
          <w:rStyle w:val="Hyperlink.0"/>
          <w:rtl w:val="0"/>
        </w:rPr>
        <w:t xml:space="preserve">. 1 </w:t>
      </w:r>
      <w:r>
        <w:rPr>
          <w:rStyle w:val="Hyperlink.0"/>
          <w:rtl w:val="0"/>
        </w:rPr>
        <w:t xml:space="preserve">Закону № </w:t>
      </w:r>
      <w:r>
        <w:rPr>
          <w:rStyle w:val="Hyperlink.0"/>
          <w:rtl w:val="0"/>
        </w:rPr>
        <w:t xml:space="preserve">3817  </w:t>
      </w:r>
      <w:r>
        <w:rPr>
          <w:rStyle w:val="Hyperlink.0"/>
          <w:rtl w:val="0"/>
        </w:rPr>
        <w:t>визначено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що</w:t>
      </w:r>
      <w:r>
        <w:rPr>
          <w:rStyle w:val="Hyperlink.0"/>
          <w:rtl w:val="0"/>
        </w:rPr>
        <w:t>:</w:t>
      </w:r>
    </w:p>
    <w:p>
      <w:pPr>
        <w:pStyle w:val="Normal.0"/>
        <w:spacing w:after="0" w:line="240" w:lineRule="auto"/>
        <w:ind w:firstLine="567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зберігання пального – надання послуг та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/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або діяльність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пов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'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язана із здійсненням операцій приймання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навантаження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розвантаження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розміщення та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/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 xml:space="preserve">або видавання пального 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(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власного чи отриманого від інших осіб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) (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п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. 32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частини першої ст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. 1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 xml:space="preserve">Закону № 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3817);</w:t>
      </w:r>
    </w:p>
    <w:p>
      <w:pPr>
        <w:pStyle w:val="Normal.0"/>
        <w:spacing w:after="0" w:line="240" w:lineRule="auto"/>
        <w:ind w:firstLine="567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місце зберігання пального – об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'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єкт нерухомого майна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відмінний від земельної ділянки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 xml:space="preserve">або єдиний 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(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цілісний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майновий комплекс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на території якого здійснюється приймання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навантаження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розвантаження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розміщення та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/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 xml:space="preserve">або видавання пального 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(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власного або отриманого від інших осіб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 xml:space="preserve">який належить </w:t>
      </w:r>
    </w:p>
    <w:p>
      <w:pPr>
        <w:pStyle w:val="Normal.0"/>
        <w:spacing w:after="0" w:line="240" w:lineRule="auto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суб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'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 xml:space="preserve">єкту господарювання на праві власності або користування 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(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п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. 48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частини першої ст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. 1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 xml:space="preserve">Закону № 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3817).</w:t>
      </w:r>
    </w:p>
    <w:p>
      <w:pPr>
        <w:pStyle w:val="Normal.0"/>
        <w:spacing w:after="0" w:line="240" w:lineRule="auto"/>
        <w:ind w:firstLine="567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Відповідно до частини другої ст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. 1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 xml:space="preserve">Закону № 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3817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термін «пальне» вживається у значенні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наведеному у Кодексі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 (Web)"/>
        <w:spacing w:before="0" w:after="0"/>
        <w:ind w:firstLine="567"/>
        <w:jc w:val="both"/>
        <w:rPr>
          <w:rStyle w:val="Hyperlink.0"/>
        </w:rPr>
      </w:pPr>
      <w:r>
        <w:rPr>
          <w:rStyle w:val="Hyperlink.0"/>
          <w:rtl w:val="0"/>
        </w:rPr>
        <w:t>Основні вимоги до зберігання пального визначено ст</w:t>
      </w:r>
      <w:r>
        <w:rPr>
          <w:rStyle w:val="Hyperlink.0"/>
          <w:rtl w:val="0"/>
        </w:rPr>
        <w:t xml:space="preserve">. 28 </w:t>
      </w:r>
      <w:r>
        <w:rPr>
          <w:rStyle w:val="Hyperlink.0"/>
          <w:rtl w:val="0"/>
        </w:rPr>
        <w:t xml:space="preserve">Закону № </w:t>
      </w:r>
      <w:r>
        <w:rPr>
          <w:rStyle w:val="Hyperlink.0"/>
          <w:rtl w:val="0"/>
        </w:rPr>
        <w:t>3817.</w:t>
      </w:r>
    </w:p>
    <w:p>
      <w:pPr>
        <w:pStyle w:val="Normal.0"/>
        <w:spacing w:after="0" w:line="240" w:lineRule="auto"/>
        <w:ind w:firstLine="567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Згідно з частиною першою ст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. 28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 xml:space="preserve">Закону № 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3817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зберігання пального здійснюється суб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'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єктами господарювання за наявності ліцензії на право зберігання пального або на право зберігання пального виключно для потреб власного споживання та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/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або промислової переробки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0" w:line="240" w:lineRule="auto"/>
        <w:ind w:firstLine="567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Відповідно до частини другої ст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. 28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 xml:space="preserve">Закону № 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3817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суб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'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єкти господарювання отримують ліцензію на право зберігання пального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на право зберігання пального виключно для потреб власного споживання та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/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або промислової переробки на кожне місце зберігання пального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0" w:line="240" w:lineRule="auto"/>
        <w:ind w:firstLine="567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</w:rPr>
      </w:pPr>
      <w:bookmarkStart w:name="n458" w:id="7"/>
      <w:bookmarkEnd w:id="7"/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З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дійснення діяльності зі зберігання пального потребує отримання суб’єктом господарювання відповідної ліцензії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крім випадків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передбачених ст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. 28               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 xml:space="preserve">Закону № 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 xml:space="preserve">3817, </w:t>
      </w:r>
      <w:r>
        <w:rPr>
          <w:rStyle w:val="Немає"/>
          <w:rFonts w:ascii="Times New Roman" w:hAnsi="Times New Roman" w:hint="default"/>
          <w:sz w:val="28"/>
          <w:szCs w:val="28"/>
          <w:rtl w:val="0"/>
        </w:rPr>
        <w:t>коли така ліцензія не отримується</w:t>
      </w:r>
      <w:r>
        <w:rPr>
          <w:rStyle w:val="Немає"/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 (Web)"/>
        <w:spacing w:before="0" w:after="0"/>
        <w:ind w:firstLine="567"/>
        <w:jc w:val="both"/>
        <w:rPr>
          <w:rStyle w:val="Hyperlink.0"/>
        </w:rPr>
      </w:pPr>
      <w:r>
        <w:rPr>
          <w:rStyle w:val="Hyperlink.0"/>
          <w:rtl w:val="0"/>
        </w:rPr>
        <w:t xml:space="preserve">Законом № </w:t>
      </w:r>
      <w:r>
        <w:rPr>
          <w:rStyle w:val="Hyperlink.0"/>
          <w:rtl w:val="0"/>
        </w:rPr>
        <w:t xml:space="preserve">3817 </w:t>
      </w:r>
      <w:r>
        <w:rPr>
          <w:rStyle w:val="Hyperlink.0"/>
          <w:rtl w:val="0"/>
        </w:rPr>
        <w:t xml:space="preserve">не визначено показники щодо обсягу пального </w:t>
      </w:r>
      <w:r>
        <w:rPr>
          <w:rStyle w:val="Hyperlink.0"/>
          <w:rtl w:val="0"/>
        </w:rPr>
        <w:t>(</w:t>
      </w:r>
      <w:r>
        <w:rPr>
          <w:rStyle w:val="Hyperlink.0"/>
          <w:rtl w:val="0"/>
        </w:rPr>
        <w:t>залишків пального</w:t>
      </w:r>
      <w:r>
        <w:rPr>
          <w:rStyle w:val="Hyperlink.0"/>
          <w:rtl w:val="0"/>
        </w:rPr>
        <w:t xml:space="preserve">), </w:t>
      </w:r>
      <w:r>
        <w:rPr>
          <w:rStyle w:val="Hyperlink.0"/>
          <w:rtl w:val="0"/>
        </w:rPr>
        <w:t>який може знаходитися в цистерні паливозаправника та щодо термінів  перебування пального в такій цистерні</w:t>
      </w:r>
      <w:r>
        <w:rPr>
          <w:rStyle w:val="Hyperlink.0"/>
          <w:rtl w:val="0"/>
        </w:rPr>
        <w:t>.</w:t>
      </w:r>
    </w:p>
    <w:p>
      <w:pPr>
        <w:pStyle w:val="Normal (Web)"/>
        <w:spacing w:before="0" w:after="0"/>
        <w:ind w:firstLine="567"/>
        <w:jc w:val="both"/>
        <w:rPr>
          <w:rStyle w:val="Hyperlink.0"/>
        </w:rPr>
      </w:pPr>
      <w:r>
        <w:rPr>
          <w:rStyle w:val="Hyperlink.0"/>
          <w:rtl w:val="0"/>
        </w:rPr>
        <w:t xml:space="preserve"> Отже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 xml:space="preserve">у разі використання Товариством паливоцистерни </w:t>
      </w:r>
      <w:r>
        <w:rPr>
          <w:rStyle w:val="Hyperlink.0"/>
          <w:rtl w:val="0"/>
        </w:rPr>
        <w:t>(</w:t>
      </w:r>
      <w:r>
        <w:rPr>
          <w:rStyle w:val="Hyperlink.0"/>
          <w:rtl w:val="0"/>
        </w:rPr>
        <w:t>паливозаправника</w:t>
      </w:r>
      <w:r>
        <w:rPr>
          <w:rStyle w:val="Hyperlink.0"/>
          <w:rtl w:val="0"/>
        </w:rPr>
        <w:t xml:space="preserve">) </w:t>
      </w:r>
      <w:r>
        <w:rPr>
          <w:rStyle w:val="Hyperlink.0"/>
          <w:rtl w:val="0"/>
        </w:rPr>
        <w:t>для розвезення пального для заправки власного транспорту</w:t>
      </w:r>
      <w:r>
        <w:rPr>
          <w:rStyle w:val="Hyperlink.0"/>
          <w:rtl w:val="0"/>
        </w:rPr>
        <w:t xml:space="preserve">,    </w:t>
      </w:r>
      <w:r>
        <w:rPr>
          <w:rStyle w:val="Hyperlink.0"/>
          <w:rtl w:val="0"/>
        </w:rPr>
        <w:t>у Товариства відсутня необхідність щодо отримання ліцензії на право зберігання пального у таких цистернах</w:t>
      </w:r>
      <w:r>
        <w:rPr>
          <w:rStyle w:val="Hyperlink.0"/>
          <w:rtl w:val="0"/>
        </w:rPr>
        <w:t>.</w:t>
      </w:r>
    </w:p>
    <w:p>
      <w:pPr>
        <w:pStyle w:val="Normal (Web)"/>
        <w:spacing w:before="0" w:after="0"/>
        <w:ind w:firstLine="567"/>
        <w:jc w:val="both"/>
        <w:rPr>
          <w:rStyle w:val="Hyperlink.0"/>
        </w:rPr>
      </w:pPr>
      <w:r>
        <w:rPr>
          <w:rStyle w:val="Hyperlink.0"/>
          <w:rtl w:val="0"/>
        </w:rPr>
        <w:t>Разом з цим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перебування протягом деякого часу транспортного засобу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 xml:space="preserve">в якому знаходиться пальне у певному місці </w:t>
      </w:r>
      <w:r>
        <w:rPr>
          <w:rStyle w:val="Hyperlink.0"/>
          <w:rtl w:val="0"/>
        </w:rPr>
        <w:t>(</w:t>
      </w:r>
      <w:r>
        <w:rPr>
          <w:rStyle w:val="Hyperlink.0"/>
          <w:rtl w:val="0"/>
        </w:rPr>
        <w:t>території</w:t>
      </w:r>
      <w:r>
        <w:rPr>
          <w:rStyle w:val="Hyperlink.0"/>
          <w:rtl w:val="0"/>
        </w:rPr>
        <w:t xml:space="preserve">), </w:t>
      </w:r>
      <w:r>
        <w:rPr>
          <w:rStyle w:val="Hyperlink.0"/>
          <w:rtl w:val="0"/>
        </w:rPr>
        <w:t>що перебуває у власності або у користуванні Товариства потребує отримання ліцензії на право зберігання пального для потреб власного споживання чи переробки</w:t>
      </w:r>
      <w:r>
        <w:rPr>
          <w:rStyle w:val="Hyperlink.0"/>
          <w:rtl w:val="0"/>
        </w:rPr>
        <w:t xml:space="preserve">. </w:t>
      </w:r>
    </w:p>
    <w:p>
      <w:pPr>
        <w:pStyle w:val="Normal (Web)"/>
        <w:spacing w:before="0" w:after="0"/>
        <w:ind w:firstLine="567"/>
        <w:jc w:val="both"/>
      </w:pPr>
      <w:r>
        <w:rPr>
          <w:rStyle w:val="Hyperlink.0"/>
          <w:rtl w:val="0"/>
        </w:rPr>
        <w:t>Індивідуальна податкова консультація має індивідуальний характер і може використовуватися виключно платником податків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 xml:space="preserve">якому надано таку консультацію </w:t>
      </w:r>
      <w:r>
        <w:rPr>
          <w:rStyle w:val="Hyperlink.0"/>
          <w:rtl w:val="0"/>
        </w:rPr>
        <w:t>(</w:t>
      </w:r>
      <w:r>
        <w:rPr>
          <w:rStyle w:val="Hyperlink.0"/>
          <w:rtl w:val="0"/>
        </w:rPr>
        <w:t>п</w:t>
      </w:r>
      <w:r>
        <w:rPr>
          <w:rStyle w:val="Hyperlink.0"/>
          <w:rtl w:val="0"/>
        </w:rPr>
        <w:t xml:space="preserve">. 52.2 </w:t>
      </w:r>
      <w:r>
        <w:rPr>
          <w:rStyle w:val="Hyperlink.0"/>
          <w:rtl w:val="0"/>
        </w:rPr>
        <w:t>ст</w:t>
      </w:r>
      <w:r>
        <w:rPr>
          <w:rStyle w:val="Hyperlink.0"/>
          <w:rtl w:val="0"/>
        </w:rPr>
        <w:t xml:space="preserve">. 52 </w:t>
      </w:r>
      <w:r>
        <w:rPr>
          <w:rStyle w:val="Hyperlink.0"/>
          <w:rtl w:val="0"/>
        </w:rPr>
        <w:t xml:space="preserve">глави </w:t>
      </w:r>
      <w:r>
        <w:rPr>
          <w:rStyle w:val="Hyperlink.0"/>
          <w:rtl w:val="0"/>
        </w:rPr>
        <w:t xml:space="preserve">3 </w:t>
      </w:r>
      <w:r>
        <w:rPr>
          <w:rStyle w:val="Hyperlink.0"/>
          <w:rtl w:val="0"/>
        </w:rPr>
        <w:t>розділу ІІ Кодексу</w:t>
      </w:r>
      <w:r>
        <w:rPr>
          <w:rStyle w:val="Hyperlink.0"/>
          <w:rtl w:val="0"/>
        </w:rPr>
        <w:t>).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567" w:bottom="1134" w:left="1701" w:header="567" w:footer="567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9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Імпортований стиль 1"/>
  </w:abstractNum>
  <w:abstractNum w:abstractNumId="1">
    <w:multiLevelType w:val="hybridMultilevel"/>
    <w:styleLink w:val="Імпортований стиль 1"/>
    <w:lvl w:ilvl="0">
      <w:start w:val="1"/>
      <w:numFmt w:val="decimal"/>
      <w:suff w:val="tab"/>
      <w:lvlText w:val="%1."/>
      <w:lvlJc w:val="left"/>
      <w:pPr>
        <w:tabs>
          <w:tab w:val="num" w:pos="993"/>
        </w:tabs>
        <w:ind w:left="426" w:firstLine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837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93"/>
          <w:tab w:val="num" w:pos="2007"/>
        </w:tabs>
        <w:ind w:left="144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93"/>
        </w:tabs>
        <w:ind w:left="2160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993"/>
        </w:tabs>
        <w:ind w:left="2880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93"/>
          <w:tab w:val="num" w:pos="4167"/>
        </w:tabs>
        <w:ind w:left="3600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93"/>
          <w:tab w:val="num" w:pos="4887"/>
        </w:tabs>
        <w:ind w:left="43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993"/>
          <w:tab w:val="num" w:pos="5607"/>
        </w:tabs>
        <w:ind w:left="504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93"/>
          <w:tab w:val="num" w:pos="6327"/>
        </w:tabs>
        <w:ind w:left="5760" w:hanging="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9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Імпортований стиль 1">
    <w:name w:val="Імпортований стиль 1"/>
    <w:pPr>
      <w:numPr>
        <w:numId w:val="1"/>
      </w:numPr>
    </w:pPr>
  </w:style>
  <w:style w:type="character" w:styleId="Немає">
    <w:name w:val="Немає"/>
  </w:style>
  <w:style w:type="character" w:styleId="Hyperlink.0">
    <w:name w:val="Hyperlink.0"/>
    <w:basedOn w:val="Немає"/>
    <w:next w:val="Hyperlink.0"/>
    <w:rPr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