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89A" w:rsidRPr="00E3789A" w:rsidRDefault="00E3789A" w:rsidP="00E3789A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3789A">
        <w:rPr>
          <w:rFonts w:ascii="Lato" w:eastAsia="Times New Roman" w:hAnsi="Lato" w:cs="Times New Roman"/>
          <w:b/>
          <w:bCs/>
          <w:color w:val="000000" w:themeColor="text1"/>
          <w:kern w:val="0"/>
          <w:sz w:val="20"/>
          <w:szCs w:val="20"/>
          <w:lang w:eastAsia="ru-RU"/>
          <w14:ligatures w14:val="none"/>
        </w:rPr>
        <w:t>МІНІСТЕРСТВО ОСВІТИ І НАУКИ УКРАЇНИ</w:t>
      </w:r>
      <w:r w:rsidRPr="00E3789A">
        <w:rPr>
          <w:rFonts w:ascii="Lato" w:eastAsia="Times New Roman" w:hAnsi="Lato" w:cs="Times New Roman"/>
          <w:b/>
          <w:bCs/>
          <w:color w:val="000000" w:themeColor="text1"/>
          <w:kern w:val="0"/>
          <w:sz w:val="20"/>
          <w:szCs w:val="20"/>
          <w:lang w:eastAsia="ru-RU"/>
          <w14:ligatures w14:val="none"/>
        </w:rPr>
        <w:br/>
      </w:r>
      <w:r w:rsidRPr="00E3789A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ДИРЕКТОРАТ СТРАТЕГІЧНОГО ПЛАНУВАННЯ ТА ВІДНОВЛЕННЯ</w:t>
      </w:r>
    </w:p>
    <w:p w:rsidR="00E3789A" w:rsidRPr="00E3789A" w:rsidRDefault="00E3789A" w:rsidP="00E3789A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E3789A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ЛИСТ</w:t>
      </w:r>
    </w:p>
    <w:p w:rsidR="00E3789A" w:rsidRPr="00E3789A" w:rsidRDefault="00E3789A" w:rsidP="00E3789A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3789A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від 18.10.2025 р. N 10/608-25</w:t>
      </w:r>
    </w:p>
    <w:p w:rsidR="00E3789A" w:rsidRPr="00E3789A" w:rsidRDefault="00E3789A" w:rsidP="00E3789A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У директораті стратегічного планування та відновлення Міністерства освіти і науки України розглянуто [...] звернення [...] щодо виплати щорічної винагороди педагогічним працівникам та повідомляємо.</w:t>
      </w:r>
    </w:p>
    <w:p w:rsidR="00E3789A" w:rsidRPr="00E3789A" w:rsidRDefault="00E3789A" w:rsidP="00E3789A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hyperlink r:id="rId4" w:tgtFrame="_blank" w:history="1">
        <w:r w:rsidRPr="00E3789A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Частиною першою статті 57 Закону України "Про освіту"</w:t>
        </w:r>
      </w:hyperlink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серед державних гарантій передбачено виплату педагогічним працівникам щорічної грошової винагороди </w:t>
      </w:r>
      <w:r w:rsidRPr="00E3789A">
        <w:rPr>
          <w:rFonts w:ascii="Lato" w:eastAsia="Times New Roman" w:hAnsi="Lato" w:cs="Times New Roman"/>
          <w:i/>
          <w:iCs/>
          <w:color w:val="000000" w:themeColor="text1"/>
          <w:kern w:val="0"/>
          <w:lang w:eastAsia="ru-RU"/>
          <w14:ligatures w14:val="none"/>
        </w:rPr>
        <w:t>в розмірі до одного посадового окладу (ставки заробітної плати)</w:t>
      </w:r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за сумлінну працю, зразкове виконання покладених на них обов'язків.</w:t>
      </w:r>
    </w:p>
    <w:p w:rsidR="00E3789A" w:rsidRPr="00E3789A" w:rsidRDefault="00E3789A" w:rsidP="00E3789A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Виплата зазначеної винагороди здійснюється згідно з </w:t>
      </w:r>
      <w:hyperlink r:id="rId5" w:tgtFrame="_blank" w:history="1">
        <w:r w:rsidRPr="00E3789A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31.01.2001 N 78 "Деякі питання реалізації окремих положень частини першої статті 57 та частини четвертої статті 61 Закону України "Про освіту"</w:t>
        </w:r>
      </w:hyperlink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(із змінами, внесеними </w:t>
      </w:r>
      <w:hyperlink r:id="rId6" w:tgtFrame="_blank" w:history="1">
        <w:r w:rsidRPr="00E3789A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10.09.2025 N 1129</w:t>
        </w:r>
      </w:hyperlink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).</w:t>
      </w:r>
    </w:p>
    <w:p w:rsidR="00E3789A" w:rsidRPr="00E3789A" w:rsidRDefault="00E3789A" w:rsidP="00E3789A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Відповідно до </w:t>
      </w:r>
      <w:hyperlink r:id="rId7" w:tgtFrame="_blank" w:history="1">
        <w:r w:rsidRPr="00E3789A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пункту 5</w:t>
        </w:r>
        <w:r w:rsidRPr="00E3789A">
          <w:rPr>
            <w:rFonts w:ascii="Lato" w:eastAsia="Times New Roman" w:hAnsi="Lato" w:cs="Times New Roman"/>
            <w:color w:val="000000" w:themeColor="text1"/>
            <w:kern w:val="0"/>
            <w:sz w:val="18"/>
            <w:szCs w:val="18"/>
            <w:vertAlign w:val="superscript"/>
            <w:lang w:eastAsia="ru-RU"/>
            <w14:ligatures w14:val="none"/>
          </w:rPr>
          <w:t>1</w:t>
        </w:r>
        <w:r w:rsidRPr="00E3789A">
          <w:rPr>
            <w:rFonts w:ascii="Lato" w:eastAsia="Times New Roman" w:hAnsi="Lato" w:cs="Times New Roman"/>
            <w:color w:val="000000" w:themeColor="text1"/>
            <w:kern w:val="0"/>
            <w:u w:val="single"/>
            <w:lang w:eastAsia="ru-RU"/>
            <w14:ligatures w14:val="none"/>
          </w:rPr>
          <w:t> </w:t>
        </w:r>
        <w:r w:rsidRPr="00E3789A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постанови Кабінету Міністрів України від 31.01.2001 N 78</w:t>
        </w:r>
      </w:hyperlink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педагогічним працівникам закладів та установ освіти державної і комунальної форми власності незалежно від їх підпорядкування, які за основним місцем роботи займають посади згідно з переліком, затвердженим </w:t>
      </w:r>
      <w:hyperlink r:id="rId8" w:tgtFrame="_blank" w:history="1">
        <w:r w:rsidRPr="00E3789A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14.06.2000 N 963</w:t>
        </w:r>
      </w:hyperlink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і на яких поширюються умови оплати праці працівників закладів та установ освіти, виплачується щорічна грошова винагорода за сумлінну працю, зразкове виконання покладених на них обов'язків </w:t>
      </w:r>
      <w:r w:rsidRPr="00E3789A">
        <w:rPr>
          <w:rFonts w:ascii="Lato" w:eastAsia="Times New Roman" w:hAnsi="Lato" w:cs="Times New Roman"/>
          <w:i/>
          <w:iCs/>
          <w:color w:val="000000" w:themeColor="text1"/>
          <w:kern w:val="0"/>
          <w:lang w:eastAsia="ru-RU"/>
          <w14:ligatures w14:val="none"/>
        </w:rPr>
        <w:t>у розмірі до одного посадового окладу (ставки заробітної плати)</w:t>
      </w:r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на календарний рік.</w:t>
      </w:r>
    </w:p>
    <w:p w:rsidR="00E3789A" w:rsidRPr="00E3789A" w:rsidRDefault="00E3789A" w:rsidP="00E3789A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Щорічна грошова винагорода педагогічним працівникам за сумлінну працю, зразкове виконання покладених на них обов'язків виплачується відповідно до положення, що затверджується керівником закладу та установи освіти за погодженням з відповідним профспілковим органом (у разі його створення).</w:t>
      </w:r>
    </w:p>
    <w:p w:rsidR="00E3789A" w:rsidRPr="00E3789A" w:rsidRDefault="00E3789A" w:rsidP="00E3789A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Водночас, відповідно до пункту 34 Інструкції про порядок обчислення заробітної плати працівників освіти, затвердженої </w:t>
      </w:r>
      <w:hyperlink r:id="rId9" w:tgtFrame="_blank" w:history="1">
        <w:r w:rsidRPr="00E3789A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наказом Міністерства освіти України від 15.04.93 N 102</w:t>
        </w:r>
      </w:hyperlink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яка з 1 вересня 2025 р. застосовується в частині, що не суперечить умовам оплати праці, визначеним у </w:t>
      </w:r>
      <w:hyperlink r:id="rId10" w:tgtFrame="_blank" w:history="1">
        <w:r w:rsidRPr="00E3789A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наказі Міністерства освіти і науки від 26.09.2005 N 557 "Про впорядкування умов оплати праці та затвердження схем тарифних розрядів працівників навчальних закладів, установ освіти та наукових установ"</w:t>
        </w:r>
      </w:hyperlink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 </w:t>
      </w:r>
      <w:r w:rsidRPr="00E3789A">
        <w:rPr>
          <w:rFonts w:ascii="Lato" w:eastAsia="Times New Roman" w:hAnsi="Lato" w:cs="Times New Roman"/>
          <w:i/>
          <w:iCs/>
          <w:color w:val="000000" w:themeColor="text1"/>
          <w:kern w:val="0"/>
          <w:lang w:eastAsia="ru-RU"/>
          <w14:ligatures w14:val="none"/>
        </w:rPr>
        <w:t>підвищення посадових окладів утворюють нові посадові оклади (ставки заробітної плати)</w:t>
      </w:r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.</w:t>
      </w:r>
    </w:p>
    <w:p w:rsidR="00E3789A" w:rsidRPr="00E3789A" w:rsidRDefault="00E3789A" w:rsidP="00E3789A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Отже, педагогічним працівникам, які мають право на підвищення посадового окладу (ставки заробітної плати), щорічна грошова винагорода за сумлінну працю, зразкове виконання покладених на них обов'язків виплачується в розмірі посадового окладу (ставки заробітної плати) </w:t>
      </w:r>
      <w:r w:rsidRPr="00E3789A">
        <w:rPr>
          <w:rFonts w:ascii="Lato" w:eastAsia="Times New Roman" w:hAnsi="Lato" w:cs="Times New Roman"/>
          <w:i/>
          <w:iCs/>
          <w:color w:val="000000" w:themeColor="text1"/>
          <w:kern w:val="0"/>
          <w:lang w:eastAsia="ru-RU"/>
          <w14:ligatures w14:val="none"/>
        </w:rPr>
        <w:t>з урахуванням підвищення</w:t>
      </w:r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.</w:t>
      </w:r>
    </w:p>
    <w:p w:rsidR="00E3789A" w:rsidRPr="00E3789A" w:rsidRDefault="00E3789A" w:rsidP="00E3789A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При цьому зауважуємо, що при розрахунку підвищеного посадового окладу (ставки заробітної плати) працівникам, які мають право на підвищення посадового окладу (ставки заробітної плати) за декількома підставами, слід керуватись нормою </w:t>
      </w:r>
      <w:hyperlink r:id="rId11" w:tgtFrame="_blank" w:history="1">
        <w:r w:rsidRPr="00E3789A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постанови Кабінету Міністрів України від 28.12.2021 N 1391</w:t>
        </w:r>
      </w:hyperlink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і </w:t>
      </w:r>
      <w:hyperlink r:id="rId12" w:tgtFrame="_blank" w:history="1">
        <w:r w:rsidRPr="00E3789A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наказу Міністерства освіти і науки від 26.09.2005 N 557</w:t>
        </w:r>
      </w:hyperlink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 xml:space="preserve">, де встановлено, що працівникам закладів та установ освіти, яким передбачено підвищення посадових окладів (ставок заробітної плати) за кількома підставами, абсолютний </w:t>
      </w:r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lastRenderedPageBreak/>
        <w:t>розмір кожного підвищення визначається виходячи з розміру посадового окладу (ставки заробітної плати) без урахування іншого підвищення.</w:t>
      </w:r>
    </w:p>
    <w:p w:rsidR="00E3789A" w:rsidRPr="00E3789A" w:rsidRDefault="00E3789A" w:rsidP="00E3789A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3789A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4654F" w:rsidRPr="00E3789A">
        <w:tc>
          <w:tcPr>
            <w:tcW w:w="2500" w:type="pct"/>
            <w:vAlign w:val="center"/>
            <w:hideMark/>
          </w:tcPr>
          <w:p w:rsidR="00E3789A" w:rsidRPr="00E3789A" w:rsidRDefault="00E3789A" w:rsidP="00E378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37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Генеральний директор</w:t>
            </w:r>
          </w:p>
        </w:tc>
        <w:tc>
          <w:tcPr>
            <w:tcW w:w="2500" w:type="pct"/>
            <w:vAlign w:val="center"/>
            <w:hideMark/>
          </w:tcPr>
          <w:p w:rsidR="00E3789A" w:rsidRPr="00E3789A" w:rsidRDefault="00E3789A" w:rsidP="00E378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37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Анастасія СОФІЄНКО</w:t>
            </w:r>
          </w:p>
        </w:tc>
      </w:tr>
    </w:tbl>
    <w:p w:rsidR="00E3789A" w:rsidRPr="00E3789A" w:rsidRDefault="00E3789A" w:rsidP="00E3789A">
      <w:pPr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</w:p>
    <w:p w:rsidR="00541FFA" w:rsidRPr="0034654F" w:rsidRDefault="00541FFA">
      <w:pPr>
        <w:rPr>
          <w:color w:val="000000" w:themeColor="text1"/>
        </w:rPr>
      </w:pPr>
    </w:p>
    <w:sectPr w:rsidR="00541FFA" w:rsidRPr="00346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9A"/>
    <w:rsid w:val="001949B8"/>
    <w:rsid w:val="00205B9A"/>
    <w:rsid w:val="0030199D"/>
    <w:rsid w:val="0034654F"/>
    <w:rsid w:val="00541FFA"/>
    <w:rsid w:val="00E3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D3F2486-56E5-AF4C-87F6-C8E9580A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37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37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8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8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8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8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8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8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7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8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8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8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8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78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78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789A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E378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2">
    <w:name w:val="fs2"/>
    <w:basedOn w:val="a0"/>
    <w:rsid w:val="00E3789A"/>
  </w:style>
  <w:style w:type="character" w:customStyle="1" w:styleId="fs4">
    <w:name w:val="fs4"/>
    <w:basedOn w:val="a0"/>
    <w:rsid w:val="00E3789A"/>
  </w:style>
  <w:style w:type="paragraph" w:customStyle="1" w:styleId="tj">
    <w:name w:val="tj"/>
    <w:basedOn w:val="a"/>
    <w:rsid w:val="00E378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E3789A"/>
    <w:rPr>
      <w:color w:val="0000FF"/>
      <w:u w:val="single"/>
    </w:rPr>
  </w:style>
  <w:style w:type="character" w:customStyle="1" w:styleId="hard-blue-color">
    <w:name w:val="hard-blue-color"/>
    <w:basedOn w:val="a0"/>
    <w:rsid w:val="00E37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000963?ed=2025_10_10&amp;an=48238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-pro.ligazakon.net/document/KP010078?ed=2025_09_10&amp;an=709355" TargetMode="External"/><Relationship Id="rId12" Type="http://schemas.openxmlformats.org/officeDocument/2006/relationships/hyperlink" Target="https://zakon-pro.ligazakon.net/document/RE11410?ed=2025_01_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KP251129?ed=2025_09_10" TargetMode="External"/><Relationship Id="rId11" Type="http://schemas.openxmlformats.org/officeDocument/2006/relationships/hyperlink" Target="https://zakon-pro.ligazakon.net/document/KP211391?ed=2025_09_10" TargetMode="External"/><Relationship Id="rId5" Type="http://schemas.openxmlformats.org/officeDocument/2006/relationships/hyperlink" Target="https://zakon-pro.ligazakon.net/document/KP010078?ed=2025_09_10" TargetMode="External"/><Relationship Id="rId10" Type="http://schemas.openxmlformats.org/officeDocument/2006/relationships/hyperlink" Target="https://zakon-pro.ligazakon.net/document/RE11410?ed=2025_01_27" TargetMode="External"/><Relationship Id="rId4" Type="http://schemas.openxmlformats.org/officeDocument/2006/relationships/hyperlink" Target="https://zakon-pro.ligazakon.net/document/T172145?ed=2025_09_22&amp;an=837" TargetMode="External"/><Relationship Id="rId9" Type="http://schemas.openxmlformats.org/officeDocument/2006/relationships/hyperlink" Target="https://zakon-pro.ligazakon.net/document/REG56?ed=2007_06_11&amp;an=2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3710</Characters>
  <Application>Microsoft Office Word</Application>
  <DocSecurity>0</DocSecurity>
  <Lines>71</Lines>
  <Paragraphs>35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2025-11-14T10:07:00Z</dcterms:created>
  <dcterms:modified xsi:type="dcterms:W3CDTF">2025-11-14T10:07:00Z</dcterms:modified>
</cp:coreProperties>
</file>