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3C6E" w:rsidRPr="00123C6E" w:rsidRDefault="00123C6E" w:rsidP="00123C6E">
      <w:pPr>
        <w:jc w:val="center"/>
        <w:outlineLvl w:val="1"/>
        <w:rPr>
          <w:rFonts w:ascii="Lato" w:eastAsia="Times New Roman" w:hAnsi="Lato" w:cs="Times New Roman"/>
          <w:b/>
          <w:bCs/>
          <w:color w:val="000000" w:themeColor="text1"/>
          <w:kern w:val="0"/>
          <w:sz w:val="36"/>
          <w:szCs w:val="36"/>
          <w:lang w:eastAsia="ru-RU"/>
          <w14:ligatures w14:val="none"/>
        </w:rPr>
      </w:pPr>
      <w:r w:rsidRPr="00123C6E">
        <w:rPr>
          <w:rFonts w:ascii="Lato" w:eastAsia="Times New Roman" w:hAnsi="Lato" w:cs="Times New Roman"/>
          <w:b/>
          <w:bCs/>
          <w:color w:val="000000" w:themeColor="text1"/>
          <w:kern w:val="0"/>
          <w:sz w:val="36"/>
          <w:szCs w:val="36"/>
          <w:lang w:eastAsia="ru-RU"/>
          <w14:ligatures w14:val="none"/>
        </w:rPr>
        <w:t>МІНІСТЕРСТВО ФІНАНСІВ УКРАЇНИ</w:t>
      </w:r>
    </w:p>
    <w:p w:rsidR="00123C6E" w:rsidRPr="00123C6E" w:rsidRDefault="00123C6E" w:rsidP="00123C6E">
      <w:pPr>
        <w:jc w:val="center"/>
        <w:outlineLvl w:val="1"/>
        <w:rPr>
          <w:rFonts w:ascii="Lato" w:eastAsia="Times New Roman" w:hAnsi="Lato" w:cs="Times New Roman"/>
          <w:b/>
          <w:bCs/>
          <w:color w:val="000000" w:themeColor="text1"/>
          <w:kern w:val="0"/>
          <w:sz w:val="36"/>
          <w:szCs w:val="36"/>
          <w:lang w:eastAsia="ru-RU"/>
          <w14:ligatures w14:val="none"/>
        </w:rPr>
      </w:pPr>
      <w:r w:rsidRPr="00123C6E">
        <w:rPr>
          <w:rFonts w:ascii="Lato" w:eastAsia="Times New Roman" w:hAnsi="Lato" w:cs="Times New Roman"/>
          <w:b/>
          <w:bCs/>
          <w:color w:val="000000" w:themeColor="text1"/>
          <w:kern w:val="0"/>
          <w:sz w:val="36"/>
          <w:szCs w:val="36"/>
          <w:lang w:eastAsia="ru-RU"/>
          <w14:ligatures w14:val="none"/>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159"/>
        <w:gridCol w:w="2708"/>
        <w:gridCol w:w="3159"/>
      </w:tblGrid>
      <w:tr w:rsidR="00123C6E" w:rsidRPr="00123C6E" w:rsidTr="00123C6E">
        <w:tc>
          <w:tcPr>
            <w:tcW w:w="175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24.04.2025</w:t>
            </w:r>
          </w:p>
        </w:tc>
        <w:tc>
          <w:tcPr>
            <w:tcW w:w="1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м. Київ</w:t>
            </w:r>
          </w:p>
        </w:tc>
        <w:tc>
          <w:tcPr>
            <w:tcW w:w="175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N 215</w:t>
            </w:r>
          </w:p>
        </w:tc>
      </w:tr>
    </w:tbl>
    <w:p w:rsidR="00123C6E" w:rsidRPr="00123C6E" w:rsidRDefault="00123C6E" w:rsidP="00123C6E">
      <w:pPr>
        <w:jc w:val="center"/>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b/>
          <w:bCs/>
          <w:color w:val="000000" w:themeColor="text1"/>
          <w:kern w:val="0"/>
          <w:lang w:eastAsia="ru-RU"/>
          <w14:ligatures w14:val="none"/>
        </w:rPr>
        <w:t>Зареєстровано в Міністерстві юстиції України</w:t>
      </w:r>
      <w:r w:rsidRPr="00123C6E">
        <w:rPr>
          <w:rFonts w:ascii="Lato" w:eastAsia="Times New Roman" w:hAnsi="Lato" w:cs="Times New Roman"/>
          <w:b/>
          <w:bCs/>
          <w:color w:val="000000" w:themeColor="text1"/>
          <w:kern w:val="0"/>
          <w:lang w:eastAsia="ru-RU"/>
          <w14:ligatures w14:val="none"/>
        </w:rPr>
        <w:br/>
        <w:t>09 травня 2025 р. за N 716/44122</w:t>
      </w:r>
    </w:p>
    <w:p w:rsidR="00123C6E" w:rsidRPr="00123C6E" w:rsidRDefault="00123C6E" w:rsidP="00123C6E">
      <w:pPr>
        <w:jc w:val="center"/>
        <w:outlineLvl w:val="1"/>
        <w:rPr>
          <w:rFonts w:ascii="Lato" w:eastAsia="Times New Roman" w:hAnsi="Lato" w:cs="Times New Roman"/>
          <w:b/>
          <w:bCs/>
          <w:color w:val="000000" w:themeColor="text1"/>
          <w:kern w:val="0"/>
          <w:sz w:val="36"/>
          <w:szCs w:val="36"/>
          <w:lang w:eastAsia="ru-RU"/>
          <w14:ligatures w14:val="none"/>
        </w:rPr>
      </w:pPr>
      <w:r w:rsidRPr="00123C6E">
        <w:rPr>
          <w:rFonts w:ascii="Lato" w:eastAsia="Times New Roman" w:hAnsi="Lato" w:cs="Times New Roman"/>
          <w:b/>
          <w:bCs/>
          <w:color w:val="000000" w:themeColor="text1"/>
          <w:kern w:val="0"/>
          <w:sz w:val="36"/>
          <w:szCs w:val="36"/>
          <w:lang w:eastAsia="ru-RU"/>
          <w14:ligatures w14:val="none"/>
        </w:rPr>
        <w:t>Про затвердження Змін до форми Податкової декларації з податку на прибуток підприємств</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Відповідно до </w:t>
      </w:r>
      <w:hyperlink r:id="rId4" w:tgtFrame="_blank" w:history="1">
        <w:r w:rsidRPr="00123C6E">
          <w:rPr>
            <w:rFonts w:ascii="Lato" w:eastAsia="Times New Roman" w:hAnsi="Lato" w:cs="Times New Roman"/>
            <w:color w:val="000000" w:themeColor="text1"/>
            <w:kern w:val="0"/>
            <w:lang w:eastAsia="ru-RU"/>
            <w14:ligatures w14:val="none"/>
          </w:rPr>
          <w:t>пункту 46.6 статті 46 глави 2 розділу II Податкового кодексу України</w:t>
        </w:r>
      </w:hyperlink>
      <w:r w:rsidRPr="00123C6E">
        <w:rPr>
          <w:rFonts w:ascii="Lato" w:eastAsia="Times New Roman" w:hAnsi="Lato" w:cs="Times New Roman"/>
          <w:color w:val="000000" w:themeColor="text1"/>
          <w:kern w:val="0"/>
          <w:lang w:eastAsia="ru-RU"/>
          <w14:ligatures w14:val="none"/>
        </w:rPr>
        <w:t>, </w:t>
      </w:r>
      <w:hyperlink r:id="rId5" w:tgtFrame="_blank" w:history="1">
        <w:r w:rsidRPr="00123C6E">
          <w:rPr>
            <w:rFonts w:ascii="Lato" w:eastAsia="Times New Roman" w:hAnsi="Lato" w:cs="Times New Roman"/>
            <w:color w:val="000000" w:themeColor="text1"/>
            <w:kern w:val="0"/>
            <w:lang w:eastAsia="ru-RU"/>
            <w14:ligatures w14:val="none"/>
          </w:rPr>
          <w:t>Закону України від 04 грудня 2024 року N 4112-IX "Про внесення змін до Податкового кодексу України та деяких законів України щодо врахування положень Рекомендацій Ради Організації економічного співробітництва та розвитку стосовно податкових заходів для подальшої боротьби з підкупом іноземних посадових осіб у міжнародних ділових операціях"</w:t>
        </w:r>
      </w:hyperlink>
      <w:r w:rsidRPr="00123C6E">
        <w:rPr>
          <w:rFonts w:ascii="Lato" w:eastAsia="Times New Roman" w:hAnsi="Lato" w:cs="Times New Roman"/>
          <w:color w:val="000000" w:themeColor="text1"/>
          <w:kern w:val="0"/>
          <w:lang w:eastAsia="ru-RU"/>
          <w14:ligatures w14:val="none"/>
        </w:rPr>
        <w:t>, підпункту 5 пункту 4 Положення про Міністерство фінансів України, затвердженого </w:t>
      </w:r>
      <w:hyperlink r:id="rId6" w:tgtFrame="_blank" w:history="1">
        <w:r w:rsidRPr="00123C6E">
          <w:rPr>
            <w:rFonts w:ascii="Lato" w:eastAsia="Times New Roman" w:hAnsi="Lato" w:cs="Times New Roman"/>
            <w:color w:val="000000" w:themeColor="text1"/>
            <w:kern w:val="0"/>
            <w:lang w:eastAsia="ru-RU"/>
            <w14:ligatures w14:val="none"/>
          </w:rPr>
          <w:t>постановою Кабінету Міністрів України від 20 серпня 2014 року N 375</w:t>
        </w:r>
      </w:hyperlink>
      <w:r w:rsidRPr="00123C6E">
        <w:rPr>
          <w:rFonts w:ascii="Lato" w:eastAsia="Times New Roman" w:hAnsi="Lato" w:cs="Times New Roman"/>
          <w:color w:val="000000" w:themeColor="text1"/>
          <w:kern w:val="0"/>
          <w:lang w:eastAsia="ru-RU"/>
          <w14:ligatures w14:val="none"/>
        </w:rPr>
        <w:t>,</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b/>
          <w:bCs/>
          <w:color w:val="000000" w:themeColor="text1"/>
          <w:kern w:val="0"/>
          <w:lang w:eastAsia="ru-RU"/>
          <w14:ligatures w14:val="none"/>
        </w:rPr>
        <w:t>НАКАЗУЮ:</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1. Затвердити Зміни до форми Податкової декларації з податку на прибуток підприємств, затвердженої </w:t>
      </w:r>
      <w:hyperlink r:id="rId7" w:tgtFrame="_blank" w:history="1">
        <w:r w:rsidRPr="00123C6E">
          <w:rPr>
            <w:rFonts w:ascii="Lato" w:eastAsia="Times New Roman" w:hAnsi="Lato" w:cs="Times New Roman"/>
            <w:color w:val="000000" w:themeColor="text1"/>
            <w:kern w:val="0"/>
            <w:lang w:eastAsia="ru-RU"/>
            <w14:ligatures w14:val="none"/>
          </w:rPr>
          <w:t>наказом Міністерства фінансів України від 20 жовтня 2015 року N 897</w:t>
        </w:r>
      </w:hyperlink>
      <w:r w:rsidRPr="00123C6E">
        <w:rPr>
          <w:rFonts w:ascii="Lato" w:eastAsia="Times New Roman" w:hAnsi="Lato" w:cs="Times New Roman"/>
          <w:color w:val="000000" w:themeColor="text1"/>
          <w:kern w:val="0"/>
          <w:lang w:eastAsia="ru-RU"/>
          <w14:ligatures w14:val="none"/>
        </w:rPr>
        <w:t>, зареєстрованим у Міністерстві юстиції України 11 листопада 2015 року за N 1415/27860 (у редакції </w:t>
      </w:r>
      <w:hyperlink r:id="rId8" w:tgtFrame="_blank" w:history="1">
        <w:r w:rsidRPr="00123C6E">
          <w:rPr>
            <w:rFonts w:ascii="Lato" w:eastAsia="Times New Roman" w:hAnsi="Lato" w:cs="Times New Roman"/>
            <w:color w:val="000000" w:themeColor="text1"/>
            <w:kern w:val="0"/>
            <w:lang w:eastAsia="ru-RU"/>
            <w14:ligatures w14:val="none"/>
          </w:rPr>
          <w:t>наказу Міністерства фінансів України від 20 лютого 2023 року N 101</w:t>
        </w:r>
      </w:hyperlink>
      <w:r w:rsidRPr="00123C6E">
        <w:rPr>
          <w:rFonts w:ascii="Lato" w:eastAsia="Times New Roman" w:hAnsi="Lato" w:cs="Times New Roman"/>
          <w:color w:val="000000" w:themeColor="text1"/>
          <w:kern w:val="0"/>
          <w:lang w:eastAsia="ru-RU"/>
          <w14:ligatures w14:val="none"/>
        </w:rPr>
        <w:t>), що додаються.</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2. Департаменту податкової політики Міністерства фінансів України в установленому порядку забезпечити:</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подання цього наказу на державну реєстрацію до Міністерства юстиції України;</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оприлюднення цього наказу.</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3. Цей наказ набирає чинності з дня його офіційного опублікування.</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4. Контроль за виконанням цього наказу покласти на заступника Міністра фінансів України Воробей С. І. та Голову Державної податкової служби України Кравченка Р. А.</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 </w:t>
      </w:r>
    </w:p>
    <w:tbl>
      <w:tblPr>
        <w:tblW w:w="5000" w:type="pct"/>
        <w:tblCellMar>
          <w:top w:w="80" w:type="dxa"/>
          <w:left w:w="80" w:type="dxa"/>
          <w:bottom w:w="80" w:type="dxa"/>
          <w:right w:w="80" w:type="dxa"/>
        </w:tblCellMar>
        <w:tblLook w:val="04A0" w:firstRow="1" w:lastRow="0" w:firstColumn="1" w:lastColumn="0" w:noHBand="0" w:noVBand="1"/>
      </w:tblPr>
      <w:tblGrid>
        <w:gridCol w:w="4513"/>
        <w:gridCol w:w="4513"/>
      </w:tblGrid>
      <w:tr w:rsidR="00123C6E" w:rsidRPr="00123C6E" w:rsidTr="00123C6E">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В. о. Міністра</w:t>
            </w:r>
          </w:p>
        </w:tc>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Денис УЛЮТІН</w:t>
            </w:r>
          </w:p>
        </w:tc>
      </w:tr>
      <w:tr w:rsidR="00123C6E" w:rsidRPr="00123C6E" w:rsidTr="00123C6E">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ПОГОДЖЕНО:</w:t>
            </w:r>
          </w:p>
        </w:tc>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r>
      <w:tr w:rsidR="00123C6E" w:rsidRPr="00123C6E" w:rsidTr="00123C6E">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Перший заступник Міністра</w:t>
            </w:r>
            <w:r w:rsidRPr="00123C6E">
              <w:rPr>
                <w:rFonts w:ascii="Times New Roman" w:eastAsia="Times New Roman" w:hAnsi="Times New Roman" w:cs="Times New Roman"/>
                <w:b/>
                <w:bCs/>
                <w:color w:val="000000" w:themeColor="text1"/>
                <w:kern w:val="0"/>
                <w:lang w:eastAsia="ru-RU"/>
                <w14:ligatures w14:val="none"/>
              </w:rPr>
              <w:br/>
              <w:t>цифрової трансформації України</w:t>
            </w:r>
          </w:p>
        </w:tc>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Олексій ВИСКУБ</w:t>
            </w:r>
          </w:p>
        </w:tc>
      </w:tr>
      <w:tr w:rsidR="00123C6E" w:rsidRPr="00123C6E" w:rsidTr="00123C6E">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Державна митна служба України</w:t>
            </w:r>
          </w:p>
        </w:tc>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r>
      <w:tr w:rsidR="00123C6E" w:rsidRPr="00123C6E" w:rsidTr="00123C6E">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Голова Державної</w:t>
            </w:r>
            <w:r w:rsidRPr="00123C6E">
              <w:rPr>
                <w:rFonts w:ascii="Times New Roman" w:eastAsia="Times New Roman" w:hAnsi="Times New Roman" w:cs="Times New Roman"/>
                <w:b/>
                <w:bCs/>
                <w:color w:val="000000" w:themeColor="text1"/>
                <w:kern w:val="0"/>
                <w:lang w:eastAsia="ru-RU"/>
                <w14:ligatures w14:val="none"/>
              </w:rPr>
              <w:br/>
              <w:t>податкової служби України</w:t>
            </w:r>
          </w:p>
        </w:tc>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Руслан КРАВЧЕНКО</w:t>
            </w:r>
          </w:p>
        </w:tc>
      </w:tr>
      <w:tr w:rsidR="00123C6E" w:rsidRPr="00123C6E" w:rsidTr="00123C6E">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Голова Національного банку України</w:t>
            </w:r>
          </w:p>
        </w:tc>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Андрій ПИШНИЙ</w:t>
            </w:r>
          </w:p>
        </w:tc>
      </w:tr>
      <w:tr w:rsidR="00123C6E" w:rsidRPr="00123C6E" w:rsidTr="00123C6E">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Голова Національної комісії</w:t>
            </w:r>
            <w:r w:rsidRPr="00123C6E">
              <w:rPr>
                <w:rFonts w:ascii="Times New Roman" w:eastAsia="Times New Roman" w:hAnsi="Times New Roman" w:cs="Times New Roman"/>
                <w:b/>
                <w:bCs/>
                <w:color w:val="000000" w:themeColor="text1"/>
                <w:kern w:val="0"/>
                <w:lang w:eastAsia="ru-RU"/>
                <w14:ligatures w14:val="none"/>
              </w:rPr>
              <w:br/>
              <w:t>з цінних паперів та фондового ринку</w:t>
            </w:r>
          </w:p>
        </w:tc>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Руслан МАГОМЕДОВ</w:t>
            </w:r>
          </w:p>
        </w:tc>
      </w:tr>
    </w:tbl>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 </w:t>
      </w:r>
    </w:p>
    <w:p w:rsidR="00123C6E" w:rsidRPr="00123C6E" w:rsidRDefault="00123C6E" w:rsidP="00123C6E">
      <w:pPr>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lastRenderedPageBreak/>
        <w:t>ЗАТВЕРДЖЕНО</w:t>
      </w:r>
      <w:r w:rsidRPr="00123C6E">
        <w:rPr>
          <w:rFonts w:ascii="Lato" w:eastAsia="Times New Roman" w:hAnsi="Lato" w:cs="Times New Roman"/>
          <w:color w:val="000000" w:themeColor="text1"/>
          <w:kern w:val="0"/>
          <w:lang w:eastAsia="ru-RU"/>
          <w14:ligatures w14:val="none"/>
        </w:rPr>
        <w:br/>
        <w:t>Наказ Міністерства фінансів України</w:t>
      </w:r>
      <w:r w:rsidRPr="00123C6E">
        <w:rPr>
          <w:rFonts w:ascii="Lato" w:eastAsia="Times New Roman" w:hAnsi="Lato" w:cs="Times New Roman"/>
          <w:color w:val="000000" w:themeColor="text1"/>
          <w:kern w:val="0"/>
          <w:lang w:eastAsia="ru-RU"/>
          <w14:ligatures w14:val="none"/>
        </w:rPr>
        <w:br/>
        <w:t>24 квітня 2025 року N 215</w:t>
      </w:r>
    </w:p>
    <w:p w:rsidR="00123C6E" w:rsidRPr="00123C6E" w:rsidRDefault="00123C6E" w:rsidP="00123C6E">
      <w:pPr>
        <w:jc w:val="center"/>
        <w:outlineLvl w:val="2"/>
        <w:rPr>
          <w:rFonts w:ascii="Lato" w:eastAsia="Times New Roman" w:hAnsi="Lato" w:cs="Times New Roman"/>
          <w:b/>
          <w:bCs/>
          <w:color w:val="000000" w:themeColor="text1"/>
          <w:kern w:val="0"/>
          <w:sz w:val="30"/>
          <w:szCs w:val="30"/>
          <w:lang w:eastAsia="ru-RU"/>
          <w14:ligatures w14:val="none"/>
        </w:rPr>
      </w:pPr>
      <w:r w:rsidRPr="00123C6E">
        <w:rPr>
          <w:rFonts w:ascii="Lato" w:eastAsia="Times New Roman" w:hAnsi="Lato" w:cs="Times New Roman"/>
          <w:b/>
          <w:bCs/>
          <w:color w:val="000000" w:themeColor="text1"/>
          <w:kern w:val="0"/>
          <w:sz w:val="30"/>
          <w:szCs w:val="30"/>
          <w:lang w:eastAsia="ru-RU"/>
          <w14:ligatures w14:val="none"/>
        </w:rPr>
        <w:t>Зміни</w:t>
      </w:r>
      <w:r w:rsidRPr="00123C6E">
        <w:rPr>
          <w:rFonts w:ascii="Lato" w:eastAsia="Times New Roman" w:hAnsi="Lato" w:cs="Times New Roman"/>
          <w:b/>
          <w:bCs/>
          <w:color w:val="000000" w:themeColor="text1"/>
          <w:kern w:val="0"/>
          <w:sz w:val="30"/>
          <w:szCs w:val="30"/>
          <w:lang w:eastAsia="ru-RU"/>
          <w14:ligatures w14:val="none"/>
        </w:rPr>
        <w:br/>
        <w:t>до форми Податкової декларації з податку на прибуток підприємств, затвердженої </w:t>
      </w:r>
      <w:hyperlink r:id="rId9" w:tgtFrame="_blank" w:history="1">
        <w:r w:rsidRPr="00123C6E">
          <w:rPr>
            <w:rFonts w:ascii="Lato" w:eastAsia="Times New Roman" w:hAnsi="Lato" w:cs="Times New Roman"/>
            <w:b/>
            <w:bCs/>
            <w:color w:val="000000" w:themeColor="text1"/>
            <w:kern w:val="0"/>
            <w:sz w:val="30"/>
            <w:szCs w:val="30"/>
            <w:lang w:eastAsia="ru-RU"/>
            <w14:ligatures w14:val="none"/>
          </w:rPr>
          <w:t>наказом Міністерства фінансів України від 20 жовтня 2015 року N 897</w:t>
        </w:r>
      </w:hyperlink>
      <w:r w:rsidRPr="00123C6E">
        <w:rPr>
          <w:rFonts w:ascii="Lato" w:eastAsia="Times New Roman" w:hAnsi="Lato" w:cs="Times New Roman"/>
          <w:b/>
          <w:bCs/>
          <w:color w:val="000000" w:themeColor="text1"/>
          <w:kern w:val="0"/>
          <w:sz w:val="30"/>
          <w:szCs w:val="30"/>
          <w:lang w:eastAsia="ru-RU"/>
          <w14:ligatures w14:val="none"/>
        </w:rPr>
        <w:t>, зареєстрованим у Міністерстві юстиції України 11 листопада 2015 року за N 1415/27860 (у редакції </w:t>
      </w:r>
      <w:hyperlink r:id="rId10" w:tgtFrame="_blank" w:history="1">
        <w:r w:rsidRPr="00123C6E">
          <w:rPr>
            <w:rFonts w:ascii="Lato" w:eastAsia="Times New Roman" w:hAnsi="Lato" w:cs="Times New Roman"/>
            <w:b/>
            <w:bCs/>
            <w:color w:val="000000" w:themeColor="text1"/>
            <w:kern w:val="0"/>
            <w:sz w:val="30"/>
            <w:szCs w:val="30"/>
            <w:lang w:eastAsia="ru-RU"/>
            <w14:ligatures w14:val="none"/>
          </w:rPr>
          <w:t>наказу Міністерства фінансів України від 20 лютого 2023 року N 101</w:t>
        </w:r>
      </w:hyperlink>
      <w:r w:rsidRPr="00123C6E">
        <w:rPr>
          <w:rFonts w:ascii="Lato" w:eastAsia="Times New Roman" w:hAnsi="Lato" w:cs="Times New Roman"/>
          <w:b/>
          <w:bCs/>
          <w:color w:val="000000" w:themeColor="text1"/>
          <w:kern w:val="0"/>
          <w:sz w:val="30"/>
          <w:szCs w:val="30"/>
          <w:lang w:eastAsia="ru-RU"/>
          <w14:ligatures w14:val="none"/>
        </w:rPr>
        <w:t>)</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1. У цій Податковій декларації:</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1) рядок 10 "Особливі відмітки" доповнити новим рядком такого змісту:</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w:t>
      </w:r>
    </w:p>
    <w:tbl>
      <w:tblPr>
        <w:tblW w:w="164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3"/>
        <w:gridCol w:w="1482"/>
        <w:gridCol w:w="13505"/>
      </w:tblGrid>
      <w:tr w:rsidR="00123C6E" w:rsidRPr="00123C6E" w:rsidTr="00123C6E">
        <w:tc>
          <w:tcPr>
            <w:tcW w:w="45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c>
          <w:tcPr>
            <w:tcW w:w="41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платника податку, який подає уточнюючий розрахунок відповідно до </w:t>
            </w:r>
            <w:hyperlink r:id="rId11" w:tgtFrame="_blank" w:history="1">
              <w:r w:rsidRPr="00123C6E">
                <w:rPr>
                  <w:rFonts w:ascii="Times New Roman" w:eastAsia="Times New Roman" w:hAnsi="Times New Roman" w:cs="Times New Roman"/>
                  <w:color w:val="000000" w:themeColor="text1"/>
                  <w:kern w:val="0"/>
                  <w:lang w:eastAsia="ru-RU"/>
                  <w14:ligatures w14:val="none"/>
                </w:rPr>
                <w:t>пункту 50.1</w:t>
              </w:r>
              <w:r w:rsidRPr="00123C6E">
                <w:rPr>
                  <w:rFonts w:ascii="Times New Roman" w:eastAsia="Times New Roman" w:hAnsi="Times New Roman" w:cs="Times New Roman"/>
                  <w:color w:val="000000" w:themeColor="text1"/>
                  <w:kern w:val="0"/>
                  <w:sz w:val="18"/>
                  <w:szCs w:val="18"/>
                  <w:vertAlign w:val="superscript"/>
                  <w:lang w:eastAsia="ru-RU"/>
                  <w14:ligatures w14:val="none"/>
                </w:rPr>
                <w:t>1</w:t>
              </w:r>
              <w:r w:rsidRPr="00123C6E">
                <w:rPr>
                  <w:rFonts w:ascii="Times New Roman" w:eastAsia="Times New Roman" w:hAnsi="Times New Roman" w:cs="Times New Roman"/>
                  <w:color w:val="000000" w:themeColor="text1"/>
                  <w:kern w:val="0"/>
                  <w:u w:val="single"/>
                  <w:lang w:eastAsia="ru-RU"/>
                  <w14:ligatures w14:val="none"/>
                </w:rPr>
                <w:t> </w:t>
              </w:r>
              <w:r w:rsidRPr="00123C6E">
                <w:rPr>
                  <w:rFonts w:ascii="Times New Roman" w:eastAsia="Times New Roman" w:hAnsi="Times New Roman" w:cs="Times New Roman"/>
                  <w:color w:val="000000" w:themeColor="text1"/>
                  <w:kern w:val="0"/>
                  <w:lang w:eastAsia="ru-RU"/>
                  <w14:ligatures w14:val="none"/>
                </w:rPr>
                <w:t>статті 50 глави 2 розділу II Податкового кодексу України</w:t>
              </w:r>
            </w:hyperlink>
            <w:r w:rsidRPr="00123C6E">
              <w:rPr>
                <w:rFonts w:ascii="Times New Roman" w:eastAsia="Times New Roman" w:hAnsi="Times New Roman" w:cs="Times New Roman"/>
                <w:color w:val="000000" w:themeColor="text1"/>
                <w:kern w:val="0"/>
                <w:lang w:eastAsia="ru-RU"/>
                <w14:ligatures w14:val="none"/>
              </w:rPr>
              <w:t>, у зв'язку з отриманням від контролюючого органу інформації про виявлені обставини (факти), що можуть свідчити про здійснення операцій з метою надання неправомірної вигоди службовій особі іноземної держави</w:t>
            </w:r>
          </w:p>
        </w:tc>
      </w:tr>
    </w:tbl>
    <w:p w:rsidR="00123C6E" w:rsidRPr="00123C6E" w:rsidRDefault="00123C6E" w:rsidP="00123C6E">
      <w:pPr>
        <w:jc w:val="right"/>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2) показники доповнити новими рядками такого змісту:</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w:t>
      </w:r>
    </w:p>
    <w:tbl>
      <w:tblPr>
        <w:tblW w:w="164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6"/>
        <w:gridCol w:w="1647"/>
        <w:gridCol w:w="1647"/>
      </w:tblGrid>
      <w:tr w:rsidR="00123C6E" w:rsidRPr="00123C6E" w:rsidTr="00123C6E">
        <w:tc>
          <w:tcPr>
            <w:tcW w:w="40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Сума збільшення податкового зобов'язання звітного (податкового) періоду, що уточнюється у зв'язку з поданням уточнюючого розрахунку відповідно до </w:t>
            </w:r>
            <w:hyperlink r:id="rId12" w:tgtFrame="_blank" w:history="1">
              <w:r w:rsidRPr="00123C6E">
                <w:rPr>
                  <w:rFonts w:ascii="Times New Roman" w:eastAsia="Times New Roman" w:hAnsi="Times New Roman" w:cs="Times New Roman"/>
                  <w:color w:val="000000" w:themeColor="text1"/>
                  <w:kern w:val="0"/>
                  <w:lang w:eastAsia="ru-RU"/>
                  <w14:ligatures w14:val="none"/>
                </w:rPr>
                <w:t>пункту 50.1</w:t>
              </w:r>
              <w:r w:rsidRPr="00123C6E">
                <w:rPr>
                  <w:rFonts w:ascii="Times New Roman" w:eastAsia="Times New Roman" w:hAnsi="Times New Roman" w:cs="Times New Roman"/>
                  <w:color w:val="000000" w:themeColor="text1"/>
                  <w:kern w:val="0"/>
                  <w:sz w:val="18"/>
                  <w:szCs w:val="18"/>
                  <w:vertAlign w:val="superscript"/>
                  <w:lang w:eastAsia="ru-RU"/>
                  <w14:ligatures w14:val="none"/>
                </w:rPr>
                <w:t>1</w:t>
              </w:r>
              <w:r w:rsidRPr="00123C6E">
                <w:rPr>
                  <w:rFonts w:ascii="Times New Roman" w:eastAsia="Times New Roman" w:hAnsi="Times New Roman" w:cs="Times New Roman"/>
                  <w:color w:val="000000" w:themeColor="text1"/>
                  <w:kern w:val="0"/>
                  <w:u w:val="single"/>
                  <w:lang w:eastAsia="ru-RU"/>
                  <w14:ligatures w14:val="none"/>
                </w:rPr>
                <w:t> </w:t>
              </w:r>
              <w:r w:rsidRPr="00123C6E">
                <w:rPr>
                  <w:rFonts w:ascii="Times New Roman" w:eastAsia="Times New Roman" w:hAnsi="Times New Roman" w:cs="Times New Roman"/>
                  <w:color w:val="000000" w:themeColor="text1"/>
                  <w:kern w:val="0"/>
                  <w:lang w:eastAsia="ru-RU"/>
                  <w14:ligatures w14:val="none"/>
                </w:rPr>
                <w:t>статті 50 глави 2 розділу II Податкового кодексу України</w:t>
              </w:r>
            </w:hyperlink>
            <w:r w:rsidRPr="00123C6E">
              <w:rPr>
                <w:rFonts w:ascii="Times New Roman" w:eastAsia="Times New Roman" w:hAnsi="Times New Roman" w:cs="Times New Roman"/>
                <w:color w:val="000000" w:themeColor="text1"/>
                <w:kern w:val="0"/>
                <w:lang w:eastAsia="ru-RU"/>
                <w14:ligatures w14:val="none"/>
              </w:rPr>
              <w:t> (позитивне значення (рядок 19 - рядок 19 Податкової декларації з податку на прибуток підприємств, яка уточнюється))</w:t>
            </w:r>
          </w:p>
        </w:tc>
        <w:tc>
          <w:tcPr>
            <w:tcW w:w="5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45</w:t>
            </w:r>
          </w:p>
        </w:tc>
        <w:tc>
          <w:tcPr>
            <w:tcW w:w="5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r>
      <w:tr w:rsidR="00123C6E" w:rsidRPr="00123C6E" w:rsidTr="00123C6E">
        <w:tc>
          <w:tcPr>
            <w:tcW w:w="40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Сума штрафу (9 %), що застосовується у зв'язку з поданням уточнюючого розрахунку відповідно до </w:t>
            </w:r>
            <w:hyperlink r:id="rId13" w:tgtFrame="_blank" w:history="1">
              <w:r w:rsidRPr="00123C6E">
                <w:rPr>
                  <w:rFonts w:ascii="Times New Roman" w:eastAsia="Times New Roman" w:hAnsi="Times New Roman" w:cs="Times New Roman"/>
                  <w:color w:val="000000" w:themeColor="text1"/>
                  <w:kern w:val="0"/>
                  <w:lang w:eastAsia="ru-RU"/>
                  <w14:ligatures w14:val="none"/>
                </w:rPr>
                <w:t>пункту 50.1</w:t>
              </w:r>
              <w:r w:rsidRPr="00123C6E">
                <w:rPr>
                  <w:rFonts w:ascii="Times New Roman" w:eastAsia="Times New Roman" w:hAnsi="Times New Roman" w:cs="Times New Roman"/>
                  <w:color w:val="000000" w:themeColor="text1"/>
                  <w:kern w:val="0"/>
                  <w:sz w:val="18"/>
                  <w:szCs w:val="18"/>
                  <w:vertAlign w:val="superscript"/>
                  <w:lang w:eastAsia="ru-RU"/>
                  <w14:ligatures w14:val="none"/>
                </w:rPr>
                <w:t>1</w:t>
              </w:r>
              <w:r w:rsidRPr="00123C6E">
                <w:rPr>
                  <w:rFonts w:ascii="Times New Roman" w:eastAsia="Times New Roman" w:hAnsi="Times New Roman" w:cs="Times New Roman"/>
                  <w:color w:val="000000" w:themeColor="text1"/>
                  <w:kern w:val="0"/>
                  <w:u w:val="single"/>
                  <w:lang w:eastAsia="ru-RU"/>
                  <w14:ligatures w14:val="none"/>
                </w:rPr>
                <w:t> </w:t>
              </w:r>
              <w:r w:rsidRPr="00123C6E">
                <w:rPr>
                  <w:rFonts w:ascii="Times New Roman" w:eastAsia="Times New Roman" w:hAnsi="Times New Roman" w:cs="Times New Roman"/>
                  <w:color w:val="000000" w:themeColor="text1"/>
                  <w:kern w:val="0"/>
                  <w:lang w:eastAsia="ru-RU"/>
                  <w14:ligatures w14:val="none"/>
                </w:rPr>
                <w:t>статті 50 глави 2 розділу II Податкового кодексу України</w:t>
              </w:r>
            </w:hyperlink>
            <w:r w:rsidRPr="00123C6E">
              <w:rPr>
                <w:rFonts w:ascii="Times New Roman" w:eastAsia="Times New Roman" w:hAnsi="Times New Roman" w:cs="Times New Roman"/>
                <w:color w:val="000000" w:themeColor="text1"/>
                <w:kern w:val="0"/>
                <w:lang w:eastAsia="ru-RU"/>
                <w14:ligatures w14:val="none"/>
              </w:rPr>
              <w:t> протягом 90 календарних днів з дати отримання від контролюючого органу повідомлення, згідно з </w:t>
            </w:r>
            <w:hyperlink r:id="rId14" w:tgtFrame="_blank" w:history="1">
              <w:r w:rsidRPr="00123C6E">
                <w:rPr>
                  <w:rFonts w:ascii="Times New Roman" w:eastAsia="Times New Roman" w:hAnsi="Times New Roman" w:cs="Times New Roman"/>
                  <w:color w:val="000000" w:themeColor="text1"/>
                  <w:kern w:val="0"/>
                  <w:lang w:eastAsia="ru-RU"/>
                  <w14:ligatures w14:val="none"/>
                </w:rPr>
                <w:t>пунктом 86.14 статті 86 глави 8 розділу II Податкового кодексу України</w:t>
              </w:r>
            </w:hyperlink>
          </w:p>
        </w:tc>
        <w:tc>
          <w:tcPr>
            <w:tcW w:w="5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46</w:t>
            </w:r>
          </w:p>
        </w:tc>
        <w:tc>
          <w:tcPr>
            <w:tcW w:w="5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r>
      <w:tr w:rsidR="00123C6E" w:rsidRPr="00123C6E" w:rsidTr="00123C6E">
        <w:tc>
          <w:tcPr>
            <w:tcW w:w="40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Сума штрафу (18 %), що застосовується у зв'язку з поданням уточнюючого розрахунку відповідно до </w:t>
            </w:r>
            <w:hyperlink r:id="rId15" w:tgtFrame="_blank" w:history="1">
              <w:r w:rsidRPr="00123C6E">
                <w:rPr>
                  <w:rFonts w:ascii="Times New Roman" w:eastAsia="Times New Roman" w:hAnsi="Times New Roman" w:cs="Times New Roman"/>
                  <w:color w:val="000000" w:themeColor="text1"/>
                  <w:kern w:val="0"/>
                  <w:lang w:eastAsia="ru-RU"/>
                  <w14:ligatures w14:val="none"/>
                </w:rPr>
                <w:t>пункту 50.1</w:t>
              </w:r>
              <w:r w:rsidRPr="00123C6E">
                <w:rPr>
                  <w:rFonts w:ascii="Times New Roman" w:eastAsia="Times New Roman" w:hAnsi="Times New Roman" w:cs="Times New Roman"/>
                  <w:color w:val="000000" w:themeColor="text1"/>
                  <w:kern w:val="0"/>
                  <w:sz w:val="18"/>
                  <w:szCs w:val="18"/>
                  <w:vertAlign w:val="superscript"/>
                  <w:lang w:eastAsia="ru-RU"/>
                  <w14:ligatures w14:val="none"/>
                </w:rPr>
                <w:t>1</w:t>
              </w:r>
              <w:r w:rsidRPr="00123C6E">
                <w:rPr>
                  <w:rFonts w:ascii="Times New Roman" w:eastAsia="Times New Roman" w:hAnsi="Times New Roman" w:cs="Times New Roman"/>
                  <w:color w:val="000000" w:themeColor="text1"/>
                  <w:kern w:val="0"/>
                  <w:u w:val="single"/>
                  <w:lang w:eastAsia="ru-RU"/>
                  <w14:ligatures w14:val="none"/>
                </w:rPr>
                <w:t> </w:t>
              </w:r>
              <w:r w:rsidRPr="00123C6E">
                <w:rPr>
                  <w:rFonts w:ascii="Times New Roman" w:eastAsia="Times New Roman" w:hAnsi="Times New Roman" w:cs="Times New Roman"/>
                  <w:color w:val="000000" w:themeColor="text1"/>
                  <w:kern w:val="0"/>
                  <w:lang w:eastAsia="ru-RU"/>
                  <w14:ligatures w14:val="none"/>
                </w:rPr>
                <w:t>статті 50 глави 2 розділу II Податкового кодексу України</w:t>
              </w:r>
            </w:hyperlink>
            <w:r w:rsidRPr="00123C6E">
              <w:rPr>
                <w:rFonts w:ascii="Times New Roman" w:eastAsia="Times New Roman" w:hAnsi="Times New Roman" w:cs="Times New Roman"/>
                <w:color w:val="000000" w:themeColor="text1"/>
                <w:kern w:val="0"/>
                <w:lang w:eastAsia="ru-RU"/>
                <w14:ligatures w14:val="none"/>
              </w:rPr>
              <w:t> протягом понад 90 календарних днів з дати отримання від контролюючого органу повідомлення, згідно з </w:t>
            </w:r>
            <w:hyperlink r:id="rId16" w:tgtFrame="_blank" w:history="1">
              <w:r w:rsidRPr="00123C6E">
                <w:rPr>
                  <w:rFonts w:ascii="Times New Roman" w:eastAsia="Times New Roman" w:hAnsi="Times New Roman" w:cs="Times New Roman"/>
                  <w:color w:val="000000" w:themeColor="text1"/>
                  <w:kern w:val="0"/>
                  <w:lang w:eastAsia="ru-RU"/>
                  <w14:ligatures w14:val="none"/>
                </w:rPr>
                <w:t>пунктом 86.14 статті 86 глави 8 розділу II Податкового кодексу України</w:t>
              </w:r>
            </w:hyperlink>
          </w:p>
        </w:tc>
        <w:tc>
          <w:tcPr>
            <w:tcW w:w="5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47</w:t>
            </w:r>
          </w:p>
        </w:tc>
        <w:tc>
          <w:tcPr>
            <w:tcW w:w="5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r>
    </w:tbl>
    <w:p w:rsidR="00123C6E" w:rsidRPr="00123C6E" w:rsidRDefault="00123C6E" w:rsidP="00123C6E">
      <w:pPr>
        <w:jc w:val="right"/>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2. У додатках до цієї Податкової декларації:</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1) таблицю розділу 3 "Різниці, які виникають при здійсненні фінансових операцій (</w:t>
      </w:r>
      <w:hyperlink r:id="rId17" w:tgtFrame="_blank" w:history="1">
        <w:r w:rsidRPr="00123C6E">
          <w:rPr>
            <w:rFonts w:ascii="Lato" w:eastAsia="Times New Roman" w:hAnsi="Lato" w:cs="Times New Roman"/>
            <w:color w:val="000000" w:themeColor="text1"/>
            <w:kern w:val="0"/>
            <w:lang w:eastAsia="ru-RU"/>
            <w14:ligatures w14:val="none"/>
          </w:rPr>
          <w:t>стаття 140 розділу III Податкового кодексу України</w:t>
        </w:r>
      </w:hyperlink>
      <w:r w:rsidRPr="00123C6E">
        <w:rPr>
          <w:rFonts w:ascii="Lato" w:eastAsia="Times New Roman" w:hAnsi="Lato" w:cs="Times New Roman"/>
          <w:color w:val="000000" w:themeColor="text1"/>
          <w:kern w:val="0"/>
          <w:lang w:eastAsia="ru-RU"/>
          <w14:ligatures w14:val="none"/>
        </w:rPr>
        <w:t>)" додатка РІ до рядка 03 РІ цієї Податкової декларації доповнити новими рядками такого змісту:</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w:t>
      </w:r>
    </w:p>
    <w:tbl>
      <w:tblPr>
        <w:tblW w:w="164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8"/>
        <w:gridCol w:w="6588"/>
        <w:gridCol w:w="2141"/>
        <w:gridCol w:w="2141"/>
        <w:gridCol w:w="2141"/>
        <w:gridCol w:w="2141"/>
      </w:tblGrid>
      <w:tr w:rsidR="00123C6E" w:rsidRPr="00123C6E" w:rsidTr="00123C6E">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3.1.16</w:t>
            </w:r>
          </w:p>
        </w:tc>
        <w:tc>
          <w:tcPr>
            <w:tcW w:w="20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Сума витрат, визнаних платником податку у бухгалтерському обліку відповідно до національних положень (стандартів) бухгалтерського обліку або міжнародних стандартів фінансової звітності, якщо у платника податку за сукупністю умов здійснення операції є підстави вважати, що наявні обставини (факти) свідчать про здійснення такої операції з метою надання неправомірної вигоди службовій особі (у тому числі службовій особі іноземної держави) (</w:t>
            </w:r>
            <w:hyperlink r:id="rId18" w:tgtFrame="_blank" w:history="1">
              <w:r w:rsidRPr="00123C6E">
                <w:rPr>
                  <w:rFonts w:ascii="Times New Roman" w:eastAsia="Times New Roman" w:hAnsi="Times New Roman" w:cs="Times New Roman"/>
                  <w:color w:val="000000" w:themeColor="text1"/>
                  <w:kern w:val="0"/>
                  <w:lang w:eastAsia="ru-RU"/>
                  <w14:ligatures w14:val="none"/>
                </w:rPr>
                <w:t>підпункт 140.6.1 пункту 140.6 статті 140 розділу III Податкового кодексу України</w:t>
              </w:r>
            </w:hyperlink>
            <w:r w:rsidRPr="00123C6E">
              <w:rPr>
                <w:rFonts w:ascii="Times New Roman" w:eastAsia="Times New Roman" w:hAnsi="Times New Roman" w:cs="Times New Roman"/>
                <w:color w:val="000000" w:themeColor="text1"/>
                <w:kern w:val="0"/>
                <w:lang w:eastAsia="ru-RU"/>
                <w14:ligatures w14:val="none"/>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Х</w:t>
            </w:r>
          </w:p>
        </w:tc>
        <w:tc>
          <w:tcPr>
            <w:tcW w:w="65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Х</w:t>
            </w:r>
          </w:p>
        </w:tc>
        <w:tc>
          <w:tcPr>
            <w:tcW w:w="65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Х</w:t>
            </w:r>
          </w:p>
        </w:tc>
      </w:tr>
      <w:tr w:rsidR="00123C6E" w:rsidRPr="00123C6E" w:rsidTr="00123C6E">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3.1.17</w:t>
            </w:r>
          </w:p>
        </w:tc>
        <w:tc>
          <w:tcPr>
            <w:tcW w:w="20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Сума амортизації основних засобів та/або нематеріальних активів, розрахована відповідно до положень </w:t>
            </w:r>
            <w:hyperlink r:id="rId19" w:tgtFrame="_blank" w:history="1">
              <w:r w:rsidRPr="00123C6E">
                <w:rPr>
                  <w:rFonts w:ascii="Times New Roman" w:eastAsia="Times New Roman" w:hAnsi="Times New Roman" w:cs="Times New Roman"/>
                  <w:color w:val="000000" w:themeColor="text1"/>
                  <w:kern w:val="0"/>
                  <w:lang w:eastAsia="ru-RU"/>
                  <w14:ligatures w14:val="none"/>
                </w:rPr>
                <w:t>пункту 138.3 статті 138 розділу III Податкового кодексу України</w:t>
              </w:r>
            </w:hyperlink>
            <w:r w:rsidRPr="00123C6E">
              <w:rPr>
                <w:rFonts w:ascii="Times New Roman" w:eastAsia="Times New Roman" w:hAnsi="Times New Roman" w:cs="Times New Roman"/>
                <w:color w:val="000000" w:themeColor="text1"/>
                <w:kern w:val="0"/>
                <w:lang w:eastAsia="ru-RU"/>
                <w14:ligatures w14:val="none"/>
              </w:rPr>
              <w:t xml:space="preserve"> щодо </w:t>
            </w:r>
            <w:r w:rsidRPr="00123C6E">
              <w:rPr>
                <w:rFonts w:ascii="Times New Roman" w:eastAsia="Times New Roman" w:hAnsi="Times New Roman" w:cs="Times New Roman"/>
                <w:color w:val="000000" w:themeColor="text1"/>
                <w:kern w:val="0"/>
                <w:lang w:eastAsia="ru-RU"/>
                <w14:ligatures w14:val="none"/>
              </w:rPr>
              <w:lastRenderedPageBreak/>
              <w:t>операцій, які здійснювалися із залученням основних засобів та/або нематеріальних активів (</w:t>
            </w:r>
            <w:hyperlink r:id="rId20" w:tgtFrame="_blank" w:history="1">
              <w:r w:rsidRPr="00123C6E">
                <w:rPr>
                  <w:rFonts w:ascii="Times New Roman" w:eastAsia="Times New Roman" w:hAnsi="Times New Roman" w:cs="Times New Roman"/>
                  <w:color w:val="000000" w:themeColor="text1"/>
                  <w:kern w:val="0"/>
                  <w:lang w:eastAsia="ru-RU"/>
                  <w14:ligatures w14:val="none"/>
                </w:rPr>
                <w:t>підпункт 140.6.3 пункту 140.6 статті 140 розділу III Податкового кодексу України</w:t>
              </w:r>
            </w:hyperlink>
            <w:r w:rsidRPr="00123C6E">
              <w:rPr>
                <w:rFonts w:ascii="Times New Roman" w:eastAsia="Times New Roman" w:hAnsi="Times New Roman" w:cs="Times New Roman"/>
                <w:color w:val="000000" w:themeColor="text1"/>
                <w:kern w:val="0"/>
                <w:lang w:eastAsia="ru-RU"/>
                <w14:ligatures w14:val="none"/>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lastRenderedPageBreak/>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Х</w:t>
            </w:r>
          </w:p>
        </w:tc>
        <w:tc>
          <w:tcPr>
            <w:tcW w:w="65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Х</w:t>
            </w:r>
          </w:p>
        </w:tc>
        <w:tc>
          <w:tcPr>
            <w:tcW w:w="65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Х</w:t>
            </w:r>
          </w:p>
        </w:tc>
      </w:tr>
    </w:tbl>
    <w:p w:rsidR="00123C6E" w:rsidRPr="00123C6E" w:rsidRDefault="00123C6E" w:rsidP="00123C6E">
      <w:pPr>
        <w:jc w:val="right"/>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2) у додатку ДІЯ до цієї Податкової декларації:</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після рядка 38 доповнити рядками 39, 40 такого змісту:</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w:t>
      </w:r>
    </w:p>
    <w:tbl>
      <w:tblPr>
        <w:tblW w:w="164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81"/>
        <w:gridCol w:w="1317"/>
        <w:gridCol w:w="1318"/>
        <w:gridCol w:w="1318"/>
        <w:gridCol w:w="1318"/>
        <w:gridCol w:w="1318"/>
      </w:tblGrid>
      <w:tr w:rsidR="00123C6E" w:rsidRPr="00123C6E" w:rsidTr="00123C6E">
        <w:tc>
          <w:tcPr>
            <w:tcW w:w="30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Сума коштів за операцією, якщо за сукупністю умов її здійснення у платника податку є підстави вважати, що наявні обставини (факти) свідчать про здійснення операції з метою надання неправомірної вигоди службовій особі (у тому числі службовій особі іноземної держави) (</w:t>
            </w:r>
            <w:hyperlink r:id="rId21" w:tgtFrame="_blank" w:history="1">
              <w:r w:rsidRPr="00123C6E">
                <w:rPr>
                  <w:rFonts w:ascii="Times New Roman" w:eastAsia="Times New Roman" w:hAnsi="Times New Roman" w:cs="Times New Roman"/>
                  <w:color w:val="000000" w:themeColor="text1"/>
                  <w:kern w:val="0"/>
                  <w:lang w:eastAsia="ru-RU"/>
                  <w14:ligatures w14:val="none"/>
                </w:rPr>
                <w:t>підпункт 141.9</w:t>
              </w:r>
              <w:r w:rsidRPr="00123C6E">
                <w:rPr>
                  <w:rFonts w:ascii="Times New Roman" w:eastAsia="Times New Roman" w:hAnsi="Times New Roman" w:cs="Times New Roman"/>
                  <w:color w:val="000000" w:themeColor="text1"/>
                  <w:kern w:val="0"/>
                  <w:sz w:val="18"/>
                  <w:szCs w:val="18"/>
                  <w:vertAlign w:val="superscript"/>
                  <w:lang w:eastAsia="ru-RU"/>
                  <w14:ligatures w14:val="none"/>
                </w:rPr>
                <w:t>1</w:t>
              </w:r>
              <w:r w:rsidRPr="00123C6E">
                <w:rPr>
                  <w:rFonts w:ascii="Times New Roman" w:eastAsia="Times New Roman" w:hAnsi="Times New Roman" w:cs="Times New Roman"/>
                  <w:color w:val="000000" w:themeColor="text1"/>
                  <w:kern w:val="0"/>
                  <w:lang w:eastAsia="ru-RU"/>
                  <w14:ligatures w14:val="none"/>
                </w:rPr>
                <w:t>.2.16 підпункту 141.9</w:t>
              </w:r>
              <w:r w:rsidRPr="00123C6E">
                <w:rPr>
                  <w:rFonts w:ascii="Times New Roman" w:eastAsia="Times New Roman" w:hAnsi="Times New Roman" w:cs="Times New Roman"/>
                  <w:color w:val="000000" w:themeColor="text1"/>
                  <w:kern w:val="0"/>
                  <w:sz w:val="18"/>
                  <w:szCs w:val="18"/>
                  <w:vertAlign w:val="superscript"/>
                  <w:lang w:eastAsia="ru-RU"/>
                  <w14:ligatures w14:val="none"/>
                </w:rPr>
                <w:t>1</w:t>
              </w:r>
              <w:r w:rsidRPr="00123C6E">
                <w:rPr>
                  <w:rFonts w:ascii="Times New Roman" w:eastAsia="Times New Roman" w:hAnsi="Times New Roman" w:cs="Times New Roman"/>
                  <w:color w:val="000000" w:themeColor="text1"/>
                  <w:kern w:val="0"/>
                  <w:lang w:eastAsia="ru-RU"/>
                  <w14:ligatures w14:val="none"/>
                </w:rPr>
                <w:t>.2 пункту 141.9</w:t>
              </w:r>
              <w:r w:rsidRPr="00123C6E">
                <w:rPr>
                  <w:rFonts w:ascii="Times New Roman" w:eastAsia="Times New Roman" w:hAnsi="Times New Roman" w:cs="Times New Roman"/>
                  <w:color w:val="000000" w:themeColor="text1"/>
                  <w:kern w:val="0"/>
                  <w:sz w:val="18"/>
                  <w:szCs w:val="18"/>
                  <w:vertAlign w:val="superscript"/>
                  <w:lang w:eastAsia="ru-RU"/>
                  <w14:ligatures w14:val="none"/>
                </w:rPr>
                <w:t>1</w:t>
              </w:r>
              <w:r w:rsidRPr="00123C6E">
                <w:rPr>
                  <w:rFonts w:ascii="Times New Roman" w:eastAsia="Times New Roman" w:hAnsi="Times New Roman" w:cs="Times New Roman"/>
                  <w:color w:val="000000" w:themeColor="text1"/>
                  <w:kern w:val="0"/>
                  <w:u w:val="single"/>
                  <w:lang w:eastAsia="ru-RU"/>
                  <w14:ligatures w14:val="none"/>
                </w:rPr>
                <w:t> </w:t>
              </w:r>
              <w:r w:rsidRPr="00123C6E">
                <w:rPr>
                  <w:rFonts w:ascii="Times New Roman" w:eastAsia="Times New Roman" w:hAnsi="Times New Roman" w:cs="Times New Roman"/>
                  <w:color w:val="000000" w:themeColor="text1"/>
                  <w:kern w:val="0"/>
                  <w:lang w:eastAsia="ru-RU"/>
                  <w14:ligatures w14:val="none"/>
                </w:rPr>
                <w:t>статті 141 розділу III Податкового кодексу України</w:t>
              </w:r>
            </w:hyperlink>
            <w:r w:rsidRPr="00123C6E">
              <w:rPr>
                <w:rFonts w:ascii="Times New Roman" w:eastAsia="Times New Roman" w:hAnsi="Times New Roman" w:cs="Times New Roman"/>
                <w:color w:val="000000" w:themeColor="text1"/>
                <w:kern w:val="0"/>
                <w:lang w:eastAsia="ru-RU"/>
                <w14:ligatures w14:val="none"/>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39</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18</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Х</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r>
      <w:tr w:rsidR="00123C6E" w:rsidRPr="00123C6E" w:rsidTr="00123C6E">
        <w:tc>
          <w:tcPr>
            <w:tcW w:w="30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Сума коштів за операцією, якщо відповідно до законодавства встановлено, що таку операцію здійснено від імені та/або в інтересах платника податку з метою надання неправомірної вигоди під час вчинення кримінального правопорушення, передбаченого </w:t>
            </w:r>
            <w:hyperlink r:id="rId22" w:tgtFrame="_blank" w:history="1">
              <w:r w:rsidRPr="00123C6E">
                <w:rPr>
                  <w:rFonts w:ascii="Times New Roman" w:eastAsia="Times New Roman" w:hAnsi="Times New Roman" w:cs="Times New Roman"/>
                  <w:color w:val="000000" w:themeColor="text1"/>
                  <w:kern w:val="0"/>
                  <w:lang w:eastAsia="ru-RU"/>
                  <w14:ligatures w14:val="none"/>
                </w:rPr>
                <w:t>статтями 369</w:t>
              </w:r>
            </w:hyperlink>
            <w:r w:rsidRPr="00123C6E">
              <w:rPr>
                <w:rFonts w:ascii="Times New Roman" w:eastAsia="Times New Roman" w:hAnsi="Times New Roman" w:cs="Times New Roman"/>
                <w:color w:val="000000" w:themeColor="text1"/>
                <w:kern w:val="0"/>
                <w:lang w:eastAsia="ru-RU"/>
                <w14:ligatures w14:val="none"/>
              </w:rPr>
              <w:t>, </w:t>
            </w:r>
            <w:hyperlink r:id="rId23" w:tgtFrame="_blank" w:history="1">
              <w:r w:rsidRPr="00123C6E">
                <w:rPr>
                  <w:rFonts w:ascii="Times New Roman" w:eastAsia="Times New Roman" w:hAnsi="Times New Roman" w:cs="Times New Roman"/>
                  <w:color w:val="000000" w:themeColor="text1"/>
                  <w:kern w:val="0"/>
                  <w:lang w:eastAsia="ru-RU"/>
                  <w14:ligatures w14:val="none"/>
                </w:rPr>
                <w:t>369</w:t>
              </w:r>
              <w:r w:rsidRPr="00123C6E">
                <w:rPr>
                  <w:rFonts w:ascii="Times New Roman" w:eastAsia="Times New Roman" w:hAnsi="Times New Roman" w:cs="Times New Roman"/>
                  <w:color w:val="000000" w:themeColor="text1"/>
                  <w:kern w:val="0"/>
                  <w:sz w:val="18"/>
                  <w:szCs w:val="18"/>
                  <w:vertAlign w:val="superscript"/>
                  <w:lang w:eastAsia="ru-RU"/>
                  <w14:ligatures w14:val="none"/>
                </w:rPr>
                <w:t>2</w:t>
              </w:r>
              <w:r w:rsidRPr="00123C6E">
                <w:rPr>
                  <w:rFonts w:ascii="Times New Roman" w:eastAsia="Times New Roman" w:hAnsi="Times New Roman" w:cs="Times New Roman"/>
                  <w:color w:val="000000" w:themeColor="text1"/>
                  <w:kern w:val="0"/>
                  <w:u w:val="single"/>
                  <w:lang w:eastAsia="ru-RU"/>
                  <w14:ligatures w14:val="none"/>
                </w:rPr>
                <w:t> </w:t>
              </w:r>
              <w:r w:rsidRPr="00123C6E">
                <w:rPr>
                  <w:rFonts w:ascii="Times New Roman" w:eastAsia="Times New Roman" w:hAnsi="Times New Roman" w:cs="Times New Roman"/>
                  <w:color w:val="000000" w:themeColor="text1"/>
                  <w:kern w:val="0"/>
                  <w:lang w:eastAsia="ru-RU"/>
                  <w14:ligatures w14:val="none"/>
                </w:rPr>
                <w:t>розділу XVII Кримінального кодексу України</w:t>
              </w:r>
            </w:hyperlink>
            <w:r w:rsidRPr="00123C6E">
              <w:rPr>
                <w:rFonts w:ascii="Times New Roman" w:eastAsia="Times New Roman" w:hAnsi="Times New Roman" w:cs="Times New Roman"/>
                <w:color w:val="000000" w:themeColor="text1"/>
                <w:kern w:val="0"/>
                <w:lang w:eastAsia="ru-RU"/>
                <w14:ligatures w14:val="none"/>
              </w:rPr>
              <w:t>, прямо чи опосередковано (через третіх осіб), незалежно від розміру неправомірної вигоди (</w:t>
            </w:r>
            <w:hyperlink r:id="rId24" w:tgtFrame="_blank" w:history="1">
              <w:r w:rsidRPr="00123C6E">
                <w:rPr>
                  <w:rFonts w:ascii="Times New Roman" w:eastAsia="Times New Roman" w:hAnsi="Times New Roman" w:cs="Times New Roman"/>
                  <w:color w:val="000000" w:themeColor="text1"/>
                  <w:kern w:val="0"/>
                  <w:lang w:eastAsia="ru-RU"/>
                  <w14:ligatures w14:val="none"/>
                </w:rPr>
                <w:t>підпункт 141.9</w:t>
              </w:r>
              <w:r w:rsidRPr="00123C6E">
                <w:rPr>
                  <w:rFonts w:ascii="Times New Roman" w:eastAsia="Times New Roman" w:hAnsi="Times New Roman" w:cs="Times New Roman"/>
                  <w:color w:val="000000" w:themeColor="text1"/>
                  <w:kern w:val="0"/>
                  <w:sz w:val="18"/>
                  <w:szCs w:val="18"/>
                  <w:vertAlign w:val="superscript"/>
                  <w:lang w:eastAsia="ru-RU"/>
                  <w14:ligatures w14:val="none"/>
                </w:rPr>
                <w:t>1</w:t>
              </w:r>
              <w:r w:rsidRPr="00123C6E">
                <w:rPr>
                  <w:rFonts w:ascii="Times New Roman" w:eastAsia="Times New Roman" w:hAnsi="Times New Roman" w:cs="Times New Roman"/>
                  <w:color w:val="000000" w:themeColor="text1"/>
                  <w:kern w:val="0"/>
                  <w:lang w:eastAsia="ru-RU"/>
                  <w14:ligatures w14:val="none"/>
                </w:rPr>
                <w:t>.2.17 підпункту 141.9</w:t>
              </w:r>
              <w:r w:rsidRPr="00123C6E">
                <w:rPr>
                  <w:rFonts w:ascii="Times New Roman" w:eastAsia="Times New Roman" w:hAnsi="Times New Roman" w:cs="Times New Roman"/>
                  <w:color w:val="000000" w:themeColor="text1"/>
                  <w:kern w:val="0"/>
                  <w:sz w:val="18"/>
                  <w:szCs w:val="18"/>
                  <w:vertAlign w:val="superscript"/>
                  <w:lang w:eastAsia="ru-RU"/>
                  <w14:ligatures w14:val="none"/>
                </w:rPr>
                <w:t>1</w:t>
              </w:r>
              <w:r w:rsidRPr="00123C6E">
                <w:rPr>
                  <w:rFonts w:ascii="Times New Roman" w:eastAsia="Times New Roman" w:hAnsi="Times New Roman" w:cs="Times New Roman"/>
                  <w:color w:val="000000" w:themeColor="text1"/>
                  <w:kern w:val="0"/>
                  <w:lang w:eastAsia="ru-RU"/>
                  <w14:ligatures w14:val="none"/>
                </w:rPr>
                <w:t>.2 пункту 141.9</w:t>
              </w:r>
              <w:r w:rsidRPr="00123C6E">
                <w:rPr>
                  <w:rFonts w:ascii="Times New Roman" w:eastAsia="Times New Roman" w:hAnsi="Times New Roman" w:cs="Times New Roman"/>
                  <w:color w:val="000000" w:themeColor="text1"/>
                  <w:kern w:val="0"/>
                  <w:sz w:val="18"/>
                  <w:szCs w:val="18"/>
                  <w:vertAlign w:val="superscript"/>
                  <w:lang w:eastAsia="ru-RU"/>
                  <w14:ligatures w14:val="none"/>
                </w:rPr>
                <w:t>1</w:t>
              </w:r>
              <w:r w:rsidRPr="00123C6E">
                <w:rPr>
                  <w:rFonts w:ascii="Times New Roman" w:eastAsia="Times New Roman" w:hAnsi="Times New Roman" w:cs="Times New Roman"/>
                  <w:color w:val="000000" w:themeColor="text1"/>
                  <w:kern w:val="0"/>
                  <w:u w:val="single"/>
                  <w:lang w:eastAsia="ru-RU"/>
                  <w14:ligatures w14:val="none"/>
                </w:rPr>
                <w:t> </w:t>
              </w:r>
              <w:r w:rsidRPr="00123C6E">
                <w:rPr>
                  <w:rFonts w:ascii="Times New Roman" w:eastAsia="Times New Roman" w:hAnsi="Times New Roman" w:cs="Times New Roman"/>
                  <w:color w:val="000000" w:themeColor="text1"/>
                  <w:kern w:val="0"/>
                  <w:lang w:eastAsia="ru-RU"/>
                  <w14:ligatures w14:val="none"/>
                </w:rPr>
                <w:t>статті 141 розділу III Податкового кодексу України</w:t>
              </w:r>
            </w:hyperlink>
            <w:r w:rsidRPr="00123C6E">
              <w:rPr>
                <w:rFonts w:ascii="Times New Roman" w:eastAsia="Times New Roman" w:hAnsi="Times New Roman" w:cs="Times New Roman"/>
                <w:color w:val="000000" w:themeColor="text1"/>
                <w:kern w:val="0"/>
                <w:lang w:eastAsia="ru-RU"/>
                <w14:ligatures w14:val="none"/>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40</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18</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Х</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r>
    </w:tbl>
    <w:p w:rsidR="00123C6E" w:rsidRPr="00123C6E" w:rsidRDefault="00123C6E" w:rsidP="00123C6E">
      <w:pPr>
        <w:jc w:val="right"/>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У зв'язку з цим рядки 39 - 44 вважати рядками 41 - 46 відповідно;</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рядок 41 викласти в такій редакції:</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w:t>
      </w:r>
    </w:p>
    <w:tbl>
      <w:tblPr>
        <w:tblW w:w="164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81"/>
        <w:gridCol w:w="1317"/>
        <w:gridCol w:w="1318"/>
        <w:gridCol w:w="1318"/>
        <w:gridCol w:w="1318"/>
        <w:gridCol w:w="1318"/>
      </w:tblGrid>
      <w:tr w:rsidR="00123C6E" w:rsidRPr="00123C6E" w:rsidTr="00123C6E">
        <w:tc>
          <w:tcPr>
            <w:tcW w:w="30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Зменшення податкових зобов'язань у зв'язку із поверненням резиденту Дія Сіті - платнику податку на особливих умовах повністю або частково (у тому числі після завершення 12-місячного строку або 365-денного строку (строку, визначеного у висновку центрального органу виконавчої влади, що реалізує державну політику економічного розвитку, на перевищення строків розрахунків, визначених законодавством)) коштів або майна, раніше наданих платником податку за результатами здійснення операції, за якою платник визначив суму податкових зобов'язань та сплатив відповідну суму до бюджету (рядок 42 + рядок 43 + рядок 44 + рядок 45)</w:t>
            </w:r>
            <w:r w:rsidRPr="00123C6E">
              <w:rPr>
                <w:rFonts w:ascii="Times New Roman" w:eastAsia="Times New Roman" w:hAnsi="Times New Roman" w:cs="Times New Roman"/>
                <w:color w:val="000000" w:themeColor="text1"/>
                <w:kern w:val="0"/>
                <w:sz w:val="18"/>
                <w:szCs w:val="18"/>
                <w:vertAlign w:val="superscript"/>
                <w:lang w:eastAsia="ru-RU"/>
                <w14:ligatures w14:val="none"/>
              </w:rPr>
              <w:t>3</w:t>
            </w:r>
            <w:r w:rsidRPr="00123C6E">
              <w:rPr>
                <w:rFonts w:ascii="Times New Roman" w:eastAsia="Times New Roman" w:hAnsi="Times New Roman" w:cs="Times New Roman"/>
                <w:color w:val="000000" w:themeColor="text1"/>
                <w:kern w:val="0"/>
                <w:lang w:eastAsia="ru-RU"/>
                <w14:ligatures w14:val="none"/>
              </w:rPr>
              <w:t> (</w:t>
            </w:r>
            <w:hyperlink r:id="rId25" w:tgtFrame="_blank" w:history="1">
              <w:r w:rsidRPr="00123C6E">
                <w:rPr>
                  <w:rFonts w:ascii="Times New Roman" w:eastAsia="Times New Roman" w:hAnsi="Times New Roman" w:cs="Times New Roman"/>
                  <w:color w:val="000000" w:themeColor="text1"/>
                  <w:kern w:val="0"/>
                  <w:lang w:eastAsia="ru-RU"/>
                  <w14:ligatures w14:val="none"/>
                </w:rPr>
                <w:t>підпункт 137.10.5 пункту 137.10 статті 137 розділу III Податкового кодексу України</w:t>
              </w:r>
            </w:hyperlink>
            <w:r w:rsidRPr="00123C6E">
              <w:rPr>
                <w:rFonts w:ascii="Times New Roman" w:eastAsia="Times New Roman" w:hAnsi="Times New Roman" w:cs="Times New Roman"/>
                <w:color w:val="000000" w:themeColor="text1"/>
                <w:kern w:val="0"/>
                <w:lang w:eastAsia="ru-RU"/>
                <w14:ligatures w14:val="none"/>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41</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Х</w:t>
            </w:r>
          </w:p>
        </w:tc>
        <w:tc>
          <w:tcPr>
            <w:tcW w:w="400" w:type="pct"/>
            <w:tcBorders>
              <w:top w:val="outset" w:sz="6" w:space="0" w:color="auto"/>
              <w:left w:val="outset" w:sz="6" w:space="0" w:color="auto"/>
              <w:bottom w:val="outset" w:sz="6" w:space="0" w:color="auto"/>
              <w:right w:val="outset" w:sz="6" w:space="0" w:color="auto"/>
            </w:tcBorders>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color w:val="000000" w:themeColor="text1"/>
                <w:kern w:val="0"/>
                <w:lang w:eastAsia="ru-RU"/>
                <w14:ligatures w14:val="none"/>
              </w:rPr>
              <w:t> </w:t>
            </w:r>
          </w:p>
        </w:tc>
      </w:tr>
    </w:tbl>
    <w:p w:rsidR="00123C6E" w:rsidRPr="00123C6E" w:rsidRDefault="00123C6E" w:rsidP="00123C6E">
      <w:pPr>
        <w:jc w:val="right"/>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у примітці "</w:t>
      </w:r>
      <w:r w:rsidRPr="00123C6E">
        <w:rPr>
          <w:rFonts w:ascii="Lato" w:eastAsia="Times New Roman" w:hAnsi="Lato" w:cs="Times New Roman"/>
          <w:color w:val="000000" w:themeColor="text1"/>
          <w:kern w:val="0"/>
          <w:sz w:val="18"/>
          <w:szCs w:val="18"/>
          <w:vertAlign w:val="superscript"/>
          <w:lang w:eastAsia="ru-RU"/>
          <w14:ligatures w14:val="none"/>
        </w:rPr>
        <w:t>3</w:t>
      </w:r>
      <w:r w:rsidRPr="00123C6E">
        <w:rPr>
          <w:rFonts w:ascii="Lato" w:eastAsia="Times New Roman" w:hAnsi="Lato" w:cs="Times New Roman"/>
          <w:color w:val="000000" w:themeColor="text1"/>
          <w:kern w:val="0"/>
          <w:lang w:eastAsia="ru-RU"/>
          <w14:ligatures w14:val="none"/>
        </w:rPr>
        <w:t>" цифри "39" замінити цифрами "41";</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у примітці "</w:t>
      </w:r>
      <w:r w:rsidRPr="00123C6E">
        <w:rPr>
          <w:rFonts w:ascii="Lato" w:eastAsia="Times New Roman" w:hAnsi="Lato" w:cs="Times New Roman"/>
          <w:color w:val="000000" w:themeColor="text1"/>
          <w:kern w:val="0"/>
          <w:sz w:val="18"/>
          <w:szCs w:val="18"/>
          <w:vertAlign w:val="superscript"/>
          <w:lang w:eastAsia="ru-RU"/>
          <w14:ligatures w14:val="none"/>
        </w:rPr>
        <w:t>4</w:t>
      </w:r>
      <w:r w:rsidRPr="00123C6E">
        <w:rPr>
          <w:rFonts w:ascii="Lato" w:eastAsia="Times New Roman" w:hAnsi="Lato" w:cs="Times New Roman"/>
          <w:color w:val="000000" w:themeColor="text1"/>
          <w:kern w:val="0"/>
          <w:lang w:eastAsia="ru-RU"/>
          <w14:ligatures w14:val="none"/>
        </w:rPr>
        <w:t>" цифри "44" замінити цифрами "46".</w:t>
      </w:r>
    </w:p>
    <w:p w:rsidR="00123C6E" w:rsidRPr="00123C6E" w:rsidRDefault="00123C6E" w:rsidP="00123C6E">
      <w:pPr>
        <w:jc w:val="both"/>
        <w:rPr>
          <w:rFonts w:ascii="Lato" w:eastAsia="Times New Roman" w:hAnsi="Lato" w:cs="Times New Roman"/>
          <w:color w:val="000000" w:themeColor="text1"/>
          <w:kern w:val="0"/>
          <w:lang w:eastAsia="ru-RU"/>
          <w14:ligatures w14:val="none"/>
        </w:rPr>
      </w:pPr>
      <w:r w:rsidRPr="00123C6E">
        <w:rPr>
          <w:rFonts w:ascii="Lato" w:eastAsia="Times New Roman" w:hAnsi="Lato" w:cs="Times New Roman"/>
          <w:color w:val="000000" w:themeColor="text1"/>
          <w:kern w:val="0"/>
          <w:lang w:eastAsia="ru-RU"/>
          <w14:ligatures w14:val="none"/>
        </w:rPr>
        <w:t>  </w:t>
      </w:r>
    </w:p>
    <w:tbl>
      <w:tblPr>
        <w:tblW w:w="5000" w:type="pct"/>
        <w:tblCellMar>
          <w:top w:w="80" w:type="dxa"/>
          <w:left w:w="80" w:type="dxa"/>
          <w:bottom w:w="80" w:type="dxa"/>
          <w:right w:w="80" w:type="dxa"/>
        </w:tblCellMar>
        <w:tblLook w:val="04A0" w:firstRow="1" w:lastRow="0" w:firstColumn="1" w:lastColumn="0" w:noHBand="0" w:noVBand="1"/>
      </w:tblPr>
      <w:tblGrid>
        <w:gridCol w:w="4513"/>
        <w:gridCol w:w="4513"/>
      </w:tblGrid>
      <w:tr w:rsidR="00123C6E" w:rsidRPr="00123C6E" w:rsidTr="00123C6E">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Директор Департаменту</w:t>
            </w:r>
            <w:r w:rsidRPr="00123C6E">
              <w:rPr>
                <w:rFonts w:ascii="Times New Roman" w:eastAsia="Times New Roman" w:hAnsi="Times New Roman" w:cs="Times New Roman"/>
                <w:b/>
                <w:bCs/>
                <w:color w:val="000000" w:themeColor="text1"/>
                <w:kern w:val="0"/>
                <w:lang w:eastAsia="ru-RU"/>
                <w14:ligatures w14:val="none"/>
              </w:rPr>
              <w:br/>
              <w:t>податкової політики</w:t>
            </w:r>
          </w:p>
        </w:tc>
        <w:tc>
          <w:tcPr>
            <w:tcW w:w="2500" w:type="pct"/>
            <w:vAlign w:val="center"/>
            <w:hideMark/>
          </w:tcPr>
          <w:p w:rsidR="00123C6E" w:rsidRPr="00123C6E" w:rsidRDefault="00123C6E" w:rsidP="00123C6E">
            <w:pPr>
              <w:jc w:val="center"/>
              <w:rPr>
                <w:rFonts w:ascii="Times New Roman" w:eastAsia="Times New Roman" w:hAnsi="Times New Roman" w:cs="Times New Roman"/>
                <w:color w:val="000000" w:themeColor="text1"/>
                <w:kern w:val="0"/>
                <w:lang w:eastAsia="ru-RU"/>
                <w14:ligatures w14:val="none"/>
              </w:rPr>
            </w:pPr>
            <w:r w:rsidRPr="00123C6E">
              <w:rPr>
                <w:rFonts w:ascii="Times New Roman" w:eastAsia="Times New Roman" w:hAnsi="Times New Roman" w:cs="Times New Roman"/>
                <w:b/>
                <w:bCs/>
                <w:color w:val="000000" w:themeColor="text1"/>
                <w:kern w:val="0"/>
                <w:lang w:eastAsia="ru-RU"/>
                <w14:ligatures w14:val="none"/>
              </w:rPr>
              <w:t>Віктор ОВЧАРЕНКО</w:t>
            </w:r>
          </w:p>
        </w:tc>
      </w:tr>
    </w:tbl>
    <w:p w:rsidR="00541FFA" w:rsidRPr="00123C6E" w:rsidRDefault="00541FFA">
      <w:pPr>
        <w:rPr>
          <w:color w:val="000000" w:themeColor="text1"/>
        </w:rPr>
      </w:pPr>
    </w:p>
    <w:sectPr w:rsidR="00541FFA" w:rsidRPr="00123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6E"/>
    <w:rsid w:val="00123C6E"/>
    <w:rsid w:val="001949B8"/>
    <w:rsid w:val="00205B9A"/>
    <w:rsid w:val="00541FFA"/>
    <w:rsid w:val="00774D4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12306C-D27F-724D-AD07-2AC3DC38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23C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123C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123C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23C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23C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23C6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23C6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23C6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23C6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123C6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123C6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23C6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23C6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23C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23C6E"/>
    <w:rPr>
      <w:rFonts w:eastAsiaTheme="majorEastAsia" w:cstheme="majorBidi"/>
      <w:color w:val="595959" w:themeColor="text1" w:themeTint="A6"/>
    </w:rPr>
  </w:style>
  <w:style w:type="character" w:customStyle="1" w:styleId="80">
    <w:name w:val="Заголовок 8 Знак"/>
    <w:basedOn w:val="a0"/>
    <w:link w:val="8"/>
    <w:uiPriority w:val="9"/>
    <w:semiHidden/>
    <w:rsid w:val="00123C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23C6E"/>
    <w:rPr>
      <w:rFonts w:eastAsiaTheme="majorEastAsia" w:cstheme="majorBidi"/>
      <w:color w:val="272727" w:themeColor="text1" w:themeTint="D8"/>
    </w:rPr>
  </w:style>
  <w:style w:type="paragraph" w:styleId="a3">
    <w:name w:val="Title"/>
    <w:basedOn w:val="a"/>
    <w:next w:val="a"/>
    <w:link w:val="a4"/>
    <w:uiPriority w:val="10"/>
    <w:qFormat/>
    <w:rsid w:val="00123C6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23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C6E"/>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23C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23C6E"/>
    <w:pPr>
      <w:spacing w:before="160" w:after="160"/>
      <w:jc w:val="center"/>
    </w:pPr>
    <w:rPr>
      <w:i/>
      <w:iCs/>
      <w:color w:val="404040" w:themeColor="text1" w:themeTint="BF"/>
    </w:rPr>
  </w:style>
  <w:style w:type="character" w:customStyle="1" w:styleId="22">
    <w:name w:val="Цитата 2 Знак"/>
    <w:basedOn w:val="a0"/>
    <w:link w:val="21"/>
    <w:uiPriority w:val="29"/>
    <w:rsid w:val="00123C6E"/>
    <w:rPr>
      <w:i/>
      <w:iCs/>
      <w:color w:val="404040" w:themeColor="text1" w:themeTint="BF"/>
    </w:rPr>
  </w:style>
  <w:style w:type="paragraph" w:styleId="a7">
    <w:name w:val="List Paragraph"/>
    <w:basedOn w:val="a"/>
    <w:uiPriority w:val="34"/>
    <w:qFormat/>
    <w:rsid w:val="00123C6E"/>
    <w:pPr>
      <w:ind w:left="720"/>
      <w:contextualSpacing/>
    </w:pPr>
  </w:style>
  <w:style w:type="character" w:styleId="a8">
    <w:name w:val="Intense Emphasis"/>
    <w:basedOn w:val="a0"/>
    <w:uiPriority w:val="21"/>
    <w:qFormat/>
    <w:rsid w:val="00123C6E"/>
    <w:rPr>
      <w:i/>
      <w:iCs/>
      <w:color w:val="2F5496" w:themeColor="accent1" w:themeShade="BF"/>
    </w:rPr>
  </w:style>
  <w:style w:type="paragraph" w:styleId="a9">
    <w:name w:val="Intense Quote"/>
    <w:basedOn w:val="a"/>
    <w:next w:val="a"/>
    <w:link w:val="aa"/>
    <w:uiPriority w:val="30"/>
    <w:qFormat/>
    <w:rsid w:val="00123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23C6E"/>
    <w:rPr>
      <w:i/>
      <w:iCs/>
      <w:color w:val="2F5496" w:themeColor="accent1" w:themeShade="BF"/>
    </w:rPr>
  </w:style>
  <w:style w:type="character" w:styleId="ab">
    <w:name w:val="Intense Reference"/>
    <w:basedOn w:val="a0"/>
    <w:uiPriority w:val="32"/>
    <w:qFormat/>
    <w:rsid w:val="00123C6E"/>
    <w:rPr>
      <w:b/>
      <w:bCs/>
      <w:smallCaps/>
      <w:color w:val="2F5496" w:themeColor="accent1" w:themeShade="BF"/>
      <w:spacing w:val="5"/>
    </w:rPr>
  </w:style>
  <w:style w:type="paragraph" w:customStyle="1" w:styleId="tc">
    <w:name w:val="tc"/>
    <w:basedOn w:val="a"/>
    <w:rsid w:val="00123C6E"/>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tj">
    <w:name w:val="tj"/>
    <w:basedOn w:val="a"/>
    <w:rsid w:val="00123C6E"/>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c">
    <w:name w:val="Hyperlink"/>
    <w:basedOn w:val="a0"/>
    <w:uiPriority w:val="99"/>
    <w:semiHidden/>
    <w:unhideWhenUsed/>
    <w:rsid w:val="00123C6E"/>
    <w:rPr>
      <w:color w:val="0000FF"/>
      <w:u w:val="single"/>
    </w:rPr>
  </w:style>
  <w:style w:type="character" w:customStyle="1" w:styleId="hard-blue-color">
    <w:name w:val="hard-blue-color"/>
    <w:basedOn w:val="a0"/>
    <w:rsid w:val="00123C6E"/>
  </w:style>
  <w:style w:type="paragraph" w:customStyle="1" w:styleId="tl">
    <w:name w:val="tl"/>
    <w:basedOn w:val="a"/>
    <w:rsid w:val="00123C6E"/>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tr">
    <w:name w:val="tr"/>
    <w:basedOn w:val="a"/>
    <w:rsid w:val="00123C6E"/>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66283">
      <w:bodyDiv w:val="1"/>
      <w:marLeft w:val="0"/>
      <w:marRight w:val="0"/>
      <w:marTop w:val="0"/>
      <w:marBottom w:val="0"/>
      <w:divBdr>
        <w:top w:val="none" w:sz="0" w:space="0" w:color="auto"/>
        <w:left w:val="none" w:sz="0" w:space="0" w:color="auto"/>
        <w:bottom w:val="none" w:sz="0" w:space="0" w:color="auto"/>
        <w:right w:val="none" w:sz="0" w:space="0" w:color="auto"/>
      </w:divBdr>
      <w:divsChild>
        <w:div w:id="2078045914">
          <w:marLeft w:val="0"/>
          <w:marRight w:val="0"/>
          <w:marTop w:val="0"/>
          <w:marBottom w:val="0"/>
          <w:divBdr>
            <w:top w:val="none" w:sz="0" w:space="0" w:color="auto"/>
            <w:left w:val="none" w:sz="0" w:space="0" w:color="auto"/>
            <w:bottom w:val="none" w:sz="0" w:space="0" w:color="auto"/>
            <w:right w:val="none" w:sz="0" w:space="0" w:color="auto"/>
          </w:divBdr>
        </w:div>
        <w:div w:id="597836491">
          <w:marLeft w:val="0"/>
          <w:marRight w:val="0"/>
          <w:marTop w:val="0"/>
          <w:marBottom w:val="0"/>
          <w:divBdr>
            <w:top w:val="none" w:sz="0" w:space="0" w:color="auto"/>
            <w:left w:val="none" w:sz="0" w:space="0" w:color="auto"/>
            <w:bottom w:val="none" w:sz="0" w:space="0" w:color="auto"/>
            <w:right w:val="none" w:sz="0" w:space="0" w:color="auto"/>
          </w:divBdr>
        </w:div>
        <w:div w:id="872881759">
          <w:marLeft w:val="0"/>
          <w:marRight w:val="0"/>
          <w:marTop w:val="0"/>
          <w:marBottom w:val="0"/>
          <w:divBdr>
            <w:top w:val="none" w:sz="0" w:space="0" w:color="auto"/>
            <w:left w:val="none" w:sz="0" w:space="0" w:color="auto"/>
            <w:bottom w:val="none" w:sz="0" w:space="0" w:color="auto"/>
            <w:right w:val="none" w:sz="0" w:space="0" w:color="auto"/>
          </w:divBdr>
        </w:div>
        <w:div w:id="790130240">
          <w:marLeft w:val="0"/>
          <w:marRight w:val="0"/>
          <w:marTop w:val="0"/>
          <w:marBottom w:val="0"/>
          <w:divBdr>
            <w:top w:val="none" w:sz="0" w:space="0" w:color="auto"/>
            <w:left w:val="none" w:sz="0" w:space="0" w:color="auto"/>
            <w:bottom w:val="none" w:sz="0" w:space="0" w:color="auto"/>
            <w:right w:val="none" w:sz="0" w:space="0" w:color="auto"/>
          </w:divBdr>
        </w:div>
        <w:div w:id="1109354500">
          <w:marLeft w:val="0"/>
          <w:marRight w:val="0"/>
          <w:marTop w:val="0"/>
          <w:marBottom w:val="0"/>
          <w:divBdr>
            <w:top w:val="none" w:sz="0" w:space="0" w:color="auto"/>
            <w:left w:val="none" w:sz="0" w:space="0" w:color="auto"/>
            <w:bottom w:val="none" w:sz="0" w:space="0" w:color="auto"/>
            <w:right w:val="none" w:sz="0" w:space="0" w:color="auto"/>
          </w:divBdr>
        </w:div>
        <w:div w:id="88039370">
          <w:marLeft w:val="0"/>
          <w:marRight w:val="0"/>
          <w:marTop w:val="0"/>
          <w:marBottom w:val="0"/>
          <w:divBdr>
            <w:top w:val="none" w:sz="0" w:space="0" w:color="auto"/>
            <w:left w:val="none" w:sz="0" w:space="0" w:color="auto"/>
            <w:bottom w:val="none" w:sz="0" w:space="0" w:color="auto"/>
            <w:right w:val="none" w:sz="0" w:space="0" w:color="auto"/>
          </w:divBdr>
        </w:div>
        <w:div w:id="1881824223">
          <w:marLeft w:val="0"/>
          <w:marRight w:val="0"/>
          <w:marTop w:val="0"/>
          <w:marBottom w:val="0"/>
          <w:divBdr>
            <w:top w:val="none" w:sz="0" w:space="0" w:color="auto"/>
            <w:left w:val="none" w:sz="0" w:space="0" w:color="auto"/>
            <w:bottom w:val="none" w:sz="0" w:space="0" w:color="auto"/>
            <w:right w:val="none" w:sz="0" w:space="0" w:color="auto"/>
          </w:divBdr>
        </w:div>
        <w:div w:id="250048557">
          <w:marLeft w:val="0"/>
          <w:marRight w:val="0"/>
          <w:marTop w:val="0"/>
          <w:marBottom w:val="0"/>
          <w:divBdr>
            <w:top w:val="none" w:sz="0" w:space="0" w:color="auto"/>
            <w:left w:val="none" w:sz="0" w:space="0" w:color="auto"/>
            <w:bottom w:val="none" w:sz="0" w:space="0" w:color="auto"/>
            <w:right w:val="none" w:sz="0" w:space="0" w:color="auto"/>
          </w:divBdr>
        </w:div>
        <w:div w:id="166331733">
          <w:marLeft w:val="0"/>
          <w:marRight w:val="0"/>
          <w:marTop w:val="0"/>
          <w:marBottom w:val="0"/>
          <w:divBdr>
            <w:top w:val="none" w:sz="0" w:space="0" w:color="auto"/>
            <w:left w:val="none" w:sz="0" w:space="0" w:color="auto"/>
            <w:bottom w:val="none" w:sz="0" w:space="0" w:color="auto"/>
            <w:right w:val="none" w:sz="0" w:space="0" w:color="auto"/>
          </w:divBdr>
        </w:div>
        <w:div w:id="441920975">
          <w:marLeft w:val="0"/>
          <w:marRight w:val="0"/>
          <w:marTop w:val="0"/>
          <w:marBottom w:val="0"/>
          <w:divBdr>
            <w:top w:val="none" w:sz="0" w:space="0" w:color="auto"/>
            <w:left w:val="none" w:sz="0" w:space="0" w:color="auto"/>
            <w:bottom w:val="none" w:sz="0" w:space="0" w:color="auto"/>
            <w:right w:val="none" w:sz="0" w:space="0" w:color="auto"/>
          </w:divBdr>
        </w:div>
        <w:div w:id="2059087689">
          <w:marLeft w:val="0"/>
          <w:marRight w:val="0"/>
          <w:marTop w:val="0"/>
          <w:marBottom w:val="0"/>
          <w:divBdr>
            <w:top w:val="none" w:sz="0" w:space="0" w:color="auto"/>
            <w:left w:val="none" w:sz="0" w:space="0" w:color="auto"/>
            <w:bottom w:val="none" w:sz="0" w:space="0" w:color="auto"/>
            <w:right w:val="none" w:sz="0" w:space="0" w:color="auto"/>
          </w:divBdr>
        </w:div>
        <w:div w:id="109202969">
          <w:marLeft w:val="0"/>
          <w:marRight w:val="0"/>
          <w:marTop w:val="0"/>
          <w:marBottom w:val="0"/>
          <w:divBdr>
            <w:top w:val="none" w:sz="0" w:space="0" w:color="auto"/>
            <w:left w:val="none" w:sz="0" w:space="0" w:color="auto"/>
            <w:bottom w:val="none" w:sz="0" w:space="0" w:color="auto"/>
            <w:right w:val="none" w:sz="0" w:space="0" w:color="auto"/>
          </w:divBdr>
        </w:div>
        <w:div w:id="1162819532">
          <w:marLeft w:val="0"/>
          <w:marRight w:val="0"/>
          <w:marTop w:val="0"/>
          <w:marBottom w:val="0"/>
          <w:divBdr>
            <w:top w:val="none" w:sz="0" w:space="0" w:color="auto"/>
            <w:left w:val="none" w:sz="0" w:space="0" w:color="auto"/>
            <w:bottom w:val="none" w:sz="0" w:space="0" w:color="auto"/>
            <w:right w:val="none" w:sz="0" w:space="0" w:color="auto"/>
          </w:divBdr>
        </w:div>
        <w:div w:id="419956112">
          <w:marLeft w:val="0"/>
          <w:marRight w:val="0"/>
          <w:marTop w:val="0"/>
          <w:marBottom w:val="0"/>
          <w:divBdr>
            <w:top w:val="none" w:sz="0" w:space="0" w:color="auto"/>
            <w:left w:val="none" w:sz="0" w:space="0" w:color="auto"/>
            <w:bottom w:val="none" w:sz="0" w:space="0" w:color="auto"/>
            <w:right w:val="none" w:sz="0" w:space="0" w:color="auto"/>
          </w:divBdr>
        </w:div>
        <w:div w:id="1255552766">
          <w:marLeft w:val="0"/>
          <w:marRight w:val="0"/>
          <w:marTop w:val="0"/>
          <w:marBottom w:val="0"/>
          <w:divBdr>
            <w:top w:val="none" w:sz="0" w:space="0" w:color="auto"/>
            <w:left w:val="none" w:sz="0" w:space="0" w:color="auto"/>
            <w:bottom w:val="none" w:sz="0" w:space="0" w:color="auto"/>
            <w:right w:val="none" w:sz="0" w:space="0" w:color="auto"/>
          </w:divBdr>
        </w:div>
        <w:div w:id="1158616370">
          <w:marLeft w:val="0"/>
          <w:marRight w:val="0"/>
          <w:marTop w:val="0"/>
          <w:marBottom w:val="0"/>
          <w:divBdr>
            <w:top w:val="none" w:sz="0" w:space="0" w:color="auto"/>
            <w:left w:val="none" w:sz="0" w:space="0" w:color="auto"/>
            <w:bottom w:val="none" w:sz="0" w:space="0" w:color="auto"/>
            <w:right w:val="none" w:sz="0" w:space="0" w:color="auto"/>
          </w:divBdr>
        </w:div>
        <w:div w:id="750665193">
          <w:marLeft w:val="0"/>
          <w:marRight w:val="0"/>
          <w:marTop w:val="0"/>
          <w:marBottom w:val="0"/>
          <w:divBdr>
            <w:top w:val="none" w:sz="0" w:space="0" w:color="auto"/>
            <w:left w:val="none" w:sz="0" w:space="0" w:color="auto"/>
            <w:bottom w:val="none" w:sz="0" w:space="0" w:color="auto"/>
            <w:right w:val="none" w:sz="0" w:space="0" w:color="auto"/>
          </w:divBdr>
        </w:div>
        <w:div w:id="1030184579">
          <w:marLeft w:val="0"/>
          <w:marRight w:val="0"/>
          <w:marTop w:val="0"/>
          <w:marBottom w:val="0"/>
          <w:divBdr>
            <w:top w:val="none" w:sz="0" w:space="0" w:color="auto"/>
            <w:left w:val="none" w:sz="0" w:space="0" w:color="auto"/>
            <w:bottom w:val="none" w:sz="0" w:space="0" w:color="auto"/>
            <w:right w:val="none" w:sz="0" w:space="0" w:color="auto"/>
          </w:divBdr>
        </w:div>
        <w:div w:id="1609124752">
          <w:marLeft w:val="0"/>
          <w:marRight w:val="0"/>
          <w:marTop w:val="0"/>
          <w:marBottom w:val="0"/>
          <w:divBdr>
            <w:top w:val="none" w:sz="0" w:space="0" w:color="auto"/>
            <w:left w:val="none" w:sz="0" w:space="0" w:color="auto"/>
            <w:bottom w:val="none" w:sz="0" w:space="0" w:color="auto"/>
            <w:right w:val="none" w:sz="0" w:space="0" w:color="auto"/>
          </w:divBdr>
        </w:div>
        <w:div w:id="2141223741">
          <w:marLeft w:val="0"/>
          <w:marRight w:val="0"/>
          <w:marTop w:val="0"/>
          <w:marBottom w:val="0"/>
          <w:divBdr>
            <w:top w:val="none" w:sz="0" w:space="0" w:color="auto"/>
            <w:left w:val="none" w:sz="0" w:space="0" w:color="auto"/>
            <w:bottom w:val="none" w:sz="0" w:space="0" w:color="auto"/>
            <w:right w:val="none" w:sz="0" w:space="0" w:color="auto"/>
          </w:divBdr>
        </w:div>
        <w:div w:id="53814398">
          <w:marLeft w:val="0"/>
          <w:marRight w:val="0"/>
          <w:marTop w:val="0"/>
          <w:marBottom w:val="0"/>
          <w:divBdr>
            <w:top w:val="none" w:sz="0" w:space="0" w:color="auto"/>
            <w:left w:val="none" w:sz="0" w:space="0" w:color="auto"/>
            <w:bottom w:val="none" w:sz="0" w:space="0" w:color="auto"/>
            <w:right w:val="none" w:sz="0" w:space="0" w:color="auto"/>
          </w:divBdr>
        </w:div>
        <w:div w:id="1677685633">
          <w:marLeft w:val="0"/>
          <w:marRight w:val="0"/>
          <w:marTop w:val="0"/>
          <w:marBottom w:val="0"/>
          <w:divBdr>
            <w:top w:val="none" w:sz="0" w:space="0" w:color="auto"/>
            <w:left w:val="none" w:sz="0" w:space="0" w:color="auto"/>
            <w:bottom w:val="none" w:sz="0" w:space="0" w:color="auto"/>
            <w:right w:val="none" w:sz="0" w:space="0" w:color="auto"/>
          </w:divBdr>
          <w:divsChild>
            <w:div w:id="87384100">
              <w:marLeft w:val="0"/>
              <w:marRight w:val="0"/>
              <w:marTop w:val="0"/>
              <w:marBottom w:val="150"/>
              <w:divBdr>
                <w:top w:val="none" w:sz="0" w:space="0" w:color="auto"/>
                <w:left w:val="none" w:sz="0" w:space="0" w:color="auto"/>
                <w:bottom w:val="none" w:sz="0" w:space="0" w:color="auto"/>
                <w:right w:val="none" w:sz="0" w:space="0" w:color="auto"/>
              </w:divBdr>
            </w:div>
          </w:divsChild>
        </w:div>
        <w:div w:id="1131168870">
          <w:marLeft w:val="0"/>
          <w:marRight w:val="0"/>
          <w:marTop w:val="0"/>
          <w:marBottom w:val="0"/>
          <w:divBdr>
            <w:top w:val="none" w:sz="0" w:space="0" w:color="auto"/>
            <w:left w:val="none" w:sz="0" w:space="0" w:color="auto"/>
            <w:bottom w:val="none" w:sz="0" w:space="0" w:color="auto"/>
            <w:right w:val="none" w:sz="0" w:space="0" w:color="auto"/>
          </w:divBdr>
        </w:div>
        <w:div w:id="739716980">
          <w:marLeft w:val="0"/>
          <w:marRight w:val="0"/>
          <w:marTop w:val="0"/>
          <w:marBottom w:val="0"/>
          <w:divBdr>
            <w:top w:val="none" w:sz="0" w:space="0" w:color="auto"/>
            <w:left w:val="none" w:sz="0" w:space="0" w:color="auto"/>
            <w:bottom w:val="none" w:sz="0" w:space="0" w:color="auto"/>
            <w:right w:val="none" w:sz="0" w:space="0" w:color="auto"/>
          </w:divBdr>
        </w:div>
        <w:div w:id="4015216">
          <w:marLeft w:val="0"/>
          <w:marRight w:val="0"/>
          <w:marTop w:val="0"/>
          <w:marBottom w:val="0"/>
          <w:divBdr>
            <w:top w:val="none" w:sz="0" w:space="0" w:color="auto"/>
            <w:left w:val="none" w:sz="0" w:space="0" w:color="auto"/>
            <w:bottom w:val="none" w:sz="0" w:space="0" w:color="auto"/>
            <w:right w:val="none" w:sz="0" w:space="0" w:color="auto"/>
          </w:divBdr>
        </w:div>
        <w:div w:id="2043628399">
          <w:marLeft w:val="0"/>
          <w:marRight w:val="0"/>
          <w:marTop w:val="0"/>
          <w:marBottom w:val="0"/>
          <w:divBdr>
            <w:top w:val="none" w:sz="0" w:space="0" w:color="auto"/>
            <w:left w:val="none" w:sz="0" w:space="0" w:color="auto"/>
            <w:bottom w:val="none" w:sz="0" w:space="0" w:color="auto"/>
            <w:right w:val="none" w:sz="0" w:space="0" w:color="auto"/>
          </w:divBdr>
          <w:divsChild>
            <w:div w:id="177432196">
              <w:marLeft w:val="0"/>
              <w:marRight w:val="0"/>
              <w:marTop w:val="0"/>
              <w:marBottom w:val="150"/>
              <w:divBdr>
                <w:top w:val="none" w:sz="0" w:space="0" w:color="auto"/>
                <w:left w:val="none" w:sz="0" w:space="0" w:color="auto"/>
                <w:bottom w:val="none" w:sz="0" w:space="0" w:color="auto"/>
                <w:right w:val="none" w:sz="0" w:space="0" w:color="auto"/>
              </w:divBdr>
            </w:div>
          </w:divsChild>
        </w:div>
        <w:div w:id="1946110937">
          <w:marLeft w:val="0"/>
          <w:marRight w:val="0"/>
          <w:marTop w:val="0"/>
          <w:marBottom w:val="0"/>
          <w:divBdr>
            <w:top w:val="none" w:sz="0" w:space="0" w:color="auto"/>
            <w:left w:val="none" w:sz="0" w:space="0" w:color="auto"/>
            <w:bottom w:val="none" w:sz="0" w:space="0" w:color="auto"/>
            <w:right w:val="none" w:sz="0" w:space="0" w:color="auto"/>
          </w:divBdr>
        </w:div>
        <w:div w:id="1798447458">
          <w:marLeft w:val="0"/>
          <w:marRight w:val="0"/>
          <w:marTop w:val="0"/>
          <w:marBottom w:val="0"/>
          <w:divBdr>
            <w:top w:val="none" w:sz="0" w:space="0" w:color="auto"/>
            <w:left w:val="none" w:sz="0" w:space="0" w:color="auto"/>
            <w:bottom w:val="none" w:sz="0" w:space="0" w:color="auto"/>
            <w:right w:val="none" w:sz="0" w:space="0" w:color="auto"/>
          </w:divBdr>
        </w:div>
        <w:div w:id="1152864961">
          <w:marLeft w:val="0"/>
          <w:marRight w:val="0"/>
          <w:marTop w:val="0"/>
          <w:marBottom w:val="0"/>
          <w:divBdr>
            <w:top w:val="none" w:sz="0" w:space="0" w:color="auto"/>
            <w:left w:val="none" w:sz="0" w:space="0" w:color="auto"/>
            <w:bottom w:val="none" w:sz="0" w:space="0" w:color="auto"/>
            <w:right w:val="none" w:sz="0" w:space="0" w:color="auto"/>
          </w:divBdr>
        </w:div>
        <w:div w:id="1211454684">
          <w:marLeft w:val="0"/>
          <w:marRight w:val="0"/>
          <w:marTop w:val="0"/>
          <w:marBottom w:val="0"/>
          <w:divBdr>
            <w:top w:val="none" w:sz="0" w:space="0" w:color="auto"/>
            <w:left w:val="none" w:sz="0" w:space="0" w:color="auto"/>
            <w:bottom w:val="none" w:sz="0" w:space="0" w:color="auto"/>
            <w:right w:val="none" w:sz="0" w:space="0" w:color="auto"/>
          </w:divBdr>
        </w:div>
        <w:div w:id="143663463">
          <w:marLeft w:val="0"/>
          <w:marRight w:val="0"/>
          <w:marTop w:val="0"/>
          <w:marBottom w:val="0"/>
          <w:divBdr>
            <w:top w:val="none" w:sz="0" w:space="0" w:color="auto"/>
            <w:left w:val="none" w:sz="0" w:space="0" w:color="auto"/>
            <w:bottom w:val="none" w:sz="0" w:space="0" w:color="auto"/>
            <w:right w:val="none" w:sz="0" w:space="0" w:color="auto"/>
          </w:divBdr>
          <w:divsChild>
            <w:div w:id="87391978">
              <w:marLeft w:val="0"/>
              <w:marRight w:val="0"/>
              <w:marTop w:val="0"/>
              <w:marBottom w:val="150"/>
              <w:divBdr>
                <w:top w:val="none" w:sz="0" w:space="0" w:color="auto"/>
                <w:left w:val="none" w:sz="0" w:space="0" w:color="auto"/>
                <w:bottom w:val="none" w:sz="0" w:space="0" w:color="auto"/>
                <w:right w:val="none" w:sz="0" w:space="0" w:color="auto"/>
              </w:divBdr>
            </w:div>
          </w:divsChild>
        </w:div>
        <w:div w:id="94715501">
          <w:marLeft w:val="0"/>
          <w:marRight w:val="0"/>
          <w:marTop w:val="0"/>
          <w:marBottom w:val="0"/>
          <w:divBdr>
            <w:top w:val="none" w:sz="0" w:space="0" w:color="auto"/>
            <w:left w:val="none" w:sz="0" w:space="0" w:color="auto"/>
            <w:bottom w:val="none" w:sz="0" w:space="0" w:color="auto"/>
            <w:right w:val="none" w:sz="0" w:space="0" w:color="auto"/>
          </w:divBdr>
        </w:div>
        <w:div w:id="1944454445">
          <w:marLeft w:val="0"/>
          <w:marRight w:val="0"/>
          <w:marTop w:val="0"/>
          <w:marBottom w:val="0"/>
          <w:divBdr>
            <w:top w:val="none" w:sz="0" w:space="0" w:color="auto"/>
            <w:left w:val="none" w:sz="0" w:space="0" w:color="auto"/>
            <w:bottom w:val="none" w:sz="0" w:space="0" w:color="auto"/>
            <w:right w:val="none" w:sz="0" w:space="0" w:color="auto"/>
          </w:divBdr>
        </w:div>
        <w:div w:id="633019985">
          <w:marLeft w:val="0"/>
          <w:marRight w:val="0"/>
          <w:marTop w:val="0"/>
          <w:marBottom w:val="0"/>
          <w:divBdr>
            <w:top w:val="none" w:sz="0" w:space="0" w:color="auto"/>
            <w:left w:val="none" w:sz="0" w:space="0" w:color="auto"/>
            <w:bottom w:val="none" w:sz="0" w:space="0" w:color="auto"/>
            <w:right w:val="none" w:sz="0" w:space="0" w:color="auto"/>
          </w:divBdr>
        </w:div>
        <w:div w:id="208146639">
          <w:marLeft w:val="0"/>
          <w:marRight w:val="0"/>
          <w:marTop w:val="0"/>
          <w:marBottom w:val="0"/>
          <w:divBdr>
            <w:top w:val="none" w:sz="0" w:space="0" w:color="auto"/>
            <w:left w:val="none" w:sz="0" w:space="0" w:color="auto"/>
            <w:bottom w:val="none" w:sz="0" w:space="0" w:color="auto"/>
            <w:right w:val="none" w:sz="0" w:space="0" w:color="auto"/>
          </w:divBdr>
        </w:div>
        <w:div w:id="1376349011">
          <w:marLeft w:val="0"/>
          <w:marRight w:val="0"/>
          <w:marTop w:val="0"/>
          <w:marBottom w:val="0"/>
          <w:divBdr>
            <w:top w:val="none" w:sz="0" w:space="0" w:color="auto"/>
            <w:left w:val="none" w:sz="0" w:space="0" w:color="auto"/>
            <w:bottom w:val="none" w:sz="0" w:space="0" w:color="auto"/>
            <w:right w:val="none" w:sz="0" w:space="0" w:color="auto"/>
          </w:divBdr>
          <w:divsChild>
            <w:div w:id="1527059386">
              <w:marLeft w:val="0"/>
              <w:marRight w:val="0"/>
              <w:marTop w:val="0"/>
              <w:marBottom w:val="150"/>
              <w:divBdr>
                <w:top w:val="none" w:sz="0" w:space="0" w:color="auto"/>
                <w:left w:val="none" w:sz="0" w:space="0" w:color="auto"/>
                <w:bottom w:val="none" w:sz="0" w:space="0" w:color="auto"/>
                <w:right w:val="none" w:sz="0" w:space="0" w:color="auto"/>
              </w:divBdr>
            </w:div>
          </w:divsChild>
        </w:div>
        <w:div w:id="1819959380">
          <w:marLeft w:val="0"/>
          <w:marRight w:val="0"/>
          <w:marTop w:val="0"/>
          <w:marBottom w:val="0"/>
          <w:divBdr>
            <w:top w:val="none" w:sz="0" w:space="0" w:color="auto"/>
            <w:left w:val="none" w:sz="0" w:space="0" w:color="auto"/>
            <w:bottom w:val="none" w:sz="0" w:space="0" w:color="auto"/>
            <w:right w:val="none" w:sz="0" w:space="0" w:color="auto"/>
          </w:divBdr>
        </w:div>
        <w:div w:id="720326716">
          <w:marLeft w:val="0"/>
          <w:marRight w:val="0"/>
          <w:marTop w:val="0"/>
          <w:marBottom w:val="0"/>
          <w:divBdr>
            <w:top w:val="none" w:sz="0" w:space="0" w:color="auto"/>
            <w:left w:val="none" w:sz="0" w:space="0" w:color="auto"/>
            <w:bottom w:val="none" w:sz="0" w:space="0" w:color="auto"/>
            <w:right w:val="none" w:sz="0" w:space="0" w:color="auto"/>
          </w:divBdr>
        </w:div>
        <w:div w:id="655305334">
          <w:marLeft w:val="0"/>
          <w:marRight w:val="0"/>
          <w:marTop w:val="0"/>
          <w:marBottom w:val="0"/>
          <w:divBdr>
            <w:top w:val="none" w:sz="0" w:space="0" w:color="auto"/>
            <w:left w:val="none" w:sz="0" w:space="0" w:color="auto"/>
            <w:bottom w:val="none" w:sz="0" w:space="0" w:color="auto"/>
            <w:right w:val="none" w:sz="0" w:space="0" w:color="auto"/>
          </w:divBdr>
        </w:div>
        <w:div w:id="10648060">
          <w:marLeft w:val="0"/>
          <w:marRight w:val="0"/>
          <w:marTop w:val="0"/>
          <w:marBottom w:val="0"/>
          <w:divBdr>
            <w:top w:val="none" w:sz="0" w:space="0" w:color="auto"/>
            <w:left w:val="none" w:sz="0" w:space="0" w:color="auto"/>
            <w:bottom w:val="none" w:sz="0" w:space="0" w:color="auto"/>
            <w:right w:val="none" w:sz="0" w:space="0" w:color="auto"/>
          </w:divBdr>
        </w:div>
        <w:div w:id="867833653">
          <w:marLeft w:val="0"/>
          <w:marRight w:val="0"/>
          <w:marTop w:val="0"/>
          <w:marBottom w:val="0"/>
          <w:divBdr>
            <w:top w:val="none" w:sz="0" w:space="0" w:color="auto"/>
            <w:left w:val="none" w:sz="0" w:space="0" w:color="auto"/>
            <w:bottom w:val="none" w:sz="0" w:space="0" w:color="auto"/>
            <w:right w:val="none" w:sz="0" w:space="0" w:color="auto"/>
          </w:divBdr>
          <w:divsChild>
            <w:div w:id="30960692">
              <w:marLeft w:val="0"/>
              <w:marRight w:val="0"/>
              <w:marTop w:val="0"/>
              <w:marBottom w:val="150"/>
              <w:divBdr>
                <w:top w:val="none" w:sz="0" w:space="0" w:color="auto"/>
                <w:left w:val="none" w:sz="0" w:space="0" w:color="auto"/>
                <w:bottom w:val="none" w:sz="0" w:space="0" w:color="auto"/>
                <w:right w:val="none" w:sz="0" w:space="0" w:color="auto"/>
              </w:divBdr>
            </w:div>
          </w:divsChild>
        </w:div>
        <w:div w:id="1507599878">
          <w:marLeft w:val="0"/>
          <w:marRight w:val="0"/>
          <w:marTop w:val="0"/>
          <w:marBottom w:val="0"/>
          <w:divBdr>
            <w:top w:val="none" w:sz="0" w:space="0" w:color="auto"/>
            <w:left w:val="none" w:sz="0" w:space="0" w:color="auto"/>
            <w:bottom w:val="none" w:sz="0" w:space="0" w:color="auto"/>
            <w:right w:val="none" w:sz="0" w:space="0" w:color="auto"/>
          </w:divBdr>
        </w:div>
        <w:div w:id="1053847487">
          <w:marLeft w:val="0"/>
          <w:marRight w:val="0"/>
          <w:marTop w:val="0"/>
          <w:marBottom w:val="0"/>
          <w:divBdr>
            <w:top w:val="none" w:sz="0" w:space="0" w:color="auto"/>
            <w:left w:val="none" w:sz="0" w:space="0" w:color="auto"/>
            <w:bottom w:val="none" w:sz="0" w:space="0" w:color="auto"/>
            <w:right w:val="none" w:sz="0" w:space="0" w:color="auto"/>
          </w:divBdr>
        </w:div>
        <w:div w:id="235405344">
          <w:marLeft w:val="0"/>
          <w:marRight w:val="0"/>
          <w:marTop w:val="0"/>
          <w:marBottom w:val="0"/>
          <w:divBdr>
            <w:top w:val="none" w:sz="0" w:space="0" w:color="auto"/>
            <w:left w:val="none" w:sz="0" w:space="0" w:color="auto"/>
            <w:bottom w:val="none" w:sz="0" w:space="0" w:color="auto"/>
            <w:right w:val="none" w:sz="0" w:space="0" w:color="auto"/>
          </w:divBdr>
        </w:div>
        <w:div w:id="1316685819">
          <w:marLeft w:val="0"/>
          <w:marRight w:val="0"/>
          <w:marTop w:val="0"/>
          <w:marBottom w:val="0"/>
          <w:divBdr>
            <w:top w:val="none" w:sz="0" w:space="0" w:color="auto"/>
            <w:left w:val="none" w:sz="0" w:space="0" w:color="auto"/>
            <w:bottom w:val="none" w:sz="0" w:space="0" w:color="auto"/>
            <w:right w:val="none" w:sz="0" w:space="0" w:color="auto"/>
          </w:divBdr>
        </w:div>
        <w:div w:id="27980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RE39468?ed=2023_03_13" TargetMode="External"/><Relationship Id="rId13" Type="http://schemas.openxmlformats.org/officeDocument/2006/relationships/hyperlink" Target="https://zakon-pro.ligazakon.net/document/T10_2755?ed=2025_04_01&amp;an=35946" TargetMode="External"/><Relationship Id="rId18" Type="http://schemas.openxmlformats.org/officeDocument/2006/relationships/hyperlink" Target="https://zakon-pro.ligazakon.net/document/T10_2755?ed=2025_04_01&amp;an=3598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pro.ligazakon.net/document/T10_2755?ed=2025_04_01&amp;an=35990" TargetMode="External"/><Relationship Id="rId7" Type="http://schemas.openxmlformats.org/officeDocument/2006/relationships/hyperlink" Target="https://zakon-pro.ligazakon.net/document/RE27860?ed=2025_03_03&amp;an=7922" TargetMode="External"/><Relationship Id="rId12" Type="http://schemas.openxmlformats.org/officeDocument/2006/relationships/hyperlink" Target="https://zakon-pro.ligazakon.net/document/T10_2755?ed=2025_04_01&amp;an=35946" TargetMode="External"/><Relationship Id="rId17" Type="http://schemas.openxmlformats.org/officeDocument/2006/relationships/hyperlink" Target="https://zakon-pro.ligazakon.net/document/T10_2755?ed=2025_04_01&amp;an=13695" TargetMode="External"/><Relationship Id="rId25" Type="http://schemas.openxmlformats.org/officeDocument/2006/relationships/hyperlink" Target="https://zakon-pro.ligazakon.net/document/T10_2755?ed=2025_04_01&amp;an=29806" TargetMode="External"/><Relationship Id="rId2" Type="http://schemas.openxmlformats.org/officeDocument/2006/relationships/settings" Target="settings.xml"/><Relationship Id="rId16" Type="http://schemas.openxmlformats.org/officeDocument/2006/relationships/hyperlink" Target="https://zakon-pro.ligazakon.net/document/T10_2755?ed=2025_04_01&amp;an=35957" TargetMode="External"/><Relationship Id="rId20" Type="http://schemas.openxmlformats.org/officeDocument/2006/relationships/hyperlink" Target="https://zakon-pro.ligazakon.net/document/T10_2755?ed=2025_04_01&amp;an=35987" TargetMode="External"/><Relationship Id="rId1" Type="http://schemas.openxmlformats.org/officeDocument/2006/relationships/styles" Target="styles.xml"/><Relationship Id="rId6" Type="http://schemas.openxmlformats.org/officeDocument/2006/relationships/hyperlink" Target="https://zakon-pro.ligazakon.net/document/KP140375?ed=2023_10_03&amp;an=29" TargetMode="External"/><Relationship Id="rId11" Type="http://schemas.openxmlformats.org/officeDocument/2006/relationships/hyperlink" Target="https://zakon-pro.ligazakon.net/document/T10_2755?ed=2025_04_01&amp;an=35946" TargetMode="External"/><Relationship Id="rId24" Type="http://schemas.openxmlformats.org/officeDocument/2006/relationships/hyperlink" Target="https://zakon-pro.ligazakon.net/document/T10_2755?ed=2025_04_01&amp;an=35993" TargetMode="External"/><Relationship Id="rId5" Type="http://schemas.openxmlformats.org/officeDocument/2006/relationships/hyperlink" Target="https://zakon-pro.ligazakon.net/document/T244112?ed=2024_12_04" TargetMode="External"/><Relationship Id="rId15" Type="http://schemas.openxmlformats.org/officeDocument/2006/relationships/hyperlink" Target="https://zakon-pro.ligazakon.net/document/T10_2755?ed=2025_04_01&amp;an=35946" TargetMode="External"/><Relationship Id="rId23" Type="http://schemas.openxmlformats.org/officeDocument/2006/relationships/hyperlink" Target="https://zakon-pro.ligazakon.net/document/T012341?ed=2025_02_26&amp;an=909981" TargetMode="External"/><Relationship Id="rId10" Type="http://schemas.openxmlformats.org/officeDocument/2006/relationships/hyperlink" Target="https://zakon-pro.ligazakon.net/document/RE39468?ed=2023_03_13" TargetMode="External"/><Relationship Id="rId19" Type="http://schemas.openxmlformats.org/officeDocument/2006/relationships/hyperlink" Target="https://zakon-pro.ligazakon.net/document/T10_2755?ed=2025_04_01&amp;an=13596" TargetMode="External"/><Relationship Id="rId4" Type="http://schemas.openxmlformats.org/officeDocument/2006/relationships/hyperlink" Target="https://zakon-pro.ligazakon.net/document/T10_2755?ed=2025_04_01&amp;an=12069" TargetMode="External"/><Relationship Id="rId9" Type="http://schemas.openxmlformats.org/officeDocument/2006/relationships/hyperlink" Target="https://zakon-pro.ligazakon.net/document/RE27860?ed=2025_03_03&amp;an=7922" TargetMode="External"/><Relationship Id="rId14" Type="http://schemas.openxmlformats.org/officeDocument/2006/relationships/hyperlink" Target="https://zakon-pro.ligazakon.net/document/T10_2755?ed=2025_04_01&amp;an=35957" TargetMode="External"/><Relationship Id="rId22" Type="http://schemas.openxmlformats.org/officeDocument/2006/relationships/hyperlink" Target="https://zakon-pro.ligazakon.net/document/T012341?ed=2025_02_26&amp;an=911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8039</Characters>
  <Application>Microsoft Office Word</Application>
  <DocSecurity>0</DocSecurity>
  <Lines>164</Lines>
  <Paragraphs>77</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2025-05-13T17:18:00Z</dcterms:created>
  <dcterms:modified xsi:type="dcterms:W3CDTF">2025-05-13T17:19:00Z</dcterms:modified>
</cp:coreProperties>
</file>