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05"/>
        <w:gridCol w:w="3435"/>
        <w:gridCol w:w="1305"/>
        <w:gridCol w:w="3090"/>
        <w:tblGridChange w:id="0">
          <w:tblGrid>
            <w:gridCol w:w="1905"/>
            <w:gridCol w:w="3435"/>
            <w:gridCol w:w="1305"/>
            <w:gridCol w:w="3090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vMerge w:val="restart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Код товару (продукції) згідно з </w:t>
            </w:r>
            <w:r w:rsidDel="00000000" w:rsidR="00000000" w:rsidRPr="00000000">
              <w:rPr>
                <w:rtl w:val="0"/>
              </w:rPr>
              <w:t xml:space="preserve">УКТЗЕД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Опис товару (продукції) згідно з </w:t>
            </w:r>
            <w:r w:rsidDel="00000000" w:rsidR="00000000" w:rsidRPr="00000000">
              <w:rPr>
                <w:rtl w:val="0"/>
              </w:rPr>
              <w:t xml:space="preserve">УКТЗЕД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Одиниця виміру (об'єм у літрах, приведених до 115° C)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Ставка акцизного податку у твердих сумах з одиниці реалізованого товару (продукції)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 1 січня до 31 грудня 2025 року включно</w:t>
            </w:r>
          </w:p>
        </w:tc>
      </w:tr>
      <w:tr>
        <w:trPr>
          <w:cantSplit w:val="0"/>
          <w:trHeight w:val="421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2707 50 00 10</w:t>
              <w:br w:type="textWrapping"/>
              <w:t xml:space="preserve">2707 50 00 90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Суміші ароматичних вуглеводнів, з яких 65 об. % або більше (включаючи втрати) переганяються при температурі до 250° C за методом ISO 3405 (еквівалентним методу ASTM D 86)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Легкі дистиляти: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2710 12 11 10</w:t>
              <w:br w:type="textWrapping"/>
              <w:t xml:space="preserve">2710 12 11 20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для специфічних процесів переробки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2710 12 11 90</w:t>
              <w:br w:type="textWrapping"/>
              <w:t xml:space="preserve">2710 12 15 10</w:t>
              <w:br w:type="textWrapping"/>
              <w:t xml:space="preserve">2710 12 15 20</w:t>
              <w:br w:type="textWrapping"/>
              <w:t xml:space="preserve">2710 12 15 90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для хімічних перетворень у процесах, крім зазначених у </w:t>
            </w:r>
            <w:r w:rsidDel="00000000" w:rsidR="00000000" w:rsidRPr="00000000">
              <w:rPr>
                <w:rtl w:val="0"/>
              </w:rPr>
              <w:t xml:space="preserve">товарних підкатегоріях 2710 12 11 10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2710 12 11 20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2710 12 11 90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Бензини спеціальні: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2710 12 21 10</w:t>
              <w:br w:type="textWrapping"/>
              <w:t xml:space="preserve">2710 12 21 90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уайт-спірит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2710 12 25 00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інші спеціальні бензини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Бензини моторні: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2710 12 31 00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бензини авіаційні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34,34*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бензини моторні з вмістом свинцю 0,013 г/л або менше: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2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2710 12 41 11</w:t>
              <w:br w:type="textWrapping"/>
              <w:t xml:space="preserve">2710 12 41 12</w:t>
              <w:br w:type="textWrapping"/>
              <w:t xml:space="preserve">2710 12 41 13</w:t>
              <w:br w:type="textWrapping"/>
              <w:t xml:space="preserve">2710 12 41 31</w:t>
              <w:br w:type="textWrapping"/>
              <w:t xml:space="preserve">2710 12 41 32</w:t>
              <w:br w:type="textWrapping"/>
              <w:t xml:space="preserve">2710 12 41 33</w:t>
              <w:br w:type="textWrapping"/>
              <w:t xml:space="preserve">2710 12 41 91</w:t>
              <w:br w:type="textWrapping"/>
              <w:t xml:space="preserve">2710 12 41 92</w:t>
              <w:br w:type="textWrapping"/>
              <w:t xml:space="preserve">2710 12 41 93</w:t>
              <w:br w:type="textWrapping"/>
              <w:t xml:space="preserve">2710 12 45 01</w:t>
              <w:br w:type="textWrapping"/>
              <w:t xml:space="preserve">2710 12 45 02</w:t>
              <w:br w:type="textWrapping"/>
              <w:t xml:space="preserve">2710 12 45 09</w:t>
              <w:br w:type="textWrapping"/>
              <w:t xml:space="preserve">2710 12 49 01</w:t>
              <w:br w:type="textWrapping"/>
              <w:t xml:space="preserve">2710 12 49 02</w:t>
              <w:br w:type="textWrapping"/>
              <w:t xml:space="preserve">2710 12 49 09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із вмістом не менш як 5 мас. % біоетанолу або не менш як 5 мас. % етил-трет-бутилового ефіру або їх суміші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82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2710 12 41 14</w:t>
              <w:br w:type="textWrapping"/>
              <w:t xml:space="preserve">2710 12 41 15</w:t>
              <w:br w:type="textWrapping"/>
              <w:t xml:space="preserve">2710 12 41 19</w:t>
              <w:br w:type="textWrapping"/>
              <w:t xml:space="preserve">2710 12 41 34</w:t>
              <w:br w:type="textWrapping"/>
              <w:t xml:space="preserve">2710 12 41 35</w:t>
              <w:br w:type="textWrapping"/>
              <w:t xml:space="preserve">2710 12 41 39</w:t>
              <w:br w:type="textWrapping"/>
              <w:t xml:space="preserve">2710 12 41 94</w:t>
              <w:br w:type="textWrapping"/>
              <w:t xml:space="preserve">2710 12 41 95</w:t>
              <w:br w:type="textWrapping"/>
              <w:t xml:space="preserve">2710 12 41 99</w:t>
              <w:br w:type="textWrapping"/>
              <w:t xml:space="preserve">2710 12 45 12</w:t>
              <w:br w:type="textWrapping"/>
              <w:t xml:space="preserve">2710 12 45 13</w:t>
              <w:br w:type="textWrapping"/>
              <w:t xml:space="preserve">2710 12 45 99</w:t>
              <w:br w:type="textWrapping"/>
              <w:t xml:space="preserve">2710 12 49 12</w:t>
              <w:br w:type="textWrapping"/>
              <w:t xml:space="preserve">2710 12 49 13</w:t>
              <w:br w:type="textWrapping"/>
              <w:t xml:space="preserve">2710 12 49 99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інші бензини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2710 20 90 00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інші нафтопродукти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2710 12 50 10</w:t>
              <w:br w:type="textWrapping"/>
              <w:t xml:space="preserve">2710 12 50 90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із вмістом свинцю більш як 0,013 г/л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2710 12 70 00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Паливо для реактивних двигунів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34,34*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2710 12 90 00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Інші легкі дистиляти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Середні дистиляти: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2710 19 11 10</w:t>
              <w:br w:type="textWrapping"/>
              <w:t xml:space="preserve">2710 19 11 20</w:t>
              <w:br w:type="textWrapping"/>
              <w:t xml:space="preserve">2710 19 11 90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для специфічних процесів переробки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2710 19 15 10</w:t>
              <w:br w:type="textWrapping"/>
              <w:t xml:space="preserve">2710 19 15 20</w:t>
              <w:br w:type="textWrapping"/>
              <w:t xml:space="preserve">2710 19 15 90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для хімічних перетворень у процесах, не зазначених у </w:t>
            </w:r>
            <w:r w:rsidDel="00000000" w:rsidR="00000000" w:rsidRPr="00000000">
              <w:rPr>
                <w:rtl w:val="0"/>
              </w:rPr>
              <w:t xml:space="preserve">товарній категорії 2710 19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Гас: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2710 19 21 00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паливо для реактивних двигунів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25,8*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2710 19 25 00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інший гас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241,8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2710 19 29 00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Інші середні дистиляти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241,8</w:t>
            </w:r>
          </w:p>
        </w:tc>
      </w:tr>
      <w:tr>
        <w:trPr>
          <w:cantSplit w:val="0"/>
          <w:trHeight w:val="1042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2710 19 31 01</w:t>
              <w:br w:type="textWrapping"/>
              <w:t xml:space="preserve">2710 19 31 10</w:t>
              <w:br w:type="textWrapping"/>
              <w:t xml:space="preserve">2710 19 31 20</w:t>
              <w:br w:type="textWrapping"/>
              <w:t xml:space="preserve">2710 19 31 30</w:t>
              <w:br w:type="textWrapping"/>
              <w:t xml:space="preserve">2710 19 31 40</w:t>
              <w:br w:type="textWrapping"/>
              <w:t xml:space="preserve">2710 19 35 01</w:t>
              <w:br w:type="textWrapping"/>
              <w:t xml:space="preserve">2710 19 35 10</w:t>
              <w:br w:type="textWrapping"/>
              <w:t xml:space="preserve">2710 19 35 20</w:t>
              <w:br w:type="textWrapping"/>
              <w:t xml:space="preserve">2710 19 35 30</w:t>
              <w:br w:type="textWrapping"/>
              <w:t xml:space="preserve">2710 19 35 40</w:t>
              <w:br w:type="textWrapping"/>
              <w:t xml:space="preserve">2710 19 43 00</w:t>
              <w:br w:type="textWrapping"/>
              <w:t xml:space="preserve">2710 19 46 00</w:t>
              <w:br w:type="textWrapping"/>
              <w:t xml:space="preserve">2710 19 47 10</w:t>
              <w:br w:type="textWrapping"/>
              <w:t xml:space="preserve">2710 19 47 90</w:t>
              <w:br w:type="textWrapping"/>
              <w:t xml:space="preserve">2710 19 48 00</w:t>
              <w:br w:type="textWrapping"/>
              <w:t xml:space="preserve">2710 20 11 00</w:t>
              <w:br w:type="textWrapping"/>
              <w:t xml:space="preserve">2710 20 16 10</w:t>
              <w:br w:type="textWrapping"/>
              <w:t xml:space="preserve">2710 20 16 90</w:t>
              <w:br w:type="textWrapping"/>
              <w:t xml:space="preserve">2710 20 19 00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Важкі дистиляти (газойль)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215,7</w:t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2710 19 62 00</w:t>
              <w:br w:type="textWrapping"/>
              <w:t xml:space="preserve">2710 19 66 00</w:t>
              <w:br w:type="textWrapping"/>
              <w:t xml:space="preserve">2710 19 67 00</w:t>
              <w:br w:type="textWrapping"/>
              <w:t xml:space="preserve">2710 20 32 00</w:t>
              <w:br w:type="textWrapping"/>
              <w:t xml:space="preserve">2710 20 38 00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Тільки паливо пічне побутове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215,7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2710 19 51 00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Паливо рідке (мазут) для специфічних процесів переробки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215,7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2710 19 55 00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Паливо рідке (мазут) для хімічних перетворень у процесах, крім зазначених у </w:t>
            </w:r>
            <w:r w:rsidDel="00000000" w:rsidR="00000000" w:rsidRPr="00000000">
              <w:rPr>
                <w:rtl w:val="0"/>
              </w:rPr>
              <w:t xml:space="preserve">товарній підкатегорії 2710 19 51 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215,7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2711 11 00 00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Скраплений газ природний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4,19</w:t>
            </w:r>
          </w:p>
        </w:tc>
      </w:tr>
      <w:tr>
        <w:trPr>
          <w:cantSplit w:val="0"/>
          <w:trHeight w:val="66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2711 12 11 00</w:t>
              <w:br w:type="textWrapping"/>
              <w:t xml:space="preserve">2711 12 19 00</w:t>
              <w:br w:type="textWrapping"/>
              <w:t xml:space="preserve">2711 12 91 00</w:t>
              <w:br w:type="textWrapping"/>
              <w:t xml:space="preserve">2711 12 93 00</w:t>
              <w:br w:type="textWrapping"/>
              <w:t xml:space="preserve">2711 12 94 00</w:t>
              <w:br w:type="textWrapping"/>
              <w:t xml:space="preserve">2711 12 97 00</w:t>
              <w:br w:type="textWrapping"/>
              <w:t xml:space="preserve">2711 13 10 00</w:t>
              <w:br w:type="textWrapping"/>
              <w:t xml:space="preserve">2711 13 30 00</w:t>
              <w:br w:type="textWrapping"/>
              <w:t xml:space="preserve">2711 13 91 00</w:t>
              <w:br w:type="textWrapping"/>
              <w:t xml:space="preserve">2711 13 97 00</w:t>
              <w:br w:type="textWrapping"/>
              <w:t xml:space="preserve">2711 14 00 00</w:t>
              <w:br w:type="textWrapping"/>
              <w:t xml:space="preserve">2711 19 00 00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Скраплений газ (пропан або суміш пропану з бутаном) та інші гази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173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2707 10 00 00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Бензол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260,6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2707 20 00 10</w:t>
              <w:br w:type="textWrapping"/>
              <w:t xml:space="preserve">2707 20 00 90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Толуол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260,6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2707 30 00 10</w:t>
              <w:br w:type="textWrapping"/>
              <w:t xml:space="preserve">2707 30 00 90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Ксилол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260,6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2901 10 00 90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Вуглеводні ациклічні насичені (крім бутану, ізобутану)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2901 10 00 10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Бутан, ізобутан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173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2905 11 00 00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Метанол технічний (метиловий спирт)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290,6</w:t>
            </w:r>
          </w:p>
        </w:tc>
      </w:tr>
      <w:tr>
        <w:trPr>
          <w:cantSplit w:val="0"/>
          <w:trHeight w:val="718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2909 19 10 00</w:t>
              <w:br w:type="textWrapping"/>
              <w:t xml:space="preserve">2909 19 90 10</w:t>
              <w:br w:type="textWrapping"/>
              <w:t xml:space="preserve">2909 19 90 20</w:t>
              <w:br w:type="textWrapping"/>
              <w:t xml:space="preserve">2909 19 90 90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Інші ефіри прості, ефіроспирти, ефірофеноли, ефіроспирто-феноли, пероксиди спиртів, пероксиди простих ефірів, пероксиди кетонів (визначеного або невизначеного хімічного складу) та їх галогеновані, сульфовані, нітровані або нітрозовані похідні, крім диетилового ефіру (</w:t>
            </w:r>
            <w:r w:rsidDel="00000000" w:rsidR="00000000" w:rsidRPr="00000000">
              <w:rPr>
                <w:rtl w:val="0"/>
              </w:rPr>
              <w:t xml:space="preserve">код згідно з УКТЗЕД 2909 11 00 00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502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Антидетонатори, антиоксиданти, інгібітори смолоутворення, загусники, антикорозійні препарати та інші готові присадки, добавки для нафтопродуктів (включаючи бензин) або для інших рідин, які використовують з тією самою метою, що і нафтопродукти: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3811 11 1000</w:t>
              <w:br w:type="textWrapping"/>
              <w:t xml:space="preserve">3811 11 90 00</w:t>
              <w:br w:type="textWrapping"/>
              <w:t xml:space="preserve">3811 19 00 00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Антидетонатори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3811 90 00 00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Інші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290,6</w:t>
            </w:r>
          </w:p>
        </w:tc>
      </w:tr>
      <w:tr>
        <w:trPr>
          <w:cantSplit w:val="0"/>
          <w:trHeight w:val="367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3826 00 10 00</w:t>
              <w:br w:type="textWrapping"/>
              <w:t xml:space="preserve">3826 00 90 00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Біодизель та його суміші (що не містять або містять менш як 70 мас. % нафти або нафтопродуктів, одержаних з бітумінозних порід) на основі моноалкільних складних ефірів жирних кислот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163,90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3824 99 92 20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Паливо моторне альтернативне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206,16</w:t>
            </w:r>
          </w:p>
        </w:tc>
      </w:tr>
      <w:tr>
        <w:trPr>
          <w:cantSplit w:val="0"/>
          <w:trHeight w:val="1042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2710 19 62 00 - 2710 19 66 00,</w:t>
              <w:br w:type="textWrapping"/>
              <w:t xml:space="preserve">2710 19 67 00,</w:t>
              <w:br w:type="textWrapping"/>
              <w:t xml:space="preserve">2710 19 71 00,</w:t>
              <w:br w:type="textWrapping"/>
              <w:t xml:space="preserve">2710 19 75 00,</w:t>
              <w:br w:type="textWrapping"/>
              <w:t xml:space="preserve">2710 19 99 00,</w:t>
              <w:br w:type="textWrapping"/>
              <w:t xml:space="preserve">2710 20 32 00,</w:t>
              <w:br w:type="textWrapping"/>
              <w:t xml:space="preserve">2710 20 38 00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Палива рідкі на основі газойлів (дизпаливо), менш як 85 об. % яких, включаючи витрати, переганяється при температурі 350° C (за методом ISO 3405, еквівалентним методу ASTM D 86), крім палива пічного побутового, базових олив та інших мастильних матеріалів, та інших дистилятів, які під час фракційної розгонки за методом ISO 3405 (або аналогічним методом ASTM D 86) при температурі 350° C та атмосферному тиску переганяються не більше 35 об. %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271,7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3814 00 90 90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Тільки розчинники або розріджувачі на основі метанолу; інші готові суміші на основі метанолу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євро за 1000 літрів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290,9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