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2A9" w14:textId="77777777" w:rsidR="004F4AF6" w:rsidRPr="004F4AF6" w:rsidRDefault="004F4AF6" w:rsidP="004F4AF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ДЕРЖАВНА АРХІВНА СЛУЖБА УКРАЇНИ</w:t>
      </w:r>
    </w:p>
    <w:p w14:paraId="027555A9" w14:textId="77777777" w:rsidR="004F4AF6" w:rsidRPr="004F4AF6" w:rsidRDefault="004F4AF6" w:rsidP="004F4AF6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p w14:paraId="6A63D5F6" w14:textId="77777777" w:rsidR="004F4AF6" w:rsidRPr="004F4AF6" w:rsidRDefault="004F4AF6" w:rsidP="004F4AF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26 листопада 2025 року N 182-НОД</w:t>
      </w:r>
    </w:p>
    <w:p w14:paraId="13142699" w14:textId="77777777" w:rsidR="004F4AF6" w:rsidRPr="004F4AF6" w:rsidRDefault="004F4AF6" w:rsidP="004F4AF6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Річного плану здійснення заходів державного нагляду (контролю) Державної архівної служби України на 2026 рік</w:t>
      </w:r>
    </w:p>
    <w:p w14:paraId="0719791A" w14:textId="77777777" w:rsidR="004F4AF6" w:rsidRPr="004F4AF6" w:rsidRDefault="004F4AF6" w:rsidP="004F4AF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На виконання </w:t>
      </w:r>
      <w:hyperlink r:id="rId4" w:tgtFrame="_blank" w:history="1">
        <w:r w:rsidRPr="004F4AF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5 Закону України "Про основні засади державного нагляду (контролю) у сфері господарської діяльності"</w:t>
        </w:r>
      </w:hyperlink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підпункту 62 пункту 4 Положення про Державну архівну службу України, затвердженого </w:t>
      </w:r>
      <w:hyperlink r:id="rId5" w:tgtFrame="_blank" w:history="1">
        <w:r w:rsidRPr="004F4AF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21.10.2015 N 870</w:t>
        </w:r>
      </w:hyperlink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(із змінами), спільного </w:t>
      </w:r>
      <w:hyperlink r:id="rId6" w:tgtFrame="_blank" w:history="1">
        <w:r w:rsidRPr="004F4AF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наказу Міністерства економічного розвитку і торгівлі України та Державної регуляторної служби України від 07.08.2017 N 1170/81 "Про затвердження Вимог до оформлення річних та комплексного планів здійснення заходів державного нагляду (контролю), унесення змін до них та звіту щодо їх виконання"</w:t>
        </w:r>
      </w:hyperlink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зареєстрованого в Міністерстві юстиції України 28.08.2017 за N 1053/30921, </w:t>
      </w: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</w:t>
      </w: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:</w:t>
      </w:r>
    </w:p>
    <w:p w14:paraId="774792CA" w14:textId="77777777" w:rsidR="004F4AF6" w:rsidRPr="004F4AF6" w:rsidRDefault="004F4AF6" w:rsidP="004F4AF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Державної архівної служби України на 2026 рік, що додається.</w:t>
      </w:r>
    </w:p>
    <w:p w14:paraId="0FD74001" w14:textId="77777777" w:rsidR="004F4AF6" w:rsidRPr="004F4AF6" w:rsidRDefault="004F4AF6" w:rsidP="004F4AF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Контроль за виконанням цього наказу залишаю за собою.</w:t>
      </w:r>
    </w:p>
    <w:p w14:paraId="4FBF1A23" w14:textId="77777777" w:rsidR="004F4AF6" w:rsidRPr="004F4AF6" w:rsidRDefault="004F4AF6" w:rsidP="004F4AF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F4AF6" w:rsidRPr="004F4AF6" w14:paraId="1E7EF5B0" w14:textId="77777777">
        <w:tc>
          <w:tcPr>
            <w:tcW w:w="2500" w:type="pct"/>
            <w:vAlign w:val="center"/>
            <w:hideMark/>
          </w:tcPr>
          <w:p w14:paraId="715A9E4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14:paraId="3C76393F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Анатолій ХРОМОВ</w:t>
            </w:r>
          </w:p>
        </w:tc>
      </w:tr>
    </w:tbl>
    <w:p w14:paraId="07A42593" w14:textId="77777777" w:rsidR="004F4AF6" w:rsidRPr="004F4AF6" w:rsidRDefault="004F4AF6" w:rsidP="004F4AF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14:paraId="3F423A90" w14:textId="77777777" w:rsidR="004F4AF6" w:rsidRPr="004F4AF6" w:rsidRDefault="004F4AF6" w:rsidP="004F4AF6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Державної архівної служби України</w:t>
      </w: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26 листопада 2025 року N 182-НОД</w:t>
      </w:r>
    </w:p>
    <w:p w14:paraId="6ACD8F0F" w14:textId="77777777" w:rsidR="004F4AF6" w:rsidRPr="004F4AF6" w:rsidRDefault="004F4AF6" w:rsidP="004F4AF6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РІЧНИЙ ПЛАН</w:t>
      </w: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здійснення заходів державного нагляду (контролю)</w:t>
      </w:r>
    </w:p>
    <w:p w14:paraId="6AF6301A" w14:textId="77777777" w:rsidR="004F4AF6" w:rsidRPr="004F4AF6" w:rsidRDefault="004F4AF6" w:rsidP="004F4AF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  <w:t>Державна архівна служба України</w:t>
      </w: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  <w:br/>
      </w:r>
      <w:r w:rsidRPr="004F4AF6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(найменування органу державного нагляду (контролю)</w:t>
      </w:r>
      <w:r w:rsidRPr="004F4AF6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br/>
      </w:r>
      <w:r w:rsidRPr="004F4AF6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 2026 рік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3427"/>
        <w:gridCol w:w="2285"/>
        <w:gridCol w:w="2774"/>
        <w:gridCol w:w="2122"/>
        <w:gridCol w:w="1469"/>
        <w:gridCol w:w="1795"/>
        <w:gridCol w:w="1795"/>
      </w:tblGrid>
      <w:tr w:rsidR="004F4AF6" w:rsidRPr="004F4AF6" w14:paraId="0BDB4C43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046D1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N</w:t>
            </w: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6CA8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53BB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Ідентифікаційний код юридичної особи або реєстраційний номер </w:t>
            </w:r>
            <w:hyperlink r:id="rId7" w:tgtFrame="_blank" w:history="1">
              <w:r w:rsidRPr="004F4AF6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облікової картки платника податків фізичної особи - підприємця</w:t>
              </w:r>
            </w:hyperlink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(серія (за наявності) та номер паспорта)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051F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Місцезнаходження (місце провадження господарської діяльності) суб'єкта господарювання або його відокремлених підрозділів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06E7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Сфера державного нагляду (контролю)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F2BD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22914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EDE19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4F4AF6" w:rsidRPr="004F4AF6" w14:paraId="00951AB1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95E6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D0B6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9A61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40ED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74BA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D8FD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3E7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81C5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</w:tr>
      <w:tr w:rsidR="004F4AF6" w:rsidRPr="004F4AF6" w14:paraId="4795EB4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DADA6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9FBC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АКЦІОНЕРНЕ ТОВАРИСТВО "БІОЛІК"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B9DA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01973452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AFC6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61070, Харківська обл., місто Харків, Помірки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EEA9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Контроль за додержанням законодавства України у сфері формування та ведення страхового </w:t>
            </w: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97EB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057F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12.01.2026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C9A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64165A3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FA08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F7EC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"ЦЕНТРАЛЬНЕ КОНСТРУКТОРСЬКЕ БЮРО "ПРОТОН"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EB9B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14309408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6F1B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61001, Харківська обл., місто Харків, майдан Захисників України, будинок 7/8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1176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AD9D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4065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20.01.2026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2CCC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025B6543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9E9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DFAC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EC63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31437750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FCA2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61013, Харківська обл., місто Харків, вулиця Шевченка, будинок 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B0F7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B811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30D4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04.02.2026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07E3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314F333D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6DFF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07B07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662C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35587866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57C5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61013, Харківська обл., місто Харків, вулиця Шевченка, будинок 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D7F4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8ACE9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4548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19.02.2026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9E7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5837ED94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6B00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AF8C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ДЕРЖАВНЕ ПІДПРИЄМСТВО "НАУКОВО-ДОСЛІДНИЙ ІНСТИТУТ "КВАНТ"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71D0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14308138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1E3D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03150, місто Київ, вулиця Івана Федорова, будинок 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CF6A8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6578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48FA6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13.03.2026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B217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</w:tr>
      <w:tr w:rsidR="004F4AF6" w:rsidRPr="004F4AF6" w14:paraId="3B88606B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1CB5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32B6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"КОНСТРУКТОРСЬКЕ БЮРО "АРТИЛЕРІЙСЬКЕ ОЗБРОЄННЯ"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1343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34297075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AC16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03057, місто Київ, вулиця Гетьмана Вадима, будинок 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38B0E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615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61F5A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02.04.2026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8F1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748FBB53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BFA3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B717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ДЕРЖАВНЕ ПІДПРИЄМСТВО "ЧЕРКАСЬКИЙ АВТОМОБІЛЬНИЙ РЕМОНТНИЙ ЗАВОД"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D654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08182911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40B6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18028, Черкаська обл., місто Черкаси, вулиця В'ячеслава Чорновола, будинок 277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6B0D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7889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FD0E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25.05.2026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E166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2B23FE6D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64F9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88E07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ДЕРЖАВНЕ ПІДПРИЄМСТВО "ХАРКІВСЬКИЙ АВТОМОБІЛЬНИЙ ЗАВОД"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A021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07934846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4AF95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61034, Харківська обл., місто Харків, вулиця Цементна, будинок 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DDAB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B89F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B7AE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26.11.2026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291C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  <w:tr w:rsidR="004F4AF6" w:rsidRPr="004F4AF6" w14:paraId="70D5C43D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5A9D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09A9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ДЕРЖАВНЕ ПІДПРИЄМСТВО "ХАРКІВСЬКИЙ ЗАВОД СПЕЦІАЛЬНИХ МАШИН"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5CF4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07904041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DE32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61000, Харківська обл., місто Харків, вулиця Доброчинців, будинок 109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1108" w14:textId="77777777" w:rsidR="004F4AF6" w:rsidRPr="004F4AF6" w:rsidRDefault="004F4AF6" w:rsidP="004F4AF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Контроль за додержанням законодавства України у сфері формування та ведення страхового фонду документації України суб'єктами державної системи страхового фонду документації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5D30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C8E2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10.12.2026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8D20" w14:textId="77777777" w:rsidR="004F4AF6" w:rsidRPr="004F4AF6" w:rsidRDefault="004F4AF6" w:rsidP="004F4A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F4AF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53D63A2A" w14:textId="77777777" w:rsidR="004F4AF6" w:rsidRPr="004F4AF6" w:rsidRDefault="004F4AF6" w:rsidP="004F4AF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F4AF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____________</w:t>
      </w:r>
    </w:p>
    <w:p w14:paraId="5C824D93" w14:textId="77777777" w:rsidR="004F4AF6" w:rsidRPr="004F4AF6" w:rsidRDefault="004F4AF6" w:rsidP="004F4AF6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14:paraId="44F38AE3" w14:textId="77777777" w:rsidR="00541FFA" w:rsidRPr="004F4AF6" w:rsidRDefault="00541FFA">
      <w:pPr>
        <w:rPr>
          <w:color w:val="000000" w:themeColor="text1"/>
        </w:rPr>
      </w:pPr>
    </w:p>
    <w:sectPr w:rsidR="00541FFA" w:rsidRPr="004F4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6"/>
    <w:rsid w:val="001949B8"/>
    <w:rsid w:val="00205B9A"/>
    <w:rsid w:val="004F4AF6"/>
    <w:rsid w:val="00541FFA"/>
    <w:rsid w:val="006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20E56"/>
  <w15:chartTrackingRefBased/>
  <w15:docId w15:val="{6BF6121F-4FB0-A649-8125-1D7C9FBF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F4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A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A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A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AF6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4F4A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4F4AF6"/>
  </w:style>
  <w:style w:type="paragraph" w:customStyle="1" w:styleId="tj">
    <w:name w:val="tj"/>
    <w:basedOn w:val="a"/>
    <w:rsid w:val="004F4A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4F4AF6"/>
  </w:style>
  <w:style w:type="paragraph" w:customStyle="1" w:styleId="tl">
    <w:name w:val="tl"/>
    <w:basedOn w:val="a"/>
    <w:rsid w:val="004F4A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2">
    <w:name w:val="fs2"/>
    <w:basedOn w:val="a0"/>
    <w:rsid w:val="004F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RE31174?ed=2025_05_15&amp;an=12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30921?ed=2020_04_06" TargetMode="External"/><Relationship Id="rId5" Type="http://schemas.openxmlformats.org/officeDocument/2006/relationships/hyperlink" Target="https://zakon-pro.ligazakon.net/document/KP150870?ed=2025_09_15&amp;an=163" TargetMode="External"/><Relationship Id="rId4" Type="http://schemas.openxmlformats.org/officeDocument/2006/relationships/hyperlink" Target="https://zakon-pro.ligazakon.net/document/T070877?ed=2025_08_08&amp;an=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2026-01-05T16:32:00Z</dcterms:created>
  <dcterms:modified xsi:type="dcterms:W3CDTF">2026-01-05T16:33:00Z</dcterms:modified>
</cp:coreProperties>
</file>