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7591" w14:textId="77777777" w:rsidR="00541FFA" w:rsidRPr="00863324" w:rsidRDefault="00541FFA">
      <w:pPr>
        <w:rPr>
          <w:color w:val="000000" w:themeColor="text1"/>
        </w:rPr>
      </w:pPr>
    </w:p>
    <w:p w14:paraId="27FD272E" w14:textId="77777777" w:rsidR="00863324" w:rsidRPr="00863324" w:rsidRDefault="00863324" w:rsidP="0086332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МІНІСТЕРСТВО ФІНАНСІВ УКРАЇНИ</w:t>
      </w:r>
    </w:p>
    <w:p w14:paraId="35D4D805" w14:textId="77777777" w:rsidR="00863324" w:rsidRPr="00863324" w:rsidRDefault="00863324" w:rsidP="0086332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863324" w:rsidRPr="00863324" w14:paraId="5E39D977" w14:textId="77777777">
        <w:tc>
          <w:tcPr>
            <w:tcW w:w="1750" w:type="pct"/>
            <w:vAlign w:val="center"/>
            <w:hideMark/>
          </w:tcPr>
          <w:p w14:paraId="416FF628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07.11.2025</w:t>
            </w:r>
          </w:p>
        </w:tc>
        <w:tc>
          <w:tcPr>
            <w:tcW w:w="1500" w:type="pct"/>
            <w:vAlign w:val="center"/>
            <w:hideMark/>
          </w:tcPr>
          <w:p w14:paraId="7F433B2A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14:paraId="5141A3E8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560</w:t>
            </w:r>
          </w:p>
        </w:tc>
      </w:tr>
    </w:tbl>
    <w:p w14:paraId="6C58906E" w14:textId="77777777" w:rsidR="00863324" w:rsidRPr="00863324" w:rsidRDefault="00863324" w:rsidP="0086332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br/>
        <w:t>24 листопада 2025 р. за N 1738/45144</w:t>
      </w:r>
    </w:p>
    <w:p w14:paraId="1CA9C2E0" w14:textId="77777777" w:rsidR="00863324" w:rsidRPr="00863324" w:rsidRDefault="00863324" w:rsidP="0086332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внесення змін до форми довідки про подану декларацію про майновий стан і доходи (про сплату або відсутність податкових зобов'язань) та Порядку оформлення і видачі довідки про подану декларацію про майновий стан і доходи (про сплату або відсутність податкових зобов'язань)</w:t>
      </w:r>
    </w:p>
    <w:p w14:paraId="37A5C90B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пунктів 179.3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 </w:t>
      </w:r>
      <w:hyperlink r:id="rId5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179.12 статті 179 розділу IV Податкового кодексу України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та підпункту 5 пункту 4 Положення про Міністерство фінансів України, затвердженого </w:t>
      </w:r>
      <w:hyperlink r:id="rId6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20 серпня 2014 року N 375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</w:t>
      </w:r>
    </w:p>
    <w:p w14:paraId="6E1E7147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14:paraId="20EC992C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Внести зміну до форми довідки про подану декларацію про майновий стан і доходи (про сплату або відсутність податкових зобов'язань), затвердженої </w:t>
      </w:r>
      <w:hyperlink r:id="rId7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фінансів України від 13 червня 2017 року N 568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зареєстрованим у Міністерстві юстиції України 10 липня 2017 року за N 839/30707, виклавши примітку "*" в такій редакції:</w:t>
      </w:r>
    </w:p>
    <w:p w14:paraId="2FBCE183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"____________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* </w:t>
      </w:r>
      <w:r w:rsidRPr="00863324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Для платників податку, визначених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  <w:hyperlink r:id="rId8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sz w:val="20"/>
            <w:szCs w:val="20"/>
            <w:lang w:eastAsia="ru-RU"/>
            <w14:ligatures w14:val="none"/>
          </w:rPr>
          <w:t>пунктом 179.3 статті 179 розділу IV Податкового кодексу України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, ця довідка видається за відсутності заборгованості зі сплати податку на доходи фізичних осіб та військового збору, а також за умови відсутності невиконаних зобов'язань, визначених відповідно до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  <w:hyperlink r:id="rId9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sz w:val="20"/>
            <w:szCs w:val="20"/>
            <w:lang w:eastAsia="ru-RU"/>
            <w14:ligatures w14:val="none"/>
          </w:rPr>
          <w:t>статті 39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sz w:val="18"/>
            <w:szCs w:val="18"/>
            <w:vertAlign w:val="superscript"/>
            <w:lang w:eastAsia="ru-RU"/>
            <w14:ligatures w14:val="none"/>
          </w:rPr>
          <w:t>2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sz w:val="20"/>
            <w:szCs w:val="20"/>
            <w:lang w:eastAsia="ru-RU"/>
            <w14:ligatures w14:val="none"/>
          </w:rPr>
          <w:t>розділу I Податкового кодексу України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".</w:t>
      </w:r>
    </w:p>
    <w:p w14:paraId="7C241EBA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Внести до Порядку оформлення і видачі довідки про подану декларацію про майновий стан і доходи (про сплату або відсутність податкових зобов'язань), затвердженого </w:t>
      </w:r>
      <w:hyperlink r:id="rId10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фінансів України від 13 червня 2017 року N 568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10 липня 2017 року за N 839/30707, такі зміни:</w:t>
      </w:r>
    </w:p>
    <w:p w14:paraId="10BBB1FF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 пункт 6 викласти в такій редакції:</w:t>
      </w:r>
    </w:p>
    <w:p w14:paraId="0BA830D2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"6. Після надходження </w:t>
      </w:r>
      <w:hyperlink r:id="rId11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податкової декларації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структурний підрозділ відповідного територіального органу ДПС, який виконує функції з адміністрування податку на доходи фізичних осіб, зобов'язаний перевірити:</w:t>
      </w:r>
    </w:p>
    <w:p w14:paraId="4E65B012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 достовірність визначених у декларації доходів шляхом звірки з даними, наявними в інформаційних системах контролюючого органу;</w:t>
      </w:r>
    </w:p>
    <w:p w14:paraId="2E207CD4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обґрунтованість застосування ставок податку на доходи фізичних осіб, військового збору;</w:t>
      </w:r>
    </w:p>
    <w:p w14:paraId="2F61A623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3) правильність визначення податкових зобов'язань та повноту їх сплати.</w:t>
      </w:r>
    </w:p>
    <w:p w14:paraId="502F4D61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разі отримання Заяви з посиланням на </w:t>
      </w:r>
      <w:hyperlink r:id="rId12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 179.3 статті 179 розділу IV Кодексу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 xml:space="preserve"> структурні підрозділи відповідного територіального органу ДПС, які відповідальні за адміністрування податку та трансфертне ціноутворення (у 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частині функцій та процедур податкового контролю за контрольованими іноземними компаніями), зобов'язані перевірити подання звітності та/або документів (повідомлень), передбачених у </w:t>
      </w:r>
      <w:hyperlink r:id="rId13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39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sz w:val="18"/>
            <w:szCs w:val="18"/>
            <w:vertAlign w:val="superscript"/>
            <w:lang w:eastAsia="ru-RU"/>
            <w14:ligatures w14:val="none"/>
          </w:rPr>
          <w:t>2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розділу I Кодексу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особами, які подали таку Заяву.</w:t>
      </w:r>
    </w:p>
    <w:p w14:paraId="41B852B6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разі неподання платником податку </w:t>
      </w:r>
      <w:hyperlink r:id="rId14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податкової декларації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звітності та/або документів (повідомлень), зазначених у </w:t>
      </w:r>
      <w:hyperlink r:id="rId15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39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sz w:val="18"/>
            <w:szCs w:val="18"/>
            <w:vertAlign w:val="superscript"/>
            <w:lang w:eastAsia="ru-RU"/>
            <w14:ligatures w14:val="none"/>
          </w:rPr>
          <w:t>2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</w:t>
        </w:r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розділу I Кодексу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та/або встановлення фактів недостовірності задекларованих доходів, та/або заниження податкових зобов'язань, та/або за наявності невиконаних зобов'язань зі сплати податку, військового збору (для платників податку - резидентів, які виїжджають за кордон на постійне місце проживання) контролюючий орган надає заявнику вмотивовану відповідь щодо відмови в наданні Довідки у строки, визначені пунктом 7 цього Порядку.";</w:t>
      </w:r>
    </w:p>
    <w:p w14:paraId="5749ED1A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підпункт 7 пункту 8 викласти в такій редакції:</w:t>
      </w:r>
    </w:p>
    <w:p w14:paraId="4A19E83E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"7) інформація щодо відсутності невиконаних податкових зобов'язань за даними поданої </w:t>
      </w:r>
      <w:hyperlink r:id="rId16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податкової декларації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зазначається в Довідці станом на момент її формування тільки для платників податку, які отримують Довідку відповідно до </w:t>
      </w:r>
      <w:hyperlink r:id="rId17" w:tgtFrame="_blank" w:history="1">
        <w:r w:rsidRPr="0086332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179.3 статті 179 розділу IV Кодексу</w:t>
        </w:r>
      </w:hyperlink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з метою виїзду за кордон на постійне місце проживання.";</w:t>
      </w:r>
    </w:p>
    <w:p w14:paraId="5EEF7EA5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3) додаток до цього Порядку викласти в новій редакції, що додається.</w:t>
      </w:r>
    </w:p>
    <w:p w14:paraId="24DA5DE7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Департаменту податкової політики Міністерства фінансів України в установленому порядку забезпечити:</w:t>
      </w:r>
    </w:p>
    <w:p w14:paraId="68513837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подання цього наказу на державну реєстрацію до Міністерства юстиції України;</w:t>
      </w:r>
    </w:p>
    <w:p w14:paraId="0EE672E5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оприлюднення цього наказу.</w:t>
      </w:r>
    </w:p>
    <w:p w14:paraId="39D277A9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4. Цей наказ набирає чинності через 60 днів із дня його офіційного опублікування.</w:t>
      </w:r>
    </w:p>
    <w:p w14:paraId="5A455846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5. Контроль за виконанням цього наказу покласти на заступника Міністра фінансів України Воробей С. І. та Голову Державної податкової служби України.</w:t>
      </w:r>
    </w:p>
    <w:p w14:paraId="31585304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63324" w:rsidRPr="00863324" w14:paraId="019B5A17" w14:textId="77777777">
        <w:tc>
          <w:tcPr>
            <w:tcW w:w="2500" w:type="pct"/>
            <w:vAlign w:val="center"/>
            <w:hideMark/>
          </w:tcPr>
          <w:p w14:paraId="24759546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</w:t>
            </w:r>
          </w:p>
        </w:tc>
        <w:tc>
          <w:tcPr>
            <w:tcW w:w="2500" w:type="pct"/>
            <w:vAlign w:val="center"/>
            <w:hideMark/>
          </w:tcPr>
          <w:p w14:paraId="4DEC6995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МАРЧЕНКО</w:t>
            </w:r>
          </w:p>
        </w:tc>
      </w:tr>
      <w:tr w:rsidR="00863324" w:rsidRPr="00863324" w14:paraId="72C1692B" w14:textId="77777777">
        <w:tc>
          <w:tcPr>
            <w:tcW w:w="2500" w:type="pct"/>
            <w:vAlign w:val="center"/>
            <w:hideMark/>
          </w:tcPr>
          <w:p w14:paraId="3FDBD97B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14:paraId="70331534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863324" w:rsidRPr="00863324" w14:paraId="6791C008" w14:textId="77777777">
        <w:tc>
          <w:tcPr>
            <w:tcW w:w="2500" w:type="pct"/>
            <w:vAlign w:val="center"/>
            <w:hideMark/>
          </w:tcPr>
          <w:p w14:paraId="00EC8B70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Голови Державної</w:t>
            </w: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податкової служби України</w:t>
            </w:r>
          </w:p>
        </w:tc>
        <w:tc>
          <w:tcPr>
            <w:tcW w:w="2500" w:type="pct"/>
            <w:vAlign w:val="center"/>
            <w:hideMark/>
          </w:tcPr>
          <w:p w14:paraId="0DAE020F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Леся КАРНАУХ</w:t>
            </w:r>
          </w:p>
        </w:tc>
      </w:tr>
      <w:tr w:rsidR="00863324" w:rsidRPr="00863324" w14:paraId="36B39616" w14:textId="77777777">
        <w:tc>
          <w:tcPr>
            <w:tcW w:w="2500" w:type="pct"/>
            <w:vAlign w:val="center"/>
            <w:hideMark/>
          </w:tcPr>
          <w:p w14:paraId="5D80DC4B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 Державної регуляторної служби України</w:t>
            </w:r>
          </w:p>
        </w:tc>
        <w:tc>
          <w:tcPr>
            <w:tcW w:w="2500" w:type="pct"/>
            <w:vAlign w:val="center"/>
            <w:hideMark/>
          </w:tcPr>
          <w:p w14:paraId="33900243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КУЧЕР</w:t>
            </w:r>
          </w:p>
        </w:tc>
      </w:tr>
      <w:tr w:rsidR="00863324" w:rsidRPr="00863324" w14:paraId="5EFB6C99" w14:textId="77777777">
        <w:tc>
          <w:tcPr>
            <w:tcW w:w="2500" w:type="pct"/>
            <w:vAlign w:val="center"/>
            <w:hideMark/>
          </w:tcPr>
          <w:p w14:paraId="2291AA5A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Перший заступник Міністра</w:t>
            </w: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цифрової трансформації України</w:t>
            </w:r>
          </w:p>
        </w:tc>
        <w:tc>
          <w:tcPr>
            <w:tcW w:w="2500" w:type="pct"/>
            <w:vAlign w:val="center"/>
            <w:hideMark/>
          </w:tcPr>
          <w:p w14:paraId="494108CD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ВИСКУБ</w:t>
            </w:r>
          </w:p>
        </w:tc>
      </w:tr>
    </w:tbl>
    <w:p w14:paraId="6E821866" w14:textId="77777777" w:rsidR="00863324" w:rsidRPr="00863324" w:rsidRDefault="00863324" w:rsidP="0086332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14:paraId="0FEEF3B3" w14:textId="77777777" w:rsidR="00863324" w:rsidRPr="00863324" w:rsidRDefault="00863324" w:rsidP="0086332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Додаток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до Порядку оформлення і видачі довідки про подану декларацію про майновий стан і доходи (про сплату або відсутність податкових зобов'язань)</w:t>
      </w: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(пункт 2)</w:t>
      </w:r>
    </w:p>
    <w:tbl>
      <w:tblPr>
        <w:tblW w:w="16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8"/>
        <w:gridCol w:w="9792"/>
      </w:tblGrid>
      <w:tr w:rsidR="00863324" w:rsidRPr="00863324" w14:paraId="40CE7069" w14:textId="77777777">
        <w:trPr>
          <w:jc w:val="center"/>
        </w:trPr>
        <w:tc>
          <w:tcPr>
            <w:tcW w:w="2000" w:type="pct"/>
            <w:vAlign w:val="center"/>
            <w:hideMark/>
          </w:tcPr>
          <w:p w14:paraId="5D07CA0E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EDF657D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(найменування контролюючого органу, до якого подається заява)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від _______________________________________________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(найменування платника податків / прізвище (за наявності), ім'я,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по батькові (за наявності) фізичної особи)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4"/>
              <w:gridCol w:w="974"/>
              <w:gridCol w:w="974"/>
              <w:gridCol w:w="974"/>
              <w:gridCol w:w="975"/>
              <w:gridCol w:w="975"/>
              <w:gridCol w:w="975"/>
              <w:gridCol w:w="975"/>
              <w:gridCol w:w="975"/>
              <w:gridCol w:w="975"/>
            </w:tblGrid>
            <w:tr w:rsidR="00863324" w:rsidRPr="00863324" w14:paraId="69D43397" w14:textId="77777777"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51D31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7D9DCC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B490B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CDEBBC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D962BE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DC586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7F8FDB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E86CB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60977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5ED7A" w14:textId="77777777" w:rsidR="00863324" w:rsidRPr="00863324" w:rsidRDefault="00863324" w:rsidP="0086332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863324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0CCC12A2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br w:type="textWrapping" w:clear="all"/>
            </w:r>
          </w:p>
          <w:p w14:paraId="0BF37E1D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(реєстраційний номер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hyperlink r:id="rId18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облікової картки платника податків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серія (за наявності) та номер паспорта*)</w:t>
            </w:r>
          </w:p>
          <w:p w14:paraId="1739C6ED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Поштова адреса: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__________________________________________________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__________________________________________________</w:t>
            </w:r>
          </w:p>
          <w:p w14:paraId="1E9121E7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Контактний номер телефону: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__________________________________________________</w:t>
            </w:r>
          </w:p>
        </w:tc>
      </w:tr>
    </w:tbl>
    <w:p w14:paraId="4ABB4FA6" w14:textId="77777777" w:rsidR="00863324" w:rsidRPr="00863324" w:rsidRDefault="00863324" w:rsidP="00863324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lastRenderedPageBreak/>
        <w:t>Заява</w:t>
      </w:r>
    </w:p>
    <w:tbl>
      <w:tblPr>
        <w:tblW w:w="16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0"/>
      </w:tblGrid>
      <w:tr w:rsidR="00863324" w:rsidRPr="00863324" w14:paraId="16EB0B33" w14:textId="77777777">
        <w:trPr>
          <w:jc w:val="center"/>
        </w:trPr>
        <w:tc>
          <w:tcPr>
            <w:tcW w:w="5000" w:type="pct"/>
            <w:vAlign w:val="center"/>
            <w:hideMark/>
          </w:tcPr>
          <w:p w14:paraId="0EEB758A" w14:textId="77777777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Прошу видати довідку про подану </w:t>
            </w:r>
            <w:hyperlink r:id="rId19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декларацію про майновий стан і доходи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(про сплату або відсутність податкових зобов'язань) за звітний (податковий) період ____________ рік</w:t>
            </w:r>
          </w:p>
          <w:p w14:paraId="7A08E7A0" w14:textId="3277876D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"https://zakon-pro.ligazakon.net/l_flib1.nsf/LookupFiles/re45144_img_001.gif/$file/re45144_img_001.gif"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466725A8" wp14:editId="30E3E93D">
                  <wp:extent cx="325755" cy="316865"/>
                  <wp:effectExtent l="0" t="0" r="4445" b="635"/>
                  <wp:docPr id="129918477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відповідно до </w:t>
            </w:r>
            <w:hyperlink r:id="rId21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пункту 179.3 статті 179 розділу IV Податкового кодексу України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з метою виїзду за кордон на постійне місце проживання 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  (назва країни)</w:t>
            </w:r>
          </w:p>
          <w:p w14:paraId="42AAE3AE" w14:textId="77777777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або</w:t>
            </w:r>
          </w:p>
          <w:p w14:paraId="30ED5C1C" w14:textId="65238EE4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"https://zakon-pro.ligazakon.net/l_flib1.nsf/LookupFiles/re45144_img_001.gif/$file/re45144_img_001.gif"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7E1C6DAD" wp14:editId="3730C5DD">
                  <wp:extent cx="325755" cy="316865"/>
                  <wp:effectExtent l="0" t="0" r="4445" b="635"/>
                  <wp:docPr id="2543069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відповідно до </w:t>
            </w:r>
            <w:hyperlink r:id="rId22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пункту 179.12 статті 179 розділу IV Податкового кодексу України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br/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 метою ______________________________________________________________________________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для надання до _______________________________________________________________________.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                                              (найменування підприємства (установи, організації), до якого (якої) буде подано довідку)</w:t>
            </w:r>
          </w:p>
          <w:p w14:paraId="1CF3661B" w14:textId="3EFBAAB4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надання довідки: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"https://zakon-pro.ligazakon.net/l_flib1.nsf/LookupFiles/re45144_img_003.gif/$file/re45144_img_003.gif"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23A88946" wp14:editId="56BD809B">
                  <wp:extent cx="307975" cy="253365"/>
                  <wp:effectExtent l="0" t="0" r="0" b="635"/>
                  <wp:docPr id="79477156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електронна;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"https://zakon-pro.ligazakon.net/l_flib1.nsf/LookupFiles/re45144_img_003.gif/$file/re45144_img_003.gif"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13A70CD6" wp14:editId="4E1C3E9E">
                  <wp:extent cx="307975" cy="253365"/>
                  <wp:effectExtent l="0" t="0" r="0" b="635"/>
                  <wp:docPr id="155997458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паперова.</w:t>
            </w:r>
          </w:p>
          <w:p w14:paraId="40A0DBAC" w14:textId="312D34F2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"https://zakon-pro.ligazakon.net/l_flib1.nsf/LookupFiles/re45144_img_003.gif/$file/re45144_img_003.gif"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0AA42F62" wp14:editId="44F2C99C">
                  <wp:extent cx="307975" cy="253365"/>
                  <wp:effectExtent l="0" t="0" r="0" b="635"/>
                  <wp:docPr id="6879205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Цією заявою підтверджую, що станом на дату подання цієї Заяви зобов'язання, передбачені у </w:t>
            </w:r>
            <w:hyperlink r:id="rId24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статті 39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8"/>
                  <w:szCs w:val="18"/>
                  <w:vertAlign w:val="superscript"/>
                  <w:lang w:eastAsia="ru-RU"/>
                  <w14:ligatures w14:val="none"/>
                </w:rPr>
                <w:t>2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u w:val="single"/>
                  <w:lang w:eastAsia="ru-RU"/>
                  <w14:ligatures w14:val="none"/>
                </w:rPr>
                <w:t> 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розділу I Податкового кодексу України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, мною виконані в повному обсязі**.</w:t>
            </w:r>
          </w:p>
          <w:p w14:paraId="7618225C" w14:textId="270A8893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begin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instrText xml:space="preserve"> INCLUDEPICTURE "https://zakon-pro.ligazakon.net/l_flib1.nsf/LookupFiles/re45144_img_003.gif/$file/re45144_img_003.gif" \* MERGEFORMATINET </w:instrTex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separate"/>
            </w:r>
            <w:r w:rsidRPr="00863324">
              <w:rPr>
                <w:rFonts w:ascii="Times New Roman" w:eastAsia="Times New Roman" w:hAnsi="Times New Roman" w:cs="Times New Roman"/>
                <w:noProof/>
                <w:color w:val="000000" w:themeColor="text1"/>
                <w:kern w:val="0"/>
                <w:lang w:eastAsia="ru-RU"/>
                <w14:ligatures w14:val="none"/>
              </w:rPr>
              <w:drawing>
                <wp:inline distT="0" distB="0" distL="0" distR="0" wp14:anchorId="57BA7A92" wp14:editId="568E2ABD">
                  <wp:extent cx="307975" cy="253365"/>
                  <wp:effectExtent l="0" t="0" r="0" b="635"/>
                  <wp:docPr id="1702792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fldChar w:fldCharType="end"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Цією заявою підтверджую, що станом на дату подання цієї Заяви не володію часткою в контрольованих іноземних компаніях, у зв'язку з чим відсутні зобов'язання, передбачені </w:t>
            </w:r>
            <w:hyperlink r:id="rId25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статтею 39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8"/>
                  <w:szCs w:val="18"/>
                  <w:vertAlign w:val="superscript"/>
                  <w:lang w:eastAsia="ru-RU"/>
                  <w14:ligatures w14:val="none"/>
                </w:rPr>
                <w:t>2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u w:val="single"/>
                  <w:lang w:eastAsia="ru-RU"/>
                  <w14:ligatures w14:val="none"/>
                </w:rPr>
                <w:t> </w:t>
              </w:r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розділу I Податкового кодексу України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**.</w:t>
            </w:r>
          </w:p>
        </w:tc>
      </w:tr>
    </w:tbl>
    <w:p w14:paraId="52196D08" w14:textId="77777777" w:rsidR="00863324" w:rsidRPr="00863324" w:rsidRDefault="00863324" w:rsidP="00863324">
      <w:pPr>
        <w:rPr>
          <w:rFonts w:ascii="Lato" w:eastAsia="Times New Roman" w:hAnsi="Lato" w:cs="Times New Roman"/>
          <w:vanish/>
          <w:color w:val="000000" w:themeColor="text1"/>
          <w:kern w:val="0"/>
          <w:lang w:eastAsia="ru-RU"/>
          <w14:ligatures w14:val="none"/>
        </w:rPr>
      </w:pPr>
    </w:p>
    <w:tbl>
      <w:tblPr>
        <w:tblW w:w="16320" w:type="dxa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243"/>
        <w:gridCol w:w="3754"/>
        <w:gridCol w:w="8323"/>
      </w:tblGrid>
      <w:tr w:rsidR="00863324" w:rsidRPr="00863324" w14:paraId="6E5D13FF" w14:textId="77777777">
        <w:trPr>
          <w:jc w:val="center"/>
        </w:trPr>
        <w:tc>
          <w:tcPr>
            <w:tcW w:w="1300" w:type="pct"/>
            <w:vAlign w:val="center"/>
            <w:hideMark/>
          </w:tcPr>
          <w:p w14:paraId="3478AD04" w14:textId="77777777" w:rsidR="00863324" w:rsidRPr="00863324" w:rsidRDefault="00863324" w:rsidP="0086332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Платник податків</w:t>
            </w:r>
          </w:p>
        </w:tc>
        <w:tc>
          <w:tcPr>
            <w:tcW w:w="1150" w:type="pct"/>
            <w:vAlign w:val="center"/>
            <w:hideMark/>
          </w:tcPr>
          <w:p w14:paraId="14923584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(підпис)</w:t>
            </w:r>
          </w:p>
        </w:tc>
        <w:tc>
          <w:tcPr>
            <w:tcW w:w="2550" w:type="pct"/>
            <w:vAlign w:val="center"/>
            <w:hideMark/>
          </w:tcPr>
          <w:p w14:paraId="481BD23C" w14:textId="77777777" w:rsidR="00863324" w:rsidRPr="00863324" w:rsidRDefault="00863324" w:rsidP="00863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___________________________________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(Власне ім'я, прізвище (за наявності))</w:t>
            </w:r>
          </w:p>
        </w:tc>
      </w:tr>
      <w:tr w:rsidR="00863324" w:rsidRPr="00863324" w14:paraId="455E36E1" w14:textId="77777777">
        <w:trPr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03D5136E" w14:textId="77777777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____________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*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Серія (за наявності) та номер паспорта громадянина України (для фізичних осіб, які через свої релігійні переконання відмовляються від прийняття реєстраційного номера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hyperlink r:id="rId26" w:tgtFrame="_blank" w:history="1">
              <w:r w:rsidRPr="0086332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0"/>
                  <w:szCs w:val="20"/>
                  <w:lang w:eastAsia="ru-RU"/>
                  <w14:ligatures w14:val="none"/>
                </w:rPr>
                <w:t>облікової картки платника податків</w:t>
              </w:r>
            </w:hyperlink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та офіційно повідомили про це відповідний контролюючий орган і мають відмітку в паспорті).</w:t>
            </w:r>
          </w:p>
          <w:p w14:paraId="205704C2" w14:textId="77777777" w:rsidR="00863324" w:rsidRPr="00863324" w:rsidRDefault="00863324" w:rsidP="008633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** </w:t>
            </w:r>
            <w:r w:rsidRPr="008633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Підлягає обов'язковому заповненню.</w:t>
            </w:r>
          </w:p>
        </w:tc>
      </w:tr>
    </w:tbl>
    <w:p w14:paraId="4A6C3C9D" w14:textId="77777777" w:rsidR="00863324" w:rsidRPr="00863324" w:rsidRDefault="00863324" w:rsidP="0086332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6332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355E3BF0" w14:textId="77777777" w:rsidR="00863324" w:rsidRPr="00863324" w:rsidRDefault="00863324" w:rsidP="0086332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14:paraId="38E58CF0" w14:textId="77777777" w:rsidR="00863324" w:rsidRPr="00863324" w:rsidRDefault="00863324" w:rsidP="00863324">
      <w:pPr>
        <w:rPr>
          <w:color w:val="000000" w:themeColor="text1"/>
        </w:rPr>
      </w:pPr>
    </w:p>
    <w:sectPr w:rsidR="00863324" w:rsidRPr="00863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4"/>
    <w:rsid w:val="001949B8"/>
    <w:rsid w:val="00205B9A"/>
    <w:rsid w:val="00541FFA"/>
    <w:rsid w:val="00841931"/>
    <w:rsid w:val="008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93A29"/>
  <w15:chartTrackingRefBased/>
  <w15:docId w15:val="{DFFF471E-471E-F04F-AF7E-E8670F7E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3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63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63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3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3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3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3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3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324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8633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8633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863324"/>
    <w:rPr>
      <w:color w:val="0000FF"/>
      <w:u w:val="single"/>
    </w:rPr>
  </w:style>
  <w:style w:type="character" w:customStyle="1" w:styleId="hard-blue-color">
    <w:name w:val="hard-blue-color"/>
    <w:basedOn w:val="a0"/>
    <w:rsid w:val="00863324"/>
  </w:style>
  <w:style w:type="character" w:customStyle="1" w:styleId="fs2">
    <w:name w:val="fs2"/>
    <w:basedOn w:val="a0"/>
    <w:rsid w:val="00863324"/>
  </w:style>
  <w:style w:type="paragraph" w:customStyle="1" w:styleId="tl">
    <w:name w:val="tl"/>
    <w:basedOn w:val="a"/>
    <w:rsid w:val="008633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T10_2755?ed=2025_10_05&amp;an=14563" TargetMode="External"/><Relationship Id="rId13" Type="http://schemas.openxmlformats.org/officeDocument/2006/relationships/hyperlink" Target="https://zakon-pro.ligazakon.net/document/T10_2755?ed=2025_10_05&amp;an=28951" TargetMode="External"/><Relationship Id="rId18" Type="http://schemas.openxmlformats.org/officeDocument/2006/relationships/hyperlink" Target="https://zakon-pro.ligazakon.net/document/RE31174?ed=2025_05_15&amp;an=1263" TargetMode="External"/><Relationship Id="rId26" Type="http://schemas.openxmlformats.org/officeDocument/2006/relationships/hyperlink" Target="https://zakon-pro.ligazakon.net/document/RE31174?ed=2025_05_15&amp;an=12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-pro.ligazakon.net/document/T10_2755?ed=2025_10_05&amp;an=14563" TargetMode="External"/><Relationship Id="rId7" Type="http://schemas.openxmlformats.org/officeDocument/2006/relationships/hyperlink" Target="https://zakon-pro.ligazakon.net/document/RE30707?ed=2022_07_11&amp;an=119" TargetMode="External"/><Relationship Id="rId12" Type="http://schemas.openxmlformats.org/officeDocument/2006/relationships/hyperlink" Target="https://zakon-pro.ligazakon.net/document/T10_2755?ed=2025_10_05&amp;an=14563" TargetMode="External"/><Relationship Id="rId17" Type="http://schemas.openxmlformats.org/officeDocument/2006/relationships/hyperlink" Target="https://zakon-pro.ligazakon.net/document/T10_2755?ed=2025_10_05&amp;an=14563" TargetMode="External"/><Relationship Id="rId25" Type="http://schemas.openxmlformats.org/officeDocument/2006/relationships/hyperlink" Target="https://zakon-pro.ligazakon.net/document/T10_2755?ed=2025_10_05&amp;an=289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-pro.ligazakon.net/document/RE27743?ed=2025_07_01&amp;an=7879" TargetMode="External"/><Relationship Id="rId20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KP140375?ed=2025_05_09&amp;an=29" TargetMode="External"/><Relationship Id="rId11" Type="http://schemas.openxmlformats.org/officeDocument/2006/relationships/hyperlink" Target="https://zakon-pro.ligazakon.net/document/RE27743?ed=2025_07_01&amp;an=7879" TargetMode="External"/><Relationship Id="rId24" Type="http://schemas.openxmlformats.org/officeDocument/2006/relationships/hyperlink" Target="https://zakon-pro.ligazakon.net/document/T10_2755?ed=2025_10_05&amp;an=28951" TargetMode="External"/><Relationship Id="rId5" Type="http://schemas.openxmlformats.org/officeDocument/2006/relationships/hyperlink" Target="https://zakon-pro.ligazakon.net/document/T10_2755?ed=2025_10_05&amp;an=14592" TargetMode="External"/><Relationship Id="rId15" Type="http://schemas.openxmlformats.org/officeDocument/2006/relationships/hyperlink" Target="https://zakon-pro.ligazakon.net/document/T10_2755?ed=2025_10_05&amp;an=28951" TargetMode="External"/><Relationship Id="rId23" Type="http://schemas.openxmlformats.org/officeDocument/2006/relationships/image" Target="media/image2.gif"/><Relationship Id="rId28" Type="http://schemas.openxmlformats.org/officeDocument/2006/relationships/theme" Target="theme/theme1.xml"/><Relationship Id="rId10" Type="http://schemas.openxmlformats.org/officeDocument/2006/relationships/hyperlink" Target="https://zakon-pro.ligazakon.net/document/RE30707?ed=2022_07_11&amp;an=162" TargetMode="External"/><Relationship Id="rId19" Type="http://schemas.openxmlformats.org/officeDocument/2006/relationships/hyperlink" Target="https://zakon-pro.ligazakon.net/document/RE27743?ed=2025_07_01&amp;an=7879" TargetMode="External"/><Relationship Id="rId4" Type="http://schemas.openxmlformats.org/officeDocument/2006/relationships/hyperlink" Target="https://zakon-pro.ligazakon.net/document/T10_2755?ed=2025_10_05&amp;an=14563" TargetMode="External"/><Relationship Id="rId9" Type="http://schemas.openxmlformats.org/officeDocument/2006/relationships/hyperlink" Target="https://zakon-pro.ligazakon.net/document/T10_2755?ed=2025_10_05&amp;an=28951" TargetMode="External"/><Relationship Id="rId14" Type="http://schemas.openxmlformats.org/officeDocument/2006/relationships/hyperlink" Target="https://zakon-pro.ligazakon.net/document/RE27743?ed=2025_07_01&amp;an=7879" TargetMode="External"/><Relationship Id="rId22" Type="http://schemas.openxmlformats.org/officeDocument/2006/relationships/hyperlink" Target="https://zakon-pro.ligazakon.net/document/T10_2755?ed=2025_10_05&amp;an=1459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8612</Characters>
  <Application>Microsoft Office Word</Application>
  <DocSecurity>0</DocSecurity>
  <Lines>165</Lines>
  <Paragraphs>83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2025-12-05T12:01:00Z</dcterms:created>
  <dcterms:modified xsi:type="dcterms:W3CDTF">2025-12-05T12:01:00Z</dcterms:modified>
</cp:coreProperties>
</file>