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4E" w:rsidRPr="0002794E" w:rsidRDefault="0002794E" w:rsidP="0002794E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b/>
          <w:bCs/>
          <w:kern w:val="36"/>
          <w:lang w:eastAsia="uk-UA"/>
        </w:rPr>
        <w:t>Зразок</w:t>
      </w:r>
      <w:r w:rsidRPr="0002794E">
        <w:rPr>
          <w:rFonts w:eastAsia="Times New Roman" w:cstheme="minorHAnsi"/>
          <w:b/>
          <w:bCs/>
          <w:kern w:val="36"/>
          <w:lang w:eastAsia="uk-UA"/>
        </w:rPr>
        <w:t xml:space="preserve"> заперечень</w:t>
      </w:r>
      <w:r w:rsidRPr="0002794E">
        <w:rPr>
          <w:rFonts w:eastAsia="Times New Roman" w:cstheme="minorHAnsi"/>
          <w:b/>
          <w:bCs/>
          <w:i/>
          <w:iCs/>
          <w:kern w:val="0"/>
          <w:lang w:eastAsia="uk-UA"/>
        </w:rPr>
        <w:t xml:space="preserve">(для подання до суду, ТЦК або при складанні протоколу про </w:t>
      </w:r>
      <w:proofErr w:type="spellStart"/>
      <w:r w:rsidRPr="0002794E">
        <w:rPr>
          <w:rFonts w:eastAsia="Times New Roman" w:cstheme="minorHAnsi"/>
          <w:b/>
          <w:bCs/>
          <w:i/>
          <w:iCs/>
          <w:kern w:val="0"/>
          <w:lang w:eastAsia="uk-UA"/>
        </w:rPr>
        <w:t>адмінправопорушення</w:t>
      </w:r>
      <w:proofErr w:type="spellEnd"/>
      <w:r w:rsidRPr="0002794E">
        <w:rPr>
          <w:rFonts w:eastAsia="Times New Roman" w:cstheme="minorHAnsi"/>
          <w:b/>
          <w:bCs/>
          <w:i/>
          <w:iCs/>
          <w:kern w:val="0"/>
          <w:lang w:eastAsia="uk-UA"/>
        </w:rPr>
        <w:t>)</w:t>
      </w:r>
    </w:p>
    <w:p w:rsidR="0002794E" w:rsidRPr="0002794E" w:rsidRDefault="0002794E" w:rsidP="0002794E">
      <w:pPr>
        <w:pStyle w:val="ac"/>
        <w:jc w:val="right"/>
        <w:rPr>
          <w:rFonts w:cstheme="minorHAnsi"/>
          <w:lang w:eastAsia="uk-UA"/>
        </w:rPr>
      </w:pPr>
      <w:r w:rsidRPr="0002794E">
        <w:rPr>
          <w:rFonts w:cstheme="minorHAnsi"/>
          <w:lang w:eastAsia="uk-UA"/>
        </w:rPr>
        <w:t>До _______________</w:t>
      </w:r>
    </w:p>
    <w:p w:rsidR="0002794E" w:rsidRPr="0002794E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</w:p>
    <w:p w:rsidR="0002794E" w:rsidRPr="0002794E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 xml:space="preserve">Від: [ПІБ, посада, підприємство]  </w:t>
      </w:r>
    </w:p>
    <w:p w:rsidR="0002794E" w:rsidRPr="0002794E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 xml:space="preserve">Адреса: [адреса]  </w:t>
      </w:r>
    </w:p>
    <w:p w:rsidR="0002794E" w:rsidRPr="0002794E" w:rsidRDefault="0002794E" w:rsidP="00027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 xml:space="preserve">У справі (протоколі) № ____ від __.__.202_  </w:t>
      </w:r>
    </w:p>
    <w:p w:rsidR="0002794E" w:rsidRPr="0002794E" w:rsidRDefault="0002794E" w:rsidP="0002794E">
      <w:pPr>
        <w:spacing w:before="100" w:beforeAutospacing="1" w:after="100" w:afterAutospacing="1"/>
        <w:jc w:val="center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ЗАПЕРЕЧЕННЯ</w:t>
      </w:r>
      <w:r w:rsidRPr="0002794E">
        <w:rPr>
          <w:rFonts w:eastAsia="Times New Roman" w:cstheme="minorHAnsi"/>
          <w:kern w:val="0"/>
          <w:lang w:eastAsia="uk-UA"/>
        </w:rPr>
        <w:br/>
        <w:t>на протокол про адміністративне правопорушення / акт перевірки військового обліку</w:t>
      </w:r>
    </w:p>
    <w:p w:rsidR="0002794E" w:rsidRPr="0002794E" w:rsidRDefault="0002794E" w:rsidP="0002794E">
      <w:p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 xml:space="preserve">__.__.202_ року представниками [назва ТЦК та СП] було проведено перевірку стану ведення військового обліку на підприємстві [назва підприємства], за результатами якої складено акт № __ та протокол про адміністративне правопорушення № __, у якому мені, як особі, відповідальній за ведення військового обліку, інкриміновано порушення вимог </w:t>
      </w:r>
      <w:proofErr w:type="spellStart"/>
      <w:r w:rsidRPr="0002794E">
        <w:rPr>
          <w:rFonts w:eastAsia="Times New Roman" w:cstheme="minorHAnsi"/>
          <w:kern w:val="0"/>
          <w:lang w:eastAsia="uk-UA"/>
        </w:rPr>
        <w:t>п.п</w:t>
      </w:r>
      <w:proofErr w:type="spellEnd"/>
      <w:r w:rsidRPr="0002794E">
        <w:rPr>
          <w:rFonts w:eastAsia="Times New Roman" w:cstheme="minorHAnsi"/>
          <w:kern w:val="0"/>
          <w:lang w:eastAsia="uk-UA"/>
        </w:rPr>
        <w:t>. 12, 34, 45, 46 Порядку № 1487, затвердженого постановою КМУ від 30.12.2022 р.</w:t>
      </w:r>
    </w:p>
    <w:p w:rsidR="0002794E" w:rsidRPr="0002794E" w:rsidRDefault="0002794E" w:rsidP="0002794E">
      <w:p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Вважаю зазначені висновки необґрунтованими і такими, що не підтверджені належними доказами.</w:t>
      </w:r>
    </w:p>
    <w:p w:rsidR="0002794E" w:rsidRPr="0002794E" w:rsidRDefault="0002794E" w:rsidP="000279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Правова позиція</w:t>
      </w:r>
    </w:p>
    <w:p w:rsidR="0002794E" w:rsidRPr="0002794E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Щодо пункту 12 Порядку № 1487.</w:t>
      </w:r>
      <w:r w:rsidRPr="0002794E">
        <w:rPr>
          <w:rFonts w:eastAsia="Times New Roman" w:cstheme="minorHAnsi"/>
          <w:kern w:val="0"/>
          <w:lang w:eastAsia="uk-UA"/>
        </w:rPr>
        <w:br/>
        <w:t>Відповідно до його змісту:</w:t>
      </w:r>
    </w:p>
    <w:p w:rsidR="0002794E" w:rsidRPr="0002794E" w:rsidRDefault="0002794E" w:rsidP="0002794E">
      <w:pPr>
        <w:spacing w:beforeAutospacing="1" w:afterAutospacing="1"/>
        <w:ind w:left="1440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«Державні органи, органи місцевого самоврядування, підприємства, установи та організації щороку до 1 жовтня визначають потребу в підвищенні кваліфікації працівників, відповідальних за ведення військового обліку, та укладають договори із закладами освіти…».</w:t>
      </w:r>
      <w:r w:rsidRPr="0002794E">
        <w:rPr>
          <w:rFonts w:eastAsia="Times New Roman" w:cstheme="minorHAnsi"/>
          <w:kern w:val="0"/>
          <w:lang w:eastAsia="uk-UA"/>
        </w:rPr>
        <w:br/>
        <w:t xml:space="preserve">Таким чином,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обов’язок організації навчання</w:t>
      </w:r>
      <w:r w:rsidRPr="0002794E">
        <w:rPr>
          <w:rFonts w:eastAsia="Times New Roman" w:cstheme="minorHAnsi"/>
          <w:kern w:val="0"/>
          <w:lang w:eastAsia="uk-UA"/>
        </w:rPr>
        <w:t xml:space="preserve"> покладено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на підприємство як юридичну особу</w:t>
      </w:r>
      <w:r w:rsidRPr="0002794E">
        <w:rPr>
          <w:rFonts w:eastAsia="Times New Roman" w:cstheme="minorHAnsi"/>
          <w:kern w:val="0"/>
          <w:lang w:eastAsia="uk-UA"/>
        </w:rPr>
        <w:t>, а не на конкретну фізичну особу – працівника.</w:t>
      </w:r>
      <w:r w:rsidRPr="0002794E">
        <w:rPr>
          <w:rFonts w:eastAsia="Times New Roman" w:cstheme="minorHAnsi"/>
          <w:kern w:val="0"/>
          <w:lang w:eastAsia="uk-UA"/>
        </w:rPr>
        <w:br/>
      </w:r>
      <w:r w:rsidRPr="0002794E">
        <w:rPr>
          <w:rFonts w:eastAsia="Times New Roman" w:cstheme="minorHAnsi"/>
          <w:i/>
          <w:kern w:val="0"/>
          <w:lang w:eastAsia="uk-UA"/>
        </w:rPr>
        <w:t xml:space="preserve">Це підтверджується судовою практикою (рішення Олександрівського районного суду м. Запоріжжя від 11.09.2025 р., справа № 331/2715/25), якою встановлено, що притягнення відповідальної особи за </w:t>
      </w:r>
      <w:proofErr w:type="spellStart"/>
      <w:r w:rsidRPr="0002794E">
        <w:rPr>
          <w:rFonts w:eastAsia="Times New Roman" w:cstheme="minorHAnsi"/>
          <w:i/>
          <w:kern w:val="0"/>
          <w:lang w:eastAsia="uk-UA"/>
        </w:rPr>
        <w:t>неукладення</w:t>
      </w:r>
      <w:proofErr w:type="spellEnd"/>
      <w:r w:rsidRPr="0002794E">
        <w:rPr>
          <w:rFonts w:eastAsia="Times New Roman" w:cstheme="minorHAnsi"/>
          <w:i/>
          <w:kern w:val="0"/>
          <w:lang w:eastAsia="uk-UA"/>
        </w:rPr>
        <w:t xml:space="preserve"> підприємством договору про навчання є </w:t>
      </w:r>
      <w:r w:rsidRPr="0002794E">
        <w:rPr>
          <w:rFonts w:eastAsia="Times New Roman" w:cstheme="minorHAnsi"/>
          <w:b/>
          <w:bCs/>
          <w:i/>
          <w:kern w:val="0"/>
          <w:lang w:eastAsia="uk-UA"/>
        </w:rPr>
        <w:t>незаконним</w:t>
      </w:r>
      <w:r w:rsidRPr="0002794E">
        <w:rPr>
          <w:rFonts w:eastAsia="Times New Roman" w:cstheme="minorHAnsi"/>
          <w:i/>
          <w:kern w:val="0"/>
          <w:lang w:eastAsia="uk-UA"/>
        </w:rPr>
        <w:t>.</w:t>
      </w:r>
    </w:p>
    <w:p w:rsidR="0002794E" w:rsidRPr="0002794E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Щодо пунктів 45–46 Порядку № 1487.</w:t>
      </w:r>
      <w:r w:rsidRPr="0002794E">
        <w:rPr>
          <w:rFonts w:eastAsia="Times New Roman" w:cstheme="minorHAnsi"/>
          <w:kern w:val="0"/>
          <w:lang w:eastAsia="uk-UA"/>
        </w:rPr>
        <w:br/>
        <w:t xml:space="preserve">Проведення щорічної звірки списків персонального військового обліку здійснюється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відповідно до графіка</w:t>
      </w:r>
      <w:r w:rsidRPr="0002794E">
        <w:rPr>
          <w:rFonts w:eastAsia="Times New Roman" w:cstheme="minorHAnsi"/>
          <w:kern w:val="0"/>
          <w:lang w:eastAsia="uk-UA"/>
        </w:rPr>
        <w:t xml:space="preserve">, затвердженого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міським головою чи головою РДА</w:t>
      </w:r>
      <w:r w:rsidRPr="0002794E">
        <w:rPr>
          <w:rFonts w:eastAsia="Times New Roman" w:cstheme="minorHAnsi"/>
          <w:kern w:val="0"/>
          <w:lang w:eastAsia="uk-UA"/>
        </w:rPr>
        <w:t>.</w:t>
      </w:r>
      <w:r w:rsidRPr="0002794E">
        <w:rPr>
          <w:rFonts w:eastAsia="Times New Roman" w:cstheme="minorHAnsi"/>
          <w:kern w:val="0"/>
          <w:lang w:eastAsia="uk-UA"/>
        </w:rPr>
        <w:br/>
        <w:t xml:space="preserve">Якщо підприємство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не включене до графіка звіряння</w:t>
      </w:r>
      <w:r w:rsidRPr="0002794E">
        <w:rPr>
          <w:rFonts w:eastAsia="Times New Roman" w:cstheme="minorHAnsi"/>
          <w:kern w:val="0"/>
          <w:lang w:eastAsia="uk-UA"/>
        </w:rPr>
        <w:t xml:space="preserve">, відсутність звірки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не є порушенням</w:t>
      </w:r>
      <w:r w:rsidRPr="0002794E">
        <w:rPr>
          <w:rFonts w:eastAsia="Times New Roman" w:cstheme="minorHAnsi"/>
          <w:kern w:val="0"/>
          <w:lang w:eastAsia="uk-UA"/>
        </w:rPr>
        <w:t xml:space="preserve"> (підтверджено вказаним судовим рішенням).</w:t>
      </w:r>
    </w:p>
    <w:p w:rsidR="0002794E" w:rsidRPr="0002794E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Щодо пункту 34 Порядку № 1487.</w:t>
      </w:r>
      <w:r w:rsidRPr="0002794E">
        <w:rPr>
          <w:rFonts w:eastAsia="Times New Roman" w:cstheme="minorHAnsi"/>
          <w:kern w:val="0"/>
          <w:lang w:eastAsia="uk-UA"/>
        </w:rPr>
        <w:br/>
        <w:t xml:space="preserve">Періодичне звіряння даних з документами військового обліку також проводиться </w:t>
      </w:r>
      <w:r w:rsidRPr="0002794E">
        <w:rPr>
          <w:rFonts w:eastAsia="Times New Roman" w:cstheme="minorHAnsi"/>
          <w:b/>
          <w:bCs/>
          <w:kern w:val="0"/>
          <w:lang w:eastAsia="uk-UA"/>
        </w:rPr>
        <w:t>у строки, передбачені графіком</w:t>
      </w:r>
      <w:r w:rsidRPr="0002794E">
        <w:rPr>
          <w:rFonts w:eastAsia="Times New Roman" w:cstheme="minorHAnsi"/>
          <w:kern w:val="0"/>
          <w:lang w:eastAsia="uk-UA"/>
        </w:rPr>
        <w:t>, а не на розсуд підприємства.</w:t>
      </w:r>
    </w:p>
    <w:p w:rsidR="0002794E" w:rsidRPr="0002794E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Щодо складу адміністративного правопорушення.</w:t>
      </w:r>
      <w:r w:rsidRPr="0002794E">
        <w:rPr>
          <w:rFonts w:eastAsia="Times New Roman" w:cstheme="minorHAnsi"/>
          <w:kern w:val="0"/>
          <w:lang w:eastAsia="uk-UA"/>
        </w:rPr>
        <w:br/>
        <w:t xml:space="preserve">Відповідно до ст. 9 КУпАП, для наявності складу правопорушення має бути доведено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вину</w:t>
      </w:r>
      <w:r w:rsidRPr="0002794E">
        <w:rPr>
          <w:rFonts w:eastAsia="Times New Roman" w:cstheme="minorHAnsi"/>
          <w:kern w:val="0"/>
          <w:lang w:eastAsia="uk-UA"/>
        </w:rPr>
        <w:t xml:space="preserve"> особи у формі умислу чи необережності.</w:t>
      </w:r>
      <w:r w:rsidRPr="0002794E">
        <w:rPr>
          <w:rFonts w:eastAsia="Times New Roman" w:cstheme="minorHAnsi"/>
          <w:kern w:val="0"/>
          <w:lang w:eastAsia="uk-UA"/>
        </w:rPr>
        <w:br/>
        <w:t>Протокол № __ не містить доказів, що порушення сталися саме з моєї вини.</w:t>
      </w:r>
      <w:r w:rsidRPr="0002794E">
        <w:rPr>
          <w:rFonts w:eastAsia="Times New Roman" w:cstheme="minorHAnsi"/>
          <w:kern w:val="0"/>
          <w:lang w:eastAsia="uk-UA"/>
        </w:rPr>
        <w:br/>
      </w:r>
      <w:r w:rsidRPr="0002794E">
        <w:rPr>
          <w:rFonts w:eastAsia="Times New Roman" w:cstheme="minorHAnsi"/>
          <w:kern w:val="0"/>
          <w:lang w:eastAsia="uk-UA"/>
        </w:rPr>
        <w:lastRenderedPageBreak/>
        <w:t xml:space="preserve">Відповідно до ст. 77 КАС України (і ст. 280 КУпАП), </w:t>
      </w:r>
      <w:r w:rsidRPr="0002794E">
        <w:rPr>
          <w:rFonts w:eastAsia="Times New Roman" w:cstheme="minorHAnsi"/>
          <w:b/>
          <w:bCs/>
          <w:kern w:val="0"/>
          <w:lang w:eastAsia="uk-UA"/>
        </w:rPr>
        <w:t>обов’язок доведення</w:t>
      </w:r>
      <w:r w:rsidRPr="0002794E">
        <w:rPr>
          <w:rFonts w:eastAsia="Times New Roman" w:cstheme="minorHAnsi"/>
          <w:kern w:val="0"/>
          <w:lang w:eastAsia="uk-UA"/>
        </w:rPr>
        <w:t xml:space="preserve"> правомірності покладається на суб’єкта владних повноважень (ТЦК).</w:t>
      </w:r>
    </w:p>
    <w:p w:rsidR="0002794E" w:rsidRPr="0002794E" w:rsidRDefault="0002794E" w:rsidP="0002794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Процедурні порушення.</w:t>
      </w:r>
    </w:p>
    <w:p w:rsidR="0002794E" w:rsidRPr="0002794E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Протокол не містить чітких даних про час, місце та суть події;</w:t>
      </w:r>
    </w:p>
    <w:p w:rsidR="0002794E" w:rsidRPr="0002794E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особу не повідомлено про розгляд;</w:t>
      </w:r>
    </w:p>
    <w:p w:rsidR="0002794E" w:rsidRPr="0002794E" w:rsidRDefault="0002794E" w:rsidP="0002794E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до постанови включено порушення (</w:t>
      </w:r>
      <w:proofErr w:type="spellStart"/>
      <w:r w:rsidRPr="0002794E">
        <w:rPr>
          <w:rFonts w:eastAsia="Times New Roman" w:cstheme="minorHAnsi"/>
          <w:kern w:val="0"/>
          <w:lang w:eastAsia="uk-UA"/>
        </w:rPr>
        <w:t>абз</w:t>
      </w:r>
      <w:proofErr w:type="spellEnd"/>
      <w:r w:rsidRPr="0002794E">
        <w:rPr>
          <w:rFonts w:eastAsia="Times New Roman" w:cstheme="minorHAnsi"/>
          <w:kern w:val="0"/>
          <w:lang w:eastAsia="uk-UA"/>
        </w:rPr>
        <w:t>. 10 п. 34), яких не було у протоколі — що суперечить ст. 7, 245, 280 КУпАП.</w:t>
      </w:r>
    </w:p>
    <w:p w:rsidR="0002794E" w:rsidRPr="0002794E" w:rsidRDefault="0002794E" w:rsidP="000279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Докази на підтвердження наведеного вище:</w:t>
      </w:r>
    </w:p>
    <w:p w:rsidR="0002794E" w:rsidRPr="0002794E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Копія наказу про призначення відповідальною за військовий облік;</w:t>
      </w:r>
    </w:p>
    <w:p w:rsidR="0002794E" w:rsidRPr="0002794E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Лист підприємства до ТЦК про проходження навчання / копія договору або платіжного документа;</w:t>
      </w:r>
    </w:p>
    <w:p w:rsidR="0002794E" w:rsidRPr="0002794E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Розпорядження органу влади про графік звіряння, де підприємство не зазначене;</w:t>
      </w:r>
    </w:p>
    <w:p w:rsidR="0002794E" w:rsidRPr="0002794E" w:rsidRDefault="0002794E" w:rsidP="0002794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Листи-пояснення до ТЦК із доказами усунення недоліків.</w:t>
      </w:r>
    </w:p>
    <w:p w:rsidR="0002794E" w:rsidRPr="0002794E" w:rsidRDefault="0002794E" w:rsidP="0002794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lang w:eastAsia="uk-UA"/>
        </w:rPr>
      </w:pPr>
      <w:r w:rsidRPr="0002794E">
        <w:rPr>
          <w:rFonts w:eastAsia="Times New Roman" w:cstheme="minorHAnsi"/>
          <w:b/>
          <w:bCs/>
          <w:kern w:val="0"/>
          <w:lang w:eastAsia="uk-UA"/>
        </w:rPr>
        <w:t>Прошу</w:t>
      </w:r>
    </w:p>
    <w:p w:rsidR="0002794E" w:rsidRPr="0002794E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Визнати відсутність у моїх діях складу адміністративного правопорушення, передбаченого ч. 3 ст. 210-1 КУпАП.</w:t>
      </w:r>
    </w:p>
    <w:p w:rsidR="0002794E" w:rsidRPr="0002794E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Скасувати постанову / не притягувати до адміністративної відповідальності.</w:t>
      </w:r>
    </w:p>
    <w:p w:rsidR="0002794E" w:rsidRPr="0002794E" w:rsidRDefault="0002794E" w:rsidP="0002794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Закрити провадження у справі на підставі п. 1 ч. 1 ст. 247 КУпАП.</w:t>
      </w:r>
    </w:p>
    <w:p w:rsidR="0002794E" w:rsidRDefault="0002794E" w:rsidP="0002794E">
      <w:pPr>
        <w:spacing w:before="100" w:beforeAutospacing="1" w:after="100" w:afterAutospacing="1"/>
        <w:jc w:val="right"/>
        <w:rPr>
          <w:rFonts w:eastAsia="Times New Roman" w:cstheme="minorHAnsi"/>
          <w:kern w:val="0"/>
          <w:lang w:eastAsia="uk-UA"/>
        </w:rPr>
      </w:pPr>
      <w:r w:rsidRPr="0002794E">
        <w:rPr>
          <w:rFonts w:eastAsia="Times New Roman" w:cstheme="minorHAnsi"/>
          <w:kern w:val="0"/>
          <w:lang w:eastAsia="uk-UA"/>
        </w:rPr>
        <w:t>Дата, підпис.</w:t>
      </w:r>
    </w:p>
    <w:p w:rsidR="004A3E3E" w:rsidRDefault="004A3E3E"/>
    <w:sectPr w:rsidR="004A3E3E" w:rsidSect="0084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F12D6"/>
    <w:multiLevelType w:val="multilevel"/>
    <w:tmpl w:val="B9C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B3859"/>
    <w:multiLevelType w:val="multilevel"/>
    <w:tmpl w:val="E26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5059C"/>
    <w:multiLevelType w:val="multilevel"/>
    <w:tmpl w:val="C61E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94E"/>
    <w:rsid w:val="0002794E"/>
    <w:rsid w:val="00231227"/>
    <w:rsid w:val="004A3E3E"/>
    <w:rsid w:val="0072070C"/>
    <w:rsid w:val="00847206"/>
    <w:rsid w:val="008856F5"/>
    <w:rsid w:val="009A4987"/>
    <w:rsid w:val="00C83CD1"/>
    <w:rsid w:val="00F8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4E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27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94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794E"/>
    <w:pPr>
      <w:spacing w:after="0" w:line="240" w:lineRule="auto"/>
    </w:pPr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4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2025-10-29T10:45:00Z</dcterms:created>
  <dcterms:modified xsi:type="dcterms:W3CDTF">2025-10-29T10:45:00Z</dcterms:modified>
</cp:coreProperties>
</file>