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E6" w:rsidRPr="00AC0F39" w:rsidRDefault="00C22FE6" w:rsidP="00C22FE6">
      <w:pPr>
        <w:spacing w:after="0" w:line="240" w:lineRule="auto"/>
        <w:ind w:firstLine="851"/>
        <w:jc w:val="center"/>
        <w:rPr>
          <w:rFonts w:ascii="Times New Roman" w:hAnsi="Times New Roman"/>
          <w:sz w:val="24"/>
          <w:szCs w:val="24"/>
          <w:lang w:val="uk-UA"/>
        </w:rPr>
      </w:pPr>
      <w:r w:rsidRPr="00AC0F39">
        <w:rPr>
          <w:rFonts w:ascii="Times New Roman" w:hAnsi="Times New Roman"/>
          <w:sz w:val="24"/>
          <w:szCs w:val="24"/>
          <w:lang w:val="uk-UA"/>
        </w:rPr>
        <w:t>ТОВАРИСТВО З ОБМЕЖЕНОЮ ВІДПОВІДАЛЬНІСТЮ «АРКОС»</w:t>
      </w:r>
    </w:p>
    <w:p w:rsidR="00C22FE6" w:rsidRPr="00AC0F39" w:rsidRDefault="00C22FE6" w:rsidP="00C22FE6">
      <w:pPr>
        <w:spacing w:after="0" w:line="240" w:lineRule="auto"/>
        <w:ind w:firstLine="851"/>
        <w:jc w:val="center"/>
        <w:rPr>
          <w:rFonts w:ascii="Times New Roman" w:hAnsi="Times New Roman"/>
          <w:sz w:val="24"/>
          <w:szCs w:val="24"/>
          <w:lang w:val="uk-UA"/>
        </w:rPr>
      </w:pPr>
      <w:r w:rsidRPr="00AC0F39">
        <w:rPr>
          <w:rFonts w:ascii="Times New Roman" w:hAnsi="Times New Roman"/>
          <w:sz w:val="24"/>
          <w:szCs w:val="24"/>
          <w:lang w:val="uk-UA"/>
        </w:rPr>
        <w:t>(ТОВ «АРКОС»)</w:t>
      </w:r>
    </w:p>
    <w:p w:rsidR="00C22FE6" w:rsidRPr="00AC0F39" w:rsidRDefault="00C22FE6" w:rsidP="00C22FE6">
      <w:pPr>
        <w:spacing w:after="0" w:line="240" w:lineRule="auto"/>
        <w:ind w:firstLine="851"/>
        <w:jc w:val="center"/>
        <w:rPr>
          <w:rFonts w:ascii="Times New Roman" w:hAnsi="Times New Roman"/>
          <w:sz w:val="24"/>
          <w:szCs w:val="24"/>
          <w:lang w:val="uk-UA"/>
        </w:rPr>
      </w:pPr>
      <w:r w:rsidRPr="00AC0F39">
        <w:rPr>
          <w:rFonts w:ascii="Times New Roman" w:hAnsi="Times New Roman"/>
          <w:sz w:val="24"/>
          <w:szCs w:val="24"/>
          <w:lang w:val="uk-UA"/>
        </w:rPr>
        <w:t>НАКАЗ</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05.01.2026 р.                                 м. Суми                                                       №2</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«Про внесення змін</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 xml:space="preserve">до наказу про </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облікову політику»</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rPr>
        <w:t>У зв’язку із впровадженням нової системи управління запасами, яка забезпечує можливість точно визначати партію товару, що реалізується покупцеві</w:t>
      </w:r>
      <w:r w:rsidRPr="00AC0F39">
        <w:rPr>
          <w:rFonts w:ascii="Times New Roman" w:hAnsi="Times New Roman"/>
          <w:sz w:val="24"/>
          <w:szCs w:val="24"/>
          <w:lang w:val="uk-UA"/>
        </w:rPr>
        <w:t xml:space="preserve"> та забезпечення більш достовірного відображення господарських операцій в фінансовій звітності </w:t>
      </w:r>
      <w:proofErr w:type="gramStart"/>
      <w:r w:rsidRPr="00AC0F39">
        <w:rPr>
          <w:rFonts w:ascii="Times New Roman" w:hAnsi="Times New Roman"/>
          <w:sz w:val="24"/>
          <w:szCs w:val="24"/>
          <w:lang w:val="uk-UA"/>
        </w:rPr>
        <w:t>ТОВ</w:t>
      </w:r>
      <w:proofErr w:type="gramEnd"/>
      <w:r w:rsidRPr="00AC0F39">
        <w:rPr>
          <w:rFonts w:ascii="Times New Roman" w:hAnsi="Times New Roman"/>
          <w:sz w:val="24"/>
          <w:szCs w:val="24"/>
          <w:lang w:val="uk-UA"/>
        </w:rPr>
        <w:t xml:space="preserve"> «</w:t>
      </w:r>
      <w:proofErr w:type="spellStart"/>
      <w:r w:rsidRPr="00AC0F39">
        <w:rPr>
          <w:rFonts w:ascii="Times New Roman" w:hAnsi="Times New Roman"/>
          <w:sz w:val="24"/>
          <w:szCs w:val="24"/>
          <w:lang w:val="uk-UA"/>
        </w:rPr>
        <w:t>Аркос</w:t>
      </w:r>
      <w:proofErr w:type="spellEnd"/>
      <w:r w:rsidRPr="00AC0F39">
        <w:rPr>
          <w:rFonts w:ascii="Times New Roman" w:hAnsi="Times New Roman"/>
          <w:sz w:val="24"/>
          <w:szCs w:val="24"/>
          <w:lang w:val="uk-UA"/>
        </w:rPr>
        <w:t>»</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НАКАЗУЮ:</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1. Внести зміни до наказу про облікову політику підприємства, № 5 від 10.07.2019 року в частині зміни методу вибуття запасів на оптовому складі, виклавши розділ «Метод вибуття запасів на оптовому складі» в такій редакції:</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«Метод вибуття запасів на оптовому складі.</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Застосовується метод ідентифікованої собівартості відповідної одиниці запасів».</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 xml:space="preserve">2. Новий метод застосовується до господарських операцій, здійснених починаючи з початку 2026 року. </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3. Внаслідок зміни облікової політики за цим наказом суму коригування нерозподіленого прибутку визначити достовірно неможливо, тому нова облікова політика поширюється тільки на події та операції, які відбуваються після дати зміни облікової політики, тобто, починаючи з початку 2026 року.</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4. Відповідальний за виконання цього наказу – головний бухгалтер ТОВ «</w:t>
      </w:r>
      <w:proofErr w:type="spellStart"/>
      <w:r w:rsidRPr="00AC0F39">
        <w:rPr>
          <w:rFonts w:ascii="Times New Roman" w:hAnsi="Times New Roman"/>
          <w:sz w:val="24"/>
          <w:szCs w:val="24"/>
          <w:lang w:val="uk-UA"/>
        </w:rPr>
        <w:t>Аркос</w:t>
      </w:r>
      <w:proofErr w:type="spellEnd"/>
      <w:r w:rsidRPr="00AC0F39">
        <w:rPr>
          <w:rFonts w:ascii="Times New Roman" w:hAnsi="Times New Roman"/>
          <w:sz w:val="24"/>
          <w:szCs w:val="24"/>
          <w:lang w:val="uk-UA"/>
        </w:rPr>
        <w:t>» Швець Марія Полікарпівна.</w:t>
      </w:r>
    </w:p>
    <w:p w:rsidR="00C22FE6" w:rsidRPr="00AC0F39" w:rsidRDefault="00C22FE6" w:rsidP="00C22FE6">
      <w:pPr>
        <w:spacing w:after="0" w:line="240" w:lineRule="auto"/>
        <w:ind w:firstLine="851"/>
        <w:jc w:val="both"/>
        <w:rPr>
          <w:rFonts w:ascii="Times New Roman" w:hAnsi="Times New Roman"/>
          <w:sz w:val="24"/>
          <w:szCs w:val="24"/>
          <w:lang w:val="uk-UA"/>
        </w:rPr>
      </w:pPr>
      <w:r w:rsidRPr="00AC0F39">
        <w:rPr>
          <w:rFonts w:ascii="Times New Roman" w:hAnsi="Times New Roman"/>
          <w:sz w:val="24"/>
          <w:szCs w:val="24"/>
          <w:lang w:val="uk-UA"/>
        </w:rPr>
        <w:t>Директор ТОВ «</w:t>
      </w:r>
      <w:proofErr w:type="spellStart"/>
      <w:r w:rsidRPr="00AC0F39">
        <w:rPr>
          <w:rFonts w:ascii="Times New Roman" w:hAnsi="Times New Roman"/>
          <w:sz w:val="24"/>
          <w:szCs w:val="24"/>
          <w:lang w:val="uk-UA"/>
        </w:rPr>
        <w:t>Аркос</w:t>
      </w:r>
      <w:proofErr w:type="spellEnd"/>
      <w:r w:rsidRPr="00AC0F39">
        <w:rPr>
          <w:rFonts w:ascii="Times New Roman" w:hAnsi="Times New Roman"/>
          <w:sz w:val="24"/>
          <w:szCs w:val="24"/>
          <w:lang w:val="uk-UA"/>
        </w:rPr>
        <w:t xml:space="preserve">»            МАТЯШ              </w:t>
      </w:r>
      <w:proofErr w:type="spellStart"/>
      <w:r w:rsidRPr="00AC0F39">
        <w:rPr>
          <w:rFonts w:ascii="Times New Roman" w:hAnsi="Times New Roman"/>
          <w:sz w:val="24"/>
          <w:szCs w:val="24"/>
          <w:lang w:val="uk-UA"/>
        </w:rPr>
        <w:t>Матяш</w:t>
      </w:r>
      <w:proofErr w:type="spellEnd"/>
      <w:r w:rsidRPr="00AC0F39">
        <w:rPr>
          <w:rFonts w:ascii="Times New Roman" w:hAnsi="Times New Roman"/>
          <w:sz w:val="24"/>
          <w:szCs w:val="24"/>
          <w:lang w:val="uk-UA"/>
        </w:rPr>
        <w:t xml:space="preserve"> Іван </w:t>
      </w:r>
      <w:proofErr w:type="spellStart"/>
      <w:r w:rsidRPr="00AC0F39">
        <w:rPr>
          <w:rFonts w:ascii="Times New Roman" w:hAnsi="Times New Roman"/>
          <w:sz w:val="24"/>
          <w:szCs w:val="24"/>
          <w:lang w:val="uk-UA"/>
        </w:rPr>
        <w:t>Сергойович</w:t>
      </w:r>
      <w:proofErr w:type="spellEnd"/>
    </w:p>
    <w:p w:rsidR="004A3E3E" w:rsidRPr="00AC0F39" w:rsidRDefault="00C22FE6" w:rsidP="00C22FE6">
      <w:pPr>
        <w:rPr>
          <w:sz w:val="24"/>
          <w:szCs w:val="24"/>
        </w:rPr>
      </w:pPr>
      <w:r w:rsidRPr="00AC0F39">
        <w:rPr>
          <w:rFonts w:ascii="Times New Roman" w:hAnsi="Times New Roman"/>
          <w:sz w:val="24"/>
          <w:szCs w:val="24"/>
          <w:lang w:val="uk-UA"/>
        </w:rPr>
        <w:t>З наказом ознайомлена:   ШВЕЦЬ</w:t>
      </w:r>
    </w:p>
    <w:sectPr w:rsidR="004A3E3E" w:rsidRPr="00AC0F39" w:rsidSect="004C2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FE6"/>
    <w:rsid w:val="00231227"/>
    <w:rsid w:val="00364943"/>
    <w:rsid w:val="004A3E3E"/>
    <w:rsid w:val="004C2574"/>
    <w:rsid w:val="0072070C"/>
    <w:rsid w:val="008856F5"/>
    <w:rsid w:val="009A4987"/>
    <w:rsid w:val="00A0486E"/>
    <w:rsid w:val="00AC0F39"/>
    <w:rsid w:val="00C22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E6"/>
    <w:pPr>
      <w:spacing w:after="200" w:line="276" w:lineRule="auto"/>
    </w:pPr>
    <w:rPr>
      <w:rFonts w:ascii="Calibri" w:eastAsia="Calibri" w:hAnsi="Calibri" w:cs="Times New Roman"/>
      <w:kern w:val="0"/>
    </w:rPr>
  </w:style>
  <w:style w:type="paragraph" w:styleId="1">
    <w:name w:val="heading 1"/>
    <w:basedOn w:val="a"/>
    <w:next w:val="a"/>
    <w:link w:val="10"/>
    <w:uiPriority w:val="9"/>
    <w:qFormat/>
    <w:rsid w:val="00C22F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C22F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C22F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semiHidden/>
    <w:unhideWhenUsed/>
    <w:qFormat/>
    <w:rsid w:val="00C22FE6"/>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5">
    <w:name w:val="heading 5"/>
    <w:basedOn w:val="a"/>
    <w:next w:val="a"/>
    <w:link w:val="50"/>
    <w:uiPriority w:val="9"/>
    <w:semiHidden/>
    <w:unhideWhenUsed/>
    <w:qFormat/>
    <w:rsid w:val="00C22FE6"/>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C22FE6"/>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C22FE6"/>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C22FE6"/>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C22FE6"/>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F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2F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2F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2F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2F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2F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2FE6"/>
    <w:rPr>
      <w:rFonts w:eastAsiaTheme="majorEastAsia" w:cstheme="majorBidi"/>
      <w:color w:val="595959" w:themeColor="text1" w:themeTint="A6"/>
    </w:rPr>
  </w:style>
  <w:style w:type="character" w:customStyle="1" w:styleId="80">
    <w:name w:val="Заголовок 8 Знак"/>
    <w:basedOn w:val="a0"/>
    <w:link w:val="8"/>
    <w:uiPriority w:val="9"/>
    <w:semiHidden/>
    <w:rsid w:val="00C22F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2FE6"/>
    <w:rPr>
      <w:rFonts w:eastAsiaTheme="majorEastAsia" w:cstheme="majorBidi"/>
      <w:color w:val="272727" w:themeColor="text1" w:themeTint="D8"/>
    </w:rPr>
  </w:style>
  <w:style w:type="paragraph" w:styleId="a3">
    <w:name w:val="Title"/>
    <w:basedOn w:val="a"/>
    <w:next w:val="a"/>
    <w:link w:val="a4"/>
    <w:uiPriority w:val="10"/>
    <w:qFormat/>
    <w:rsid w:val="00C22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22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F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C22F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2FE6"/>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22">
    <w:name w:val="Цитата 2 Знак"/>
    <w:basedOn w:val="a0"/>
    <w:link w:val="21"/>
    <w:uiPriority w:val="29"/>
    <w:rsid w:val="00C22FE6"/>
    <w:rPr>
      <w:i/>
      <w:iCs/>
      <w:color w:val="404040" w:themeColor="text1" w:themeTint="BF"/>
    </w:rPr>
  </w:style>
  <w:style w:type="paragraph" w:styleId="a7">
    <w:name w:val="List Paragraph"/>
    <w:basedOn w:val="a"/>
    <w:uiPriority w:val="34"/>
    <w:qFormat/>
    <w:rsid w:val="00C22FE6"/>
    <w:pPr>
      <w:spacing w:after="160" w:line="259" w:lineRule="auto"/>
      <w:ind w:left="720"/>
      <w:contextualSpacing/>
    </w:pPr>
    <w:rPr>
      <w:rFonts w:asciiTheme="minorHAnsi" w:eastAsiaTheme="minorHAnsi" w:hAnsiTheme="minorHAnsi" w:cstheme="minorBidi"/>
      <w:kern w:val="2"/>
    </w:rPr>
  </w:style>
  <w:style w:type="character" w:styleId="a8">
    <w:name w:val="Intense Emphasis"/>
    <w:basedOn w:val="a0"/>
    <w:uiPriority w:val="21"/>
    <w:qFormat/>
    <w:rsid w:val="00C22FE6"/>
    <w:rPr>
      <w:i/>
      <w:iCs/>
      <w:color w:val="2F5496" w:themeColor="accent1" w:themeShade="BF"/>
    </w:rPr>
  </w:style>
  <w:style w:type="paragraph" w:styleId="a9">
    <w:name w:val="Intense Quote"/>
    <w:basedOn w:val="a"/>
    <w:next w:val="a"/>
    <w:link w:val="aa"/>
    <w:uiPriority w:val="30"/>
    <w:qFormat/>
    <w:rsid w:val="00C22F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aa">
    <w:name w:val="Выделенная цитата Знак"/>
    <w:basedOn w:val="a0"/>
    <w:link w:val="a9"/>
    <w:uiPriority w:val="30"/>
    <w:rsid w:val="00C22FE6"/>
    <w:rPr>
      <w:i/>
      <w:iCs/>
      <w:color w:val="2F5496" w:themeColor="accent1" w:themeShade="BF"/>
    </w:rPr>
  </w:style>
  <w:style w:type="character" w:styleId="ab">
    <w:name w:val="Intense Reference"/>
    <w:basedOn w:val="a0"/>
    <w:uiPriority w:val="32"/>
    <w:qFormat/>
    <w:rsid w:val="00C22FE6"/>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3</cp:revision>
  <dcterms:created xsi:type="dcterms:W3CDTF">2025-12-31T09:55:00Z</dcterms:created>
  <dcterms:modified xsi:type="dcterms:W3CDTF">2025-12-31T09:56:00Z</dcterms:modified>
</cp:coreProperties>
</file>