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FB" w:rsidRPr="005A21E9" w:rsidRDefault="00B047FB" w:rsidP="00B047FB">
      <w:pPr>
        <w:spacing w:after="0" w:line="240" w:lineRule="auto"/>
        <w:ind w:firstLine="709"/>
        <w:jc w:val="center"/>
        <w:textAlignment w:val="baseline"/>
        <w:rPr>
          <w:rStyle w:val="longtext"/>
          <w:rFonts w:ascii="Times New Roman" w:hAnsi="Times New Roman"/>
          <w:sz w:val="24"/>
          <w:szCs w:val="24"/>
          <w:lang w:val="uk-UA"/>
        </w:rPr>
      </w:pPr>
      <w:r w:rsidRPr="005A21E9">
        <w:rPr>
          <w:rStyle w:val="longtext"/>
          <w:rFonts w:ascii="Times New Roman" w:hAnsi="Times New Roman"/>
          <w:sz w:val="24"/>
          <w:szCs w:val="24"/>
          <w:lang w:val="uk-UA"/>
        </w:rPr>
        <w:t>Таблиця 2 додатка 5 до декларації з ПДВ</w:t>
      </w:r>
    </w:p>
    <w:p w:rsidR="00B047FB" w:rsidRPr="005A21E9" w:rsidRDefault="00B047FB" w:rsidP="00B047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uk-UA" w:eastAsia="ru-RU"/>
        </w:rPr>
      </w:pPr>
    </w:p>
    <w:tbl>
      <w:tblPr>
        <w:tblStyle w:val="ad"/>
        <w:tblW w:w="5215" w:type="pct"/>
        <w:tblLook w:val="04A0"/>
      </w:tblPr>
      <w:tblGrid>
        <w:gridCol w:w="458"/>
        <w:gridCol w:w="1116"/>
        <w:gridCol w:w="739"/>
        <w:gridCol w:w="1116"/>
        <w:gridCol w:w="740"/>
        <w:gridCol w:w="1063"/>
        <w:gridCol w:w="922"/>
        <w:gridCol w:w="922"/>
        <w:gridCol w:w="1063"/>
        <w:gridCol w:w="922"/>
        <w:gridCol w:w="922"/>
      </w:tblGrid>
      <w:tr w:rsidR="00B047FB" w:rsidRPr="005A21E9" w:rsidTr="00A61D0E">
        <w:tc>
          <w:tcPr>
            <w:tcW w:w="229" w:type="pct"/>
            <w:vMerge w:val="restar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929" w:type="pct"/>
            <w:gridSpan w:val="2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Податкова накладна, складена відповідно до пункту 199.1 статті 199 розділу V Кодексу</w:t>
            </w:r>
          </w:p>
        </w:tc>
        <w:tc>
          <w:tcPr>
            <w:tcW w:w="929" w:type="pct"/>
            <w:gridSpan w:val="2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Розрахунок коригування до податкової накладної, складеної відповідно до пункту 199.1 статті 199 розділу V Кодексу</w:t>
            </w:r>
          </w:p>
        </w:tc>
        <w:tc>
          <w:tcPr>
            <w:tcW w:w="1456" w:type="pct"/>
            <w:gridSpan w:val="3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Обсяги постачання, що підлягають коригуванню</w:t>
            </w:r>
          </w:p>
        </w:tc>
        <w:tc>
          <w:tcPr>
            <w:tcW w:w="1456" w:type="pct"/>
            <w:gridSpan w:val="3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Сума податку, яка збільшує або зменшує (зі знаком "-") суму податкових зобов'язань</w:t>
            </w:r>
          </w:p>
        </w:tc>
      </w:tr>
      <w:tr w:rsidR="00B047FB" w:rsidRPr="005A21E9" w:rsidTr="00A61D0E">
        <w:tc>
          <w:tcPr>
            <w:tcW w:w="229" w:type="pct"/>
            <w:vMerge/>
            <w:hideMark/>
          </w:tcPr>
          <w:p w:rsidR="00B047FB" w:rsidRPr="005A21E9" w:rsidRDefault="00B047FB" w:rsidP="00A61D0E">
            <w:pPr>
              <w:rPr>
                <w:lang w:val="uk-UA"/>
              </w:rPr>
            </w:pPr>
          </w:p>
        </w:tc>
        <w:tc>
          <w:tcPr>
            <w:tcW w:w="559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370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559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370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532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 xml:space="preserve">за основною ставкою </w:t>
            </w:r>
          </w:p>
        </w:tc>
        <w:tc>
          <w:tcPr>
            <w:tcW w:w="462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за ставкою</w:t>
            </w:r>
            <w:r w:rsidRPr="005A21E9">
              <w:rPr>
                <w:sz w:val="20"/>
                <w:szCs w:val="20"/>
                <w:lang w:val="uk-UA"/>
              </w:rPr>
              <w:br/>
              <w:t>7 %</w:t>
            </w:r>
          </w:p>
        </w:tc>
        <w:tc>
          <w:tcPr>
            <w:tcW w:w="462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за ставкою</w:t>
            </w:r>
            <w:r w:rsidRPr="005A21E9">
              <w:rPr>
                <w:sz w:val="20"/>
                <w:szCs w:val="20"/>
                <w:lang w:val="uk-UA"/>
              </w:rPr>
              <w:br/>
              <w:t xml:space="preserve">14 % </w:t>
            </w:r>
          </w:p>
        </w:tc>
        <w:tc>
          <w:tcPr>
            <w:tcW w:w="532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 xml:space="preserve">за основною ставкою </w:t>
            </w:r>
          </w:p>
        </w:tc>
        <w:tc>
          <w:tcPr>
            <w:tcW w:w="462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за ставкою</w:t>
            </w:r>
            <w:r w:rsidRPr="005A21E9">
              <w:rPr>
                <w:sz w:val="20"/>
                <w:szCs w:val="20"/>
                <w:lang w:val="uk-UA"/>
              </w:rPr>
              <w:br/>
              <w:t>7 %</w:t>
            </w:r>
          </w:p>
        </w:tc>
        <w:tc>
          <w:tcPr>
            <w:tcW w:w="462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за ставкою</w:t>
            </w:r>
            <w:r w:rsidRPr="005A21E9">
              <w:rPr>
                <w:sz w:val="20"/>
                <w:szCs w:val="20"/>
                <w:lang w:val="uk-UA"/>
              </w:rPr>
              <w:br/>
              <w:t>14 %</w:t>
            </w:r>
          </w:p>
        </w:tc>
      </w:tr>
      <w:tr w:rsidR="00B047FB" w:rsidRPr="005A21E9" w:rsidTr="00A61D0E">
        <w:tc>
          <w:tcPr>
            <w:tcW w:w="229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9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70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9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70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32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62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62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 xml:space="preserve">8 </w:t>
            </w:r>
          </w:p>
        </w:tc>
        <w:tc>
          <w:tcPr>
            <w:tcW w:w="532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62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62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11</w:t>
            </w:r>
          </w:p>
        </w:tc>
      </w:tr>
      <w:tr w:rsidR="00B047FB" w:rsidRPr="005A21E9" w:rsidTr="00A61D0E">
        <w:tc>
          <w:tcPr>
            <w:tcW w:w="229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9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30.09.2022</w:t>
            </w:r>
          </w:p>
        </w:tc>
        <w:tc>
          <w:tcPr>
            <w:tcW w:w="370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559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31.12.2025</w:t>
            </w:r>
          </w:p>
        </w:tc>
        <w:tc>
          <w:tcPr>
            <w:tcW w:w="370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192</w:t>
            </w:r>
          </w:p>
        </w:tc>
        <w:tc>
          <w:tcPr>
            <w:tcW w:w="53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-1500</w:t>
            </w: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-300</w:t>
            </w: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047FB" w:rsidRPr="005A21E9" w:rsidTr="00A61D0E">
        <w:tc>
          <w:tcPr>
            <w:tcW w:w="229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9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047FB" w:rsidRPr="005A21E9" w:rsidTr="00A61D0E">
        <w:tc>
          <w:tcPr>
            <w:tcW w:w="229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9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047FB" w:rsidRPr="005A21E9" w:rsidTr="00A61D0E">
        <w:tc>
          <w:tcPr>
            <w:tcW w:w="229" w:type="pct"/>
            <w:hideMark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...</w:t>
            </w:r>
          </w:p>
        </w:tc>
        <w:tc>
          <w:tcPr>
            <w:tcW w:w="559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047FB" w:rsidRPr="005A21E9" w:rsidTr="00A61D0E">
        <w:tc>
          <w:tcPr>
            <w:tcW w:w="2088" w:type="pct"/>
            <w:gridSpan w:val="5"/>
          </w:tcPr>
          <w:p w:rsidR="00B047FB" w:rsidRPr="005A21E9" w:rsidRDefault="00B047FB" w:rsidP="00A61D0E">
            <w:pPr>
              <w:pStyle w:val="ac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B047FB" w:rsidRDefault="00B047FB">
      <w:pPr>
        <w:rPr>
          <w:lang w:val="uk-UA"/>
        </w:rPr>
      </w:pPr>
    </w:p>
    <w:p w:rsidR="00B047FB" w:rsidRPr="00B047FB" w:rsidRDefault="00B047FB">
      <w:pPr>
        <w:rPr>
          <w:lang w:val="uk-UA"/>
        </w:rPr>
      </w:pPr>
    </w:p>
    <w:sectPr w:rsidR="00B047FB" w:rsidRPr="00B047FB" w:rsidSect="0004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7FB"/>
    <w:rsid w:val="000468C2"/>
    <w:rsid w:val="00231227"/>
    <w:rsid w:val="00482D4D"/>
    <w:rsid w:val="004A3E3E"/>
    <w:rsid w:val="0072070C"/>
    <w:rsid w:val="008856F5"/>
    <w:rsid w:val="00980069"/>
    <w:rsid w:val="009A4987"/>
    <w:rsid w:val="00B04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FB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B047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7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7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7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7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7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7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7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7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7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7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7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7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7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7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04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7F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4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7FB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B047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7FB"/>
    <w:pPr>
      <w:spacing w:after="160" w:line="259" w:lineRule="auto"/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B047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B047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7F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0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unhideWhenUsed/>
    <w:rsid w:val="00B047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rsid w:val="00B04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4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2025-12-31T09:17:00Z</dcterms:created>
  <dcterms:modified xsi:type="dcterms:W3CDTF">2025-12-31T09:17:00Z</dcterms:modified>
</cp:coreProperties>
</file>