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E" w:rsidRPr="0096307B" w:rsidRDefault="008A3E1F" w:rsidP="008A3E1F">
      <w:pPr>
        <w:jc w:val="center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ТОВАРИСТВО З ОБМЕЖЕНОЮ ВІДПОВІДАЛЬНІСТЮ «ВЕСЕЛКА»</w:t>
      </w:r>
    </w:p>
    <w:p w:rsidR="008A3E1F" w:rsidRPr="0096307B" w:rsidRDefault="008A3E1F" w:rsidP="008A3E1F">
      <w:pPr>
        <w:jc w:val="right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Код ЄДРПОУ 12345678</w:t>
      </w:r>
    </w:p>
    <w:p w:rsidR="008A3E1F" w:rsidRPr="0096307B" w:rsidRDefault="008A3E1F" w:rsidP="008A3E1F">
      <w:pPr>
        <w:jc w:val="right"/>
        <w:rPr>
          <w:sz w:val="24"/>
          <w:szCs w:val="24"/>
          <w:lang w:val="uk-UA"/>
        </w:rPr>
      </w:pPr>
    </w:p>
    <w:p w:rsidR="008A3E1F" w:rsidRPr="0096307B" w:rsidRDefault="008A3E1F" w:rsidP="008A3E1F">
      <w:pPr>
        <w:jc w:val="center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НАКАЗ</w:t>
      </w:r>
    </w:p>
    <w:p w:rsidR="008A3E1F" w:rsidRPr="0096307B" w:rsidRDefault="008A3E1F">
      <w:pPr>
        <w:rPr>
          <w:sz w:val="24"/>
          <w:szCs w:val="24"/>
          <w:lang w:val="uk-UA"/>
        </w:rPr>
      </w:pPr>
    </w:p>
    <w:p w:rsidR="008A3E1F" w:rsidRPr="0096307B" w:rsidRDefault="008A3E1F">
      <w:p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01.10.2025                                                м. Київ                                                                № 555</w:t>
      </w:r>
    </w:p>
    <w:p w:rsidR="008A3E1F" w:rsidRPr="0096307B" w:rsidRDefault="008A3E1F">
      <w:pPr>
        <w:rPr>
          <w:sz w:val="24"/>
          <w:szCs w:val="24"/>
          <w:lang w:val="uk-UA"/>
        </w:rPr>
      </w:pPr>
    </w:p>
    <w:p w:rsidR="008A3E1F" w:rsidRPr="0096307B" w:rsidRDefault="008A3E1F">
      <w:p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Про затвердження норм витрат пального </w:t>
      </w:r>
    </w:p>
    <w:p w:rsidR="008A3E1F" w:rsidRPr="0096307B" w:rsidRDefault="008A3E1F" w:rsidP="008A3E1F">
      <w:p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З метою впорядкування використання паливно-мастильних матеріалів ТОВ «Веселка», відповідно до розроблених </w:t>
      </w:r>
      <w:proofErr w:type="spellStart"/>
      <w:r w:rsidRPr="0096307B">
        <w:rPr>
          <w:sz w:val="24"/>
          <w:szCs w:val="24"/>
          <w:lang w:val="uk-UA"/>
        </w:rPr>
        <w:t>ДП</w:t>
      </w:r>
      <w:proofErr w:type="spellEnd"/>
      <w:r w:rsidRPr="0096307B">
        <w:rPr>
          <w:sz w:val="24"/>
          <w:szCs w:val="24"/>
          <w:lang w:val="uk-UA"/>
        </w:rPr>
        <w:t xml:space="preserve"> «</w:t>
      </w:r>
      <w:proofErr w:type="spellStart"/>
      <w:r w:rsidRPr="0096307B">
        <w:rPr>
          <w:sz w:val="24"/>
          <w:szCs w:val="24"/>
          <w:lang w:val="uk-UA"/>
        </w:rPr>
        <w:t>ДержавтотрансНДІпроект</w:t>
      </w:r>
      <w:proofErr w:type="spellEnd"/>
      <w:r w:rsidRPr="0096307B">
        <w:rPr>
          <w:sz w:val="24"/>
          <w:szCs w:val="24"/>
          <w:lang w:val="uk-UA"/>
        </w:rPr>
        <w:t>» Методичних рекомендацій з нормування витрат палива, електричної енергії, мастильних, інших</w:t>
      </w:r>
      <w:r w:rsidR="0096307B" w:rsidRPr="0096307B">
        <w:rPr>
          <w:sz w:val="24"/>
          <w:szCs w:val="24"/>
          <w:lang w:val="uk-UA"/>
        </w:rPr>
        <w:t xml:space="preserve"> </w:t>
      </w:r>
      <w:r w:rsidRPr="0096307B">
        <w:rPr>
          <w:sz w:val="24"/>
          <w:szCs w:val="24"/>
          <w:lang w:val="uk-UA"/>
        </w:rPr>
        <w:t>експлуатаційних матеріалів</w:t>
      </w:r>
      <w:r w:rsidR="0096307B" w:rsidRPr="0096307B">
        <w:rPr>
          <w:sz w:val="24"/>
          <w:szCs w:val="24"/>
          <w:lang w:val="uk-UA"/>
        </w:rPr>
        <w:t xml:space="preserve"> </w:t>
      </w:r>
      <w:r w:rsidRPr="0096307B">
        <w:rPr>
          <w:sz w:val="24"/>
          <w:szCs w:val="24"/>
          <w:lang w:val="uk-UA"/>
        </w:rPr>
        <w:t>автомобілями та технікою, від 17.11.2023 р.</w:t>
      </w:r>
    </w:p>
    <w:p w:rsidR="008A3E1F" w:rsidRPr="0096307B" w:rsidRDefault="008A3E1F" w:rsidP="008A3E1F">
      <w:p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НАКАЗУЮ:</w:t>
      </w:r>
    </w:p>
    <w:p w:rsidR="008A3E1F" w:rsidRPr="0096307B" w:rsidRDefault="0096307B" w:rsidP="008A3E1F">
      <w:pPr>
        <w:pStyle w:val="a7"/>
        <w:numPr>
          <w:ilvl w:val="0"/>
          <w:numId w:val="1"/>
        </w:num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Встановити з 01.10.2025</w:t>
      </w:r>
      <w:r w:rsidR="008A3E1F" w:rsidRPr="0096307B">
        <w:rPr>
          <w:sz w:val="24"/>
          <w:szCs w:val="24"/>
          <w:lang w:val="uk-UA"/>
        </w:rPr>
        <w:t xml:space="preserve"> норми витрат палива для службового автотранспорту: </w:t>
      </w:r>
    </w:p>
    <w:p w:rsidR="00DD0AE6" w:rsidRPr="0096307B" w:rsidRDefault="00DD0AE6" w:rsidP="008A3E1F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для легкового автомобіля </w:t>
      </w:r>
      <w:proofErr w:type="spellStart"/>
      <w:r w:rsidRPr="0096307B">
        <w:rPr>
          <w:sz w:val="24"/>
          <w:szCs w:val="24"/>
          <w:lang w:val="uk-UA"/>
        </w:rPr>
        <w:t>VolkswagenPassat</w:t>
      </w:r>
      <w:proofErr w:type="spellEnd"/>
      <w:r w:rsidRPr="0096307B">
        <w:rPr>
          <w:sz w:val="24"/>
          <w:szCs w:val="24"/>
          <w:lang w:val="uk-UA"/>
        </w:rPr>
        <w:t>, реєстраційний номер КА 1111 СС, - у розмірі 10,8 літра бензину А-95 на 100 км пробігу</w:t>
      </w:r>
    </w:p>
    <w:p w:rsidR="00DD0AE6" w:rsidRPr="0096307B" w:rsidRDefault="00DD0AE6" w:rsidP="00DD0AE6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для легкового автомобіля </w:t>
      </w:r>
      <w:proofErr w:type="spellStart"/>
      <w:r w:rsidRPr="0096307B">
        <w:rPr>
          <w:sz w:val="24"/>
          <w:szCs w:val="24"/>
          <w:lang w:val="uk-UA"/>
        </w:rPr>
        <w:t>Toyota</w:t>
      </w:r>
      <w:proofErr w:type="spellEnd"/>
      <w:r w:rsidRPr="0096307B">
        <w:rPr>
          <w:sz w:val="24"/>
          <w:szCs w:val="24"/>
          <w:lang w:val="uk-UA"/>
        </w:rPr>
        <w:t xml:space="preserve"> C</w:t>
      </w:r>
      <w:proofErr w:type="spellStart"/>
      <w:r w:rsidRPr="0096307B">
        <w:rPr>
          <w:sz w:val="24"/>
          <w:szCs w:val="24"/>
          <w:lang w:val="en-US"/>
        </w:rPr>
        <w:t>amry</w:t>
      </w:r>
      <w:proofErr w:type="spellEnd"/>
      <w:r w:rsidRPr="0096307B">
        <w:rPr>
          <w:sz w:val="24"/>
          <w:szCs w:val="24"/>
          <w:lang w:val="uk-UA"/>
        </w:rPr>
        <w:t>, реєстраційний номер КА 2222 СЕ, - у розмірі 10,8 літра бензину А-95 на 100 км пробігу.</w:t>
      </w:r>
    </w:p>
    <w:p w:rsidR="00DD0AE6" w:rsidRPr="0096307B" w:rsidRDefault="00DD0AE6" w:rsidP="00DD0AE6">
      <w:pPr>
        <w:pStyle w:val="a7"/>
        <w:numPr>
          <w:ilvl w:val="0"/>
          <w:numId w:val="1"/>
        </w:num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Встановити наступні коригування норм витрат палива для службового автотранспорту. </w:t>
      </w:r>
    </w:p>
    <w:p w:rsidR="00DD0AE6" w:rsidRPr="0096307B" w:rsidRDefault="00DD0AE6" w:rsidP="00DD0AE6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При роботі в зимових умовах </w:t>
      </w:r>
      <w:r w:rsidR="00765C54" w:rsidRPr="0096307B">
        <w:rPr>
          <w:sz w:val="24"/>
          <w:szCs w:val="24"/>
          <w:lang w:val="uk-UA"/>
        </w:rPr>
        <w:t xml:space="preserve">(з 1 листопада до 31 березня) </w:t>
      </w:r>
      <w:r w:rsidRPr="0096307B">
        <w:rPr>
          <w:sz w:val="24"/>
          <w:szCs w:val="24"/>
          <w:lang w:val="uk-UA"/>
        </w:rPr>
        <w:t xml:space="preserve">норми витрат палива збільшуються в залежності від температури повітря: </w:t>
      </w:r>
    </w:p>
    <w:p w:rsidR="00765C54" w:rsidRPr="0096307B" w:rsidRDefault="00765C54" w:rsidP="00DD0AE6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0°C до -10 °C на 2%;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10°C до -20 °C на 6%;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від 20°Cта нижче на 10%. 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При роботі в зимових умовах норми витрат палива збільшуються в залежності від температури повітря: 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0°C до -10 °C на 2%;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10°C до -20 °C на 6%;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від 20°C та нижче на 10%. 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З 1 квітня до 30 жовтня у випадку використання кондиціонера (системи «клімат-контроль»)  залежно від температури повітря: 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20°C до 25 °C на 5%;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>від 25°C до 30 °C на 7%;</w:t>
      </w:r>
    </w:p>
    <w:p w:rsidR="00765C54" w:rsidRPr="0096307B" w:rsidRDefault="00765C54" w:rsidP="00765C54">
      <w:pPr>
        <w:pStyle w:val="a7"/>
        <w:ind w:left="408"/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від 30°C та вище на 10%. </w:t>
      </w:r>
    </w:p>
    <w:p w:rsidR="00765C54" w:rsidRPr="0096307B" w:rsidRDefault="00765C54" w:rsidP="00765C54">
      <w:pPr>
        <w:pStyle w:val="a7"/>
        <w:numPr>
          <w:ilvl w:val="0"/>
          <w:numId w:val="1"/>
        </w:num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Контроль за виконанням наказу залишаю за собою. </w:t>
      </w:r>
    </w:p>
    <w:p w:rsidR="00765C54" w:rsidRPr="0096307B" w:rsidRDefault="00765C54" w:rsidP="00765C54">
      <w:pPr>
        <w:rPr>
          <w:sz w:val="24"/>
          <w:szCs w:val="24"/>
          <w:lang w:val="uk-UA"/>
        </w:rPr>
      </w:pPr>
    </w:p>
    <w:p w:rsidR="008A3E1F" w:rsidRPr="0096307B" w:rsidRDefault="00765C54">
      <w:pPr>
        <w:rPr>
          <w:sz w:val="24"/>
          <w:szCs w:val="24"/>
          <w:lang w:val="uk-UA"/>
        </w:rPr>
      </w:pPr>
      <w:r w:rsidRPr="0096307B">
        <w:rPr>
          <w:sz w:val="24"/>
          <w:szCs w:val="24"/>
          <w:lang w:val="uk-UA"/>
        </w:rPr>
        <w:t xml:space="preserve">Директор ТОВ «Веселка»                   </w:t>
      </w:r>
      <w:r w:rsidRPr="0096307B">
        <w:rPr>
          <w:i/>
          <w:iCs/>
          <w:sz w:val="24"/>
          <w:szCs w:val="24"/>
          <w:lang w:val="uk-UA"/>
        </w:rPr>
        <w:t xml:space="preserve"> Петров</w:t>
      </w:r>
      <w:r w:rsidRPr="0096307B">
        <w:rPr>
          <w:sz w:val="24"/>
          <w:szCs w:val="24"/>
          <w:lang w:val="uk-UA"/>
        </w:rPr>
        <w:t xml:space="preserve">                              Олег ПЕТРОВ </w:t>
      </w:r>
    </w:p>
    <w:p w:rsidR="008A3E1F" w:rsidRPr="0096307B" w:rsidRDefault="008A3E1F">
      <w:pPr>
        <w:rPr>
          <w:sz w:val="24"/>
          <w:szCs w:val="24"/>
          <w:lang w:val="uk-UA"/>
        </w:rPr>
      </w:pPr>
    </w:p>
    <w:sectPr w:rsidR="008A3E1F" w:rsidRPr="0096307B" w:rsidSect="00ED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D09C8"/>
    <w:multiLevelType w:val="hybridMultilevel"/>
    <w:tmpl w:val="3CFAB39A"/>
    <w:lvl w:ilvl="0" w:tplc="8CEE2EF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3E1F"/>
    <w:rsid w:val="00231227"/>
    <w:rsid w:val="004A3E3E"/>
    <w:rsid w:val="0072070C"/>
    <w:rsid w:val="007252EE"/>
    <w:rsid w:val="00765C54"/>
    <w:rsid w:val="008856F5"/>
    <w:rsid w:val="008A3E1F"/>
    <w:rsid w:val="0096307B"/>
    <w:rsid w:val="009A4987"/>
    <w:rsid w:val="00CE5DFD"/>
    <w:rsid w:val="00DD0AE6"/>
    <w:rsid w:val="00ED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A8"/>
  </w:style>
  <w:style w:type="paragraph" w:styleId="1">
    <w:name w:val="heading 1"/>
    <w:basedOn w:val="a"/>
    <w:next w:val="a"/>
    <w:link w:val="10"/>
    <w:uiPriority w:val="9"/>
    <w:qFormat/>
    <w:rsid w:val="008A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E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E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E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E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2025-10-29T10:11:00Z</dcterms:created>
  <dcterms:modified xsi:type="dcterms:W3CDTF">2025-10-29T10:12:00Z</dcterms:modified>
</cp:coreProperties>
</file>