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30" w:type="dxa"/>
        <w:tblLayout w:type="fixed"/>
        <w:tblLook w:val="0400" w:firstRow="0" w:lastRow="0" w:firstColumn="0" w:lastColumn="0" w:noHBand="0" w:noVBand="1"/>
      </w:tblPr>
      <w:tblGrid>
        <w:gridCol w:w="4496"/>
        <w:gridCol w:w="4234"/>
      </w:tblGrid>
      <w:tr w:rsidR="00BE7967" w:rsidRPr="00944658" w14:paraId="573612D8" w14:textId="77777777" w:rsidTr="00E3710E">
        <w:trPr>
          <w:trHeight w:val="15"/>
        </w:trPr>
        <w:tc>
          <w:tcPr>
            <w:tcW w:w="4497" w:type="dxa"/>
            <w:tcMar>
              <w:top w:w="80" w:type="dxa"/>
              <w:left w:w="80" w:type="dxa"/>
              <w:bottom w:w="80" w:type="dxa"/>
              <w:right w:w="80" w:type="dxa"/>
            </w:tcMar>
            <w:hideMark/>
          </w:tcPr>
          <w:p w14:paraId="15B0D68B" w14:textId="404DF616" w:rsidR="00BE7967" w:rsidRDefault="00A6535B" w:rsidP="00E3710E">
            <w:pPr>
              <w:spacing w:after="0" w:line="240" w:lineRule="auto"/>
              <w:rPr>
                <w:rFonts w:ascii="Times New Roman" w:hAnsi="Times New Roman"/>
                <w:sz w:val="24"/>
                <w:szCs w:val="24"/>
                <w:u w:val="single"/>
              </w:rPr>
            </w:pPr>
            <w:r>
              <w:rPr>
                <w:rFonts w:ascii="Times New Roman" w:hAnsi="Times New Roman"/>
                <w:sz w:val="24"/>
                <w:szCs w:val="24"/>
                <w:u w:val="single"/>
              </w:rPr>
              <w:t xml:space="preserve">ТОВАРИСТВО З ОБМЕЖЕНОЮ </w:t>
            </w:r>
          </w:p>
          <w:p w14:paraId="6A42A0B9" w14:textId="0FBDDAEE" w:rsidR="00A6535B" w:rsidRPr="00944658" w:rsidRDefault="00A6535B" w:rsidP="00E3710E">
            <w:pPr>
              <w:spacing w:after="0" w:line="240" w:lineRule="auto"/>
              <w:rPr>
                <w:rFonts w:ascii="Times New Roman" w:hAnsi="Times New Roman"/>
                <w:sz w:val="24"/>
                <w:szCs w:val="24"/>
              </w:rPr>
            </w:pPr>
            <w:r>
              <w:rPr>
                <w:rFonts w:ascii="Times New Roman" w:hAnsi="Times New Roman"/>
                <w:sz w:val="24"/>
                <w:szCs w:val="24"/>
                <w:u w:val="single"/>
              </w:rPr>
              <w:t>ВІДПОВІДАЛЬНІСТЮ</w:t>
            </w:r>
            <w:r>
              <w:rPr>
                <w:rFonts w:ascii="Times New Roman" w:hAnsi="Times New Roman"/>
                <w:sz w:val="24"/>
                <w:szCs w:val="24"/>
                <w:u w:val="single"/>
              </w:rPr>
              <w:br/>
              <w:t>ГАЛКОС</w:t>
            </w:r>
          </w:p>
          <w:p w14:paraId="3187E463" w14:textId="77777777" w:rsidR="00BE7967" w:rsidRPr="00944658" w:rsidRDefault="00BE7967" w:rsidP="00E3710E">
            <w:pPr>
              <w:spacing w:after="0" w:line="240" w:lineRule="auto"/>
              <w:rPr>
                <w:rFonts w:ascii="Times New Roman" w:hAnsi="Times New Roman"/>
                <w:sz w:val="24"/>
                <w:szCs w:val="24"/>
              </w:rPr>
            </w:pPr>
            <w:r w:rsidRPr="00944658">
              <w:rPr>
                <w:rFonts w:ascii="Times New Roman" w:hAnsi="Times New Roman"/>
                <w:sz w:val="24"/>
                <w:szCs w:val="24"/>
              </w:rPr>
              <w:t> </w:t>
            </w:r>
          </w:p>
        </w:tc>
        <w:tc>
          <w:tcPr>
            <w:tcW w:w="4234" w:type="dxa"/>
            <w:tcMar>
              <w:top w:w="80" w:type="dxa"/>
              <w:left w:w="80" w:type="dxa"/>
              <w:bottom w:w="80" w:type="dxa"/>
              <w:right w:w="80" w:type="dxa"/>
            </w:tcMar>
          </w:tcPr>
          <w:p w14:paraId="455179EA" w14:textId="77777777" w:rsidR="00BE7967" w:rsidRPr="00944658" w:rsidRDefault="00BE7967" w:rsidP="00E3710E">
            <w:pPr>
              <w:spacing w:after="0" w:line="240" w:lineRule="auto"/>
              <w:ind w:left="20" w:firstLine="264"/>
              <w:rPr>
                <w:rFonts w:ascii="Times New Roman" w:hAnsi="Times New Roman"/>
                <w:sz w:val="24"/>
                <w:szCs w:val="24"/>
              </w:rPr>
            </w:pPr>
            <w:r w:rsidRPr="00944658">
              <w:rPr>
                <w:rFonts w:ascii="Times New Roman" w:hAnsi="Times New Roman"/>
                <w:sz w:val="24"/>
                <w:szCs w:val="24"/>
                <w:u w:val="single"/>
              </w:rPr>
              <w:t>ЗАТВЕРДЖУЮ</w:t>
            </w:r>
          </w:p>
          <w:p w14:paraId="61BED894" w14:textId="77777777" w:rsidR="00BE7967" w:rsidRPr="00944658" w:rsidRDefault="00BE7967" w:rsidP="00E3710E">
            <w:pPr>
              <w:spacing w:after="0" w:line="240" w:lineRule="auto"/>
              <w:ind w:left="20" w:firstLine="264"/>
              <w:rPr>
                <w:rFonts w:ascii="Times New Roman" w:hAnsi="Times New Roman"/>
                <w:sz w:val="24"/>
                <w:szCs w:val="24"/>
              </w:rPr>
            </w:pPr>
          </w:p>
          <w:p w14:paraId="28BEE2EF" w14:textId="77777777" w:rsidR="00F10A34" w:rsidRDefault="00BE7967" w:rsidP="00F10A34">
            <w:pPr>
              <w:spacing w:after="0" w:line="240" w:lineRule="auto"/>
              <w:ind w:left="20"/>
              <w:rPr>
                <w:rFonts w:ascii="Times New Roman" w:hAnsi="Times New Roman"/>
                <w:sz w:val="24"/>
                <w:szCs w:val="24"/>
              </w:rPr>
            </w:pPr>
            <w:r w:rsidRPr="00944658">
              <w:rPr>
                <w:rFonts w:ascii="Times New Roman" w:hAnsi="Times New Roman"/>
                <w:sz w:val="24"/>
                <w:szCs w:val="24"/>
                <w:u w:val="single"/>
              </w:rPr>
              <w:t xml:space="preserve">Директор </w:t>
            </w:r>
            <w:r w:rsidR="00A6535B">
              <w:rPr>
                <w:rFonts w:ascii="Times New Roman" w:hAnsi="Times New Roman"/>
                <w:sz w:val="24"/>
                <w:szCs w:val="24"/>
                <w:u w:val="single"/>
              </w:rPr>
              <w:t>Товариства з обмеженою відповідальністю</w:t>
            </w:r>
            <w:r>
              <w:rPr>
                <w:rFonts w:ascii="Times New Roman" w:hAnsi="Times New Roman"/>
                <w:sz w:val="24"/>
                <w:szCs w:val="24"/>
                <w:u w:val="single"/>
              </w:rPr>
              <w:t xml:space="preserve"> </w:t>
            </w:r>
            <w:r w:rsidRPr="00944658">
              <w:rPr>
                <w:rFonts w:ascii="Times New Roman" w:hAnsi="Times New Roman"/>
                <w:sz w:val="24"/>
                <w:szCs w:val="24"/>
              </w:rPr>
              <w:t xml:space="preserve"> «</w:t>
            </w:r>
            <w:r w:rsidR="00A6535B">
              <w:rPr>
                <w:rFonts w:ascii="Times New Roman" w:hAnsi="Times New Roman"/>
                <w:sz w:val="24"/>
                <w:szCs w:val="24"/>
              </w:rPr>
              <w:t>Галкос</w:t>
            </w:r>
          </w:p>
          <w:p w14:paraId="772E63DB" w14:textId="1FF0C1B5" w:rsidR="00BE7967" w:rsidRPr="00944658" w:rsidRDefault="00F10A34" w:rsidP="00F10A34">
            <w:pPr>
              <w:spacing w:after="0" w:line="240" w:lineRule="auto"/>
              <w:ind w:left="20"/>
              <w:rPr>
                <w:rFonts w:ascii="Times New Roman" w:hAnsi="Times New Roman"/>
                <w:sz w:val="24"/>
                <w:szCs w:val="24"/>
              </w:rPr>
            </w:pPr>
            <w:r w:rsidRPr="00F10A34">
              <w:rPr>
                <w:rFonts w:ascii="Times New Roman" w:hAnsi="Times New Roman"/>
                <w:i/>
                <w:color w:val="2F5496" w:themeColor="accent1" w:themeShade="BF"/>
                <w:sz w:val="24"/>
                <w:szCs w:val="24"/>
              </w:rPr>
              <w:t>Хоробрий</w:t>
            </w:r>
            <w:r>
              <w:rPr>
                <w:rFonts w:ascii="Times New Roman" w:hAnsi="Times New Roman"/>
                <w:i/>
                <w:color w:val="2F5496" w:themeColor="accent1" w:themeShade="BF"/>
                <w:sz w:val="24"/>
                <w:szCs w:val="24"/>
              </w:rPr>
              <w:t xml:space="preserve">         </w:t>
            </w:r>
            <w:r w:rsidR="00BE7967" w:rsidRPr="00F10A34">
              <w:rPr>
                <w:rFonts w:ascii="Times New Roman" w:hAnsi="Times New Roman"/>
                <w:color w:val="2F5496" w:themeColor="accent1" w:themeShade="BF"/>
                <w:sz w:val="24"/>
                <w:szCs w:val="24"/>
              </w:rPr>
              <w:t> </w:t>
            </w:r>
            <w:r>
              <w:rPr>
                <w:rFonts w:ascii="Times New Roman" w:hAnsi="Times New Roman"/>
                <w:sz w:val="24"/>
                <w:szCs w:val="24"/>
              </w:rPr>
              <w:t>Орест ХОРОБРИЙ</w:t>
            </w:r>
          </w:p>
          <w:p w14:paraId="49B9BF2B" w14:textId="6A5EAE0C" w:rsidR="00BE7967" w:rsidRPr="00944658" w:rsidRDefault="00BE7967" w:rsidP="00E3710E">
            <w:pPr>
              <w:spacing w:after="0" w:line="240" w:lineRule="auto"/>
              <w:ind w:left="20" w:firstLine="264"/>
              <w:rPr>
                <w:rFonts w:ascii="Times New Roman" w:hAnsi="Times New Roman"/>
                <w:sz w:val="24"/>
                <w:szCs w:val="24"/>
              </w:rPr>
            </w:pPr>
            <w:r w:rsidRPr="00944658">
              <w:rPr>
                <w:rFonts w:ascii="Times New Roman" w:hAnsi="Times New Roman"/>
                <w:sz w:val="24"/>
                <w:szCs w:val="24"/>
              </w:rPr>
              <w:t> «</w:t>
            </w:r>
            <w:r w:rsidR="00F10A34">
              <w:rPr>
                <w:rFonts w:ascii="Times New Roman" w:hAnsi="Times New Roman"/>
                <w:sz w:val="24"/>
                <w:szCs w:val="24"/>
              </w:rPr>
              <w:t>13</w:t>
            </w:r>
            <w:r w:rsidRPr="00944658">
              <w:rPr>
                <w:rFonts w:ascii="Times New Roman" w:hAnsi="Times New Roman"/>
                <w:sz w:val="24"/>
                <w:szCs w:val="24"/>
              </w:rPr>
              <w:t>»</w:t>
            </w:r>
            <w:r w:rsidR="00F10A34">
              <w:rPr>
                <w:rFonts w:ascii="Times New Roman" w:hAnsi="Times New Roman"/>
                <w:sz w:val="24"/>
                <w:szCs w:val="24"/>
              </w:rPr>
              <w:t xml:space="preserve"> жовтня</w:t>
            </w:r>
            <w:r w:rsidRPr="00944658">
              <w:rPr>
                <w:rFonts w:ascii="Times New Roman" w:hAnsi="Times New Roman"/>
                <w:sz w:val="24"/>
                <w:szCs w:val="24"/>
              </w:rPr>
              <w:t xml:space="preserve"> 20</w:t>
            </w:r>
            <w:r w:rsidR="006101B1">
              <w:rPr>
                <w:rFonts w:ascii="Times New Roman" w:hAnsi="Times New Roman"/>
                <w:sz w:val="24"/>
                <w:szCs w:val="24"/>
              </w:rPr>
              <w:t>2</w:t>
            </w:r>
            <w:r w:rsidR="00F10A34">
              <w:rPr>
                <w:rFonts w:ascii="Times New Roman" w:hAnsi="Times New Roman"/>
                <w:sz w:val="24"/>
                <w:szCs w:val="24"/>
              </w:rPr>
              <w:t>5</w:t>
            </w:r>
            <w:r w:rsidRPr="00944658">
              <w:rPr>
                <w:rFonts w:ascii="Times New Roman" w:hAnsi="Times New Roman"/>
                <w:sz w:val="24"/>
                <w:szCs w:val="24"/>
              </w:rPr>
              <w:t>р.</w:t>
            </w:r>
          </w:p>
          <w:p w14:paraId="75E7C323" w14:textId="77777777" w:rsidR="00BE7967" w:rsidRPr="00944658" w:rsidRDefault="00BE7967" w:rsidP="00E3710E">
            <w:pPr>
              <w:spacing w:after="0" w:line="240" w:lineRule="auto"/>
              <w:rPr>
                <w:rFonts w:ascii="Times New Roman" w:hAnsi="Times New Roman"/>
                <w:sz w:val="24"/>
                <w:szCs w:val="24"/>
              </w:rPr>
            </w:pPr>
          </w:p>
        </w:tc>
      </w:tr>
    </w:tbl>
    <w:p w14:paraId="507DCF7F" w14:textId="77777777" w:rsidR="00BE7967" w:rsidRDefault="00BE7967" w:rsidP="00BE7967">
      <w:pPr>
        <w:widowControl w:val="0"/>
        <w:spacing w:after="0" w:line="240" w:lineRule="auto"/>
        <w:jc w:val="center"/>
        <w:rPr>
          <w:rFonts w:ascii="Times New Roman" w:eastAsia="Times New Roman" w:hAnsi="Times New Roman"/>
          <w:b/>
          <w:bCs/>
          <w:snapToGrid w:val="0"/>
          <w:color w:val="000000"/>
          <w:sz w:val="24"/>
          <w:szCs w:val="24"/>
        </w:rPr>
      </w:pPr>
    </w:p>
    <w:p w14:paraId="058E0B9D" w14:textId="533F3376" w:rsidR="00BE7967" w:rsidRDefault="00BE7967" w:rsidP="00BE7967">
      <w:pPr>
        <w:widowControl w:val="0"/>
        <w:spacing w:after="0" w:line="240" w:lineRule="auto"/>
        <w:jc w:val="center"/>
        <w:rPr>
          <w:rFonts w:ascii="Times New Roman" w:eastAsia="Times New Roman" w:hAnsi="Times New Roman"/>
          <w:b/>
          <w:bCs/>
          <w:snapToGrid w:val="0"/>
          <w:color w:val="000000"/>
          <w:sz w:val="24"/>
          <w:szCs w:val="24"/>
        </w:rPr>
      </w:pPr>
      <w:r>
        <w:rPr>
          <w:rFonts w:ascii="Times New Roman" w:eastAsia="Times New Roman" w:hAnsi="Times New Roman"/>
          <w:b/>
          <w:bCs/>
          <w:snapToGrid w:val="0"/>
          <w:color w:val="000000"/>
          <w:sz w:val="24"/>
          <w:szCs w:val="24"/>
        </w:rPr>
        <w:t>ІНСТРУКЦІЯ</w:t>
      </w:r>
    </w:p>
    <w:p w14:paraId="4803E2D4" w14:textId="6B4B94ED" w:rsidR="00BE7967" w:rsidRPr="000D2422" w:rsidRDefault="00A74C22" w:rsidP="00BE7967">
      <w:pPr>
        <w:widowControl w:val="0"/>
        <w:spacing w:after="0" w:line="240" w:lineRule="auto"/>
        <w:jc w:val="center"/>
        <w:rPr>
          <w:rFonts w:ascii="Times New Roman" w:eastAsia="Times New Roman" w:hAnsi="Times New Roman"/>
          <w:b/>
          <w:bCs/>
          <w:snapToGrid w:val="0"/>
          <w:color w:val="000000"/>
          <w:sz w:val="24"/>
          <w:szCs w:val="24"/>
        </w:rPr>
      </w:pPr>
      <w:r>
        <w:rPr>
          <w:rFonts w:ascii="Times New Roman" w:hAnsi="Times New Roman"/>
          <w:b/>
          <w:bCs/>
          <w:color w:val="000000"/>
          <w:sz w:val="24"/>
          <w:szCs w:val="24"/>
          <w:lang w:eastAsia="uk-UA"/>
        </w:rPr>
        <w:t>в</w:t>
      </w:r>
      <w:r w:rsidR="00BE7967">
        <w:rPr>
          <w:rFonts w:ascii="Times New Roman" w:hAnsi="Times New Roman"/>
          <w:b/>
          <w:bCs/>
          <w:color w:val="000000"/>
          <w:sz w:val="24"/>
          <w:szCs w:val="24"/>
          <w:lang w:eastAsia="uk-UA"/>
        </w:rPr>
        <w:t xml:space="preserve">ідповідальної особи за ведення військового обліку </w:t>
      </w:r>
    </w:p>
    <w:p w14:paraId="5821CB23" w14:textId="77777777" w:rsidR="00BE7967" w:rsidRPr="0083028C" w:rsidRDefault="00BE7967" w:rsidP="00BE7967">
      <w:pPr>
        <w:widowControl w:val="0"/>
        <w:spacing w:after="0" w:line="240" w:lineRule="auto"/>
        <w:jc w:val="center"/>
        <w:rPr>
          <w:rFonts w:ascii="Times New Roman" w:eastAsia="Times New Roman" w:hAnsi="Times New Roman"/>
          <w:b/>
          <w:bCs/>
          <w:snapToGrid w:val="0"/>
          <w:color w:val="000000"/>
          <w:sz w:val="24"/>
          <w:szCs w:val="24"/>
        </w:rPr>
      </w:pPr>
    </w:p>
    <w:p w14:paraId="237ADBAD" w14:textId="77777777" w:rsidR="00BE7967" w:rsidRPr="0083028C" w:rsidRDefault="00BE7967" w:rsidP="00BE7967">
      <w:pPr>
        <w:widowControl w:val="0"/>
        <w:spacing w:after="0" w:line="240" w:lineRule="auto"/>
        <w:ind w:left="360"/>
        <w:jc w:val="center"/>
        <w:rPr>
          <w:rStyle w:val="Bold"/>
          <w:color w:val="000000"/>
          <w:sz w:val="24"/>
          <w:szCs w:val="24"/>
        </w:rPr>
      </w:pPr>
      <w:r w:rsidRPr="008B62C8">
        <w:rPr>
          <w:rStyle w:val="Bold"/>
          <w:color w:val="000000"/>
          <w:sz w:val="24"/>
          <w:szCs w:val="24"/>
        </w:rPr>
        <w:t xml:space="preserve">1. </w:t>
      </w:r>
      <w:r w:rsidRPr="0083028C">
        <w:rPr>
          <w:rStyle w:val="Bold"/>
          <w:color w:val="000000"/>
          <w:sz w:val="24"/>
          <w:szCs w:val="24"/>
        </w:rPr>
        <w:t>Загальні положення</w:t>
      </w:r>
    </w:p>
    <w:p w14:paraId="3B4A4D25" w14:textId="78CC7999" w:rsidR="00BE7967" w:rsidRPr="0083028C" w:rsidRDefault="00BE7967" w:rsidP="00BE7967">
      <w:pPr>
        <w:pStyle w:val="Ctrl"/>
        <w:widowControl w:val="0"/>
        <w:spacing w:line="240" w:lineRule="auto"/>
        <w:ind w:firstLine="709"/>
        <w:rPr>
          <w:rFonts w:cs="Times New Roman"/>
          <w:szCs w:val="24"/>
        </w:rPr>
      </w:pPr>
      <w:r>
        <w:rPr>
          <w:rFonts w:cs="Times New Roman"/>
          <w:szCs w:val="24"/>
        </w:rPr>
        <w:t xml:space="preserve">1.1. </w:t>
      </w:r>
      <w:r w:rsidRPr="0083028C">
        <w:rPr>
          <w:rFonts w:cs="Times New Roman"/>
          <w:szCs w:val="24"/>
        </w:rPr>
        <w:t xml:space="preserve">Ця посадова інструкція визначає функціональні обов’язки, права та відповідальність </w:t>
      </w:r>
      <w:r w:rsidR="00A74C22">
        <w:rPr>
          <w:rFonts w:cs="Times New Roman"/>
          <w:szCs w:val="24"/>
        </w:rPr>
        <w:t>відповідальної особи з ведення військового обліку</w:t>
      </w:r>
      <w:r w:rsidRPr="0083028C">
        <w:rPr>
          <w:rFonts w:cs="Times New Roman"/>
          <w:szCs w:val="24"/>
        </w:rPr>
        <w:t>.</w:t>
      </w:r>
    </w:p>
    <w:p w14:paraId="07699C88" w14:textId="6241F612"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74C22">
        <w:rPr>
          <w:rFonts w:cs="Times New Roman"/>
          <w:szCs w:val="24"/>
        </w:rPr>
        <w:t>2</w:t>
      </w:r>
      <w:r>
        <w:rPr>
          <w:rFonts w:cs="Times New Roman"/>
          <w:szCs w:val="24"/>
        </w:rPr>
        <w:t xml:space="preserve">. </w:t>
      </w:r>
      <w:r w:rsidRPr="0083028C">
        <w:rPr>
          <w:rFonts w:cs="Times New Roman"/>
          <w:szCs w:val="24"/>
        </w:rPr>
        <w:t>Мета роботи — ведення персонального військового облік</w:t>
      </w:r>
      <w:r>
        <w:rPr>
          <w:rFonts w:cs="Times New Roman"/>
          <w:szCs w:val="24"/>
        </w:rPr>
        <w:t>у</w:t>
      </w:r>
      <w:r w:rsidRPr="0083028C">
        <w:rPr>
          <w:rFonts w:cs="Times New Roman"/>
          <w:szCs w:val="24"/>
        </w:rPr>
        <w:t xml:space="preserve"> призовників, </w:t>
      </w:r>
      <w:r w:rsidRPr="004D5F60">
        <w:rPr>
          <w:rFonts w:cs="Times New Roman"/>
          <w:szCs w:val="24"/>
        </w:rPr>
        <w:t>військовозобов’язаних та резервістів, які працюють на підприємстві, взаємодія з територіальними центрами комплектування та соціальної підтримки, органами СБУ, відповідними підрозділами</w:t>
      </w:r>
      <w:r w:rsidRPr="004D5F60">
        <w:rPr>
          <w:color w:val="333333"/>
          <w:shd w:val="clear" w:color="auto" w:fill="FFFFFF"/>
        </w:rPr>
        <w:t xml:space="preserve"> розвідувальних органів</w:t>
      </w:r>
      <w:r w:rsidRPr="004D5F60">
        <w:rPr>
          <w:rFonts w:cs="Times New Roman"/>
          <w:szCs w:val="24"/>
        </w:rPr>
        <w:t xml:space="preserve"> (</w:t>
      </w:r>
      <w:r w:rsidRPr="004D5F60">
        <w:rPr>
          <w:rFonts w:cs="Times New Roman"/>
          <w:i/>
          <w:szCs w:val="24"/>
        </w:rPr>
        <w:t>далі</w:t>
      </w:r>
      <w:r w:rsidRPr="004D5F60">
        <w:rPr>
          <w:rFonts w:cs="Times New Roman"/>
          <w:szCs w:val="24"/>
        </w:rPr>
        <w:t xml:space="preserve"> — ТЦК та СП).</w:t>
      </w:r>
    </w:p>
    <w:p w14:paraId="0830BDB0" w14:textId="1B6F120B"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74C22">
        <w:rPr>
          <w:rFonts w:cs="Times New Roman"/>
          <w:szCs w:val="24"/>
        </w:rPr>
        <w:t>3</w:t>
      </w:r>
      <w:r>
        <w:rPr>
          <w:rFonts w:cs="Times New Roman"/>
          <w:szCs w:val="24"/>
        </w:rPr>
        <w:t xml:space="preserve">. </w:t>
      </w:r>
      <w:r w:rsidR="00A74C22">
        <w:rPr>
          <w:rFonts w:cs="Times New Roman"/>
          <w:szCs w:val="24"/>
        </w:rPr>
        <w:t xml:space="preserve">Відповідальна особа за ведення військового обліку </w:t>
      </w:r>
      <w:r w:rsidRPr="004D5F60">
        <w:rPr>
          <w:rFonts w:cs="Times New Roman"/>
          <w:szCs w:val="24"/>
        </w:rPr>
        <w:t>в роботі керується відповідними законодавчими та іншими нормативно-правовими актами (</w:t>
      </w:r>
      <w:r w:rsidRPr="00944658">
        <w:rPr>
          <w:rFonts w:cs="Times New Roman"/>
          <w:szCs w:val="24"/>
        </w:rPr>
        <w:t>Конституцією</w:t>
      </w:r>
      <w:r w:rsidRPr="004D5F60">
        <w:rPr>
          <w:rFonts w:cs="Times New Roman"/>
          <w:szCs w:val="24"/>
        </w:rPr>
        <w:t xml:space="preserve"> України, Законами України «Про військовий обов’язок і військову службу» </w:t>
      </w:r>
      <w:r w:rsidRPr="00944658">
        <w:rPr>
          <w:rFonts w:cs="Times New Roman"/>
          <w:szCs w:val="24"/>
        </w:rPr>
        <w:t>від 25.03.1992 № </w:t>
      </w:r>
      <w:r w:rsidRPr="00944658">
        <w:rPr>
          <w:rFonts w:cs="Times New Roman"/>
          <w:bCs/>
          <w:szCs w:val="24"/>
        </w:rPr>
        <w:t>2232-XII</w:t>
      </w:r>
      <w:r w:rsidRPr="004D5F60">
        <w:rPr>
          <w:rFonts w:cs="Times New Roman"/>
          <w:szCs w:val="24"/>
        </w:rPr>
        <w:t xml:space="preserve">, «Про мобілізаційну підготовку та мобілізацію» </w:t>
      </w:r>
      <w:r w:rsidRPr="00944658">
        <w:rPr>
          <w:rFonts w:cs="Times New Roman"/>
          <w:szCs w:val="24"/>
        </w:rPr>
        <w:t>від 21.10.1993 № </w:t>
      </w:r>
      <w:r w:rsidRPr="00944658">
        <w:rPr>
          <w:rFonts w:cs="Times New Roman"/>
          <w:bCs/>
          <w:szCs w:val="24"/>
        </w:rPr>
        <w:t>3543-XII</w:t>
      </w:r>
      <w:r w:rsidRPr="004D5F60">
        <w:rPr>
          <w:rFonts w:cs="Times New Roman"/>
          <w:szCs w:val="24"/>
        </w:rPr>
        <w:t>, «Про правовий режим воєнного стану» </w:t>
      </w:r>
      <w:r w:rsidRPr="00944658">
        <w:rPr>
          <w:rFonts w:cs="Times New Roman"/>
          <w:szCs w:val="24"/>
        </w:rPr>
        <w:t>від 12.05.2015 № </w:t>
      </w:r>
      <w:r w:rsidRPr="00944658">
        <w:rPr>
          <w:rFonts w:cs="Times New Roman"/>
          <w:bCs/>
          <w:szCs w:val="24"/>
        </w:rPr>
        <w:t>389-VIII</w:t>
      </w:r>
      <w:r w:rsidRPr="004D5F60">
        <w:rPr>
          <w:rFonts w:cs="Times New Roman"/>
          <w:szCs w:val="24"/>
        </w:rPr>
        <w:t xml:space="preserve">, </w:t>
      </w:r>
      <w:r w:rsidRPr="00944658">
        <w:rPr>
          <w:rFonts w:cs="Times New Roman"/>
          <w:szCs w:val="24"/>
        </w:rPr>
        <w:t>Порядком</w:t>
      </w:r>
      <w:r w:rsidRPr="004D5F60">
        <w:rPr>
          <w:rFonts w:cs="Times New Roman"/>
          <w:szCs w:val="24"/>
        </w:rPr>
        <w:t xml:space="preserve"> організації та ведення військового обліку призовників, військовозобов’язаних та резервістів</w:t>
      </w:r>
      <w:r w:rsidRPr="004D5F60">
        <w:rPr>
          <w:rFonts w:cs="Times New Roman"/>
          <w:color w:val="auto"/>
          <w:szCs w:val="24"/>
        </w:rPr>
        <w:t xml:space="preserve">, </w:t>
      </w:r>
      <w:r w:rsidRPr="00944658">
        <w:rPr>
          <w:rFonts w:cs="Times New Roman"/>
          <w:color w:val="auto"/>
          <w:szCs w:val="24"/>
        </w:rPr>
        <w:t>Порядком</w:t>
      </w:r>
      <w:r w:rsidRPr="004D5F60">
        <w:rPr>
          <w:rFonts w:cs="Times New Roman"/>
          <w:color w:val="auto"/>
          <w:szCs w:val="24"/>
        </w:rPr>
        <w:t xml:space="preserve"> бронювання військовозобов’язаних за списком військовозобов’язаних під час дії воєнного стану,</w:t>
      </w:r>
      <w:r w:rsidRPr="004D5F60">
        <w:rPr>
          <w:rFonts w:cs="Times New Roman"/>
          <w:szCs w:val="24"/>
        </w:rPr>
        <w:t xml:space="preserve"> </w:t>
      </w:r>
      <w:r w:rsidRPr="00944658">
        <w:rPr>
          <w:rFonts w:cs="Times New Roman"/>
          <w:szCs w:val="24"/>
        </w:rPr>
        <w:t>Типовою інструкцією</w:t>
      </w:r>
      <w:r w:rsidRPr="004D5F60">
        <w:rPr>
          <w:rFonts w:cs="Times New Roman"/>
          <w:szCs w:val="24"/>
        </w:rPr>
        <w:t xml:space="preserve">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локальними актами підприємства, наказами (розпорядженнями) директора підприємства, вказівками з питань організації та ведення військового обліку начальника відділу кадрів. </w:t>
      </w:r>
    </w:p>
    <w:p w14:paraId="50E9B4B2" w14:textId="54F3583C" w:rsidR="00BE7967" w:rsidRPr="004D5F60" w:rsidRDefault="00BE7967" w:rsidP="00BE7967">
      <w:pPr>
        <w:pStyle w:val="Ctrl"/>
        <w:widowControl w:val="0"/>
        <w:spacing w:line="240" w:lineRule="auto"/>
        <w:ind w:firstLine="709"/>
        <w:rPr>
          <w:rFonts w:cs="Times New Roman"/>
          <w:szCs w:val="24"/>
        </w:rPr>
      </w:pPr>
      <w:r>
        <w:rPr>
          <w:rFonts w:cs="Times New Roman"/>
          <w:szCs w:val="24"/>
        </w:rPr>
        <w:t>1.</w:t>
      </w:r>
      <w:r w:rsidR="00AF1169">
        <w:rPr>
          <w:rFonts w:cs="Times New Roman"/>
          <w:szCs w:val="24"/>
        </w:rPr>
        <w:t>4</w:t>
      </w:r>
      <w:r>
        <w:rPr>
          <w:rFonts w:cs="Times New Roman"/>
          <w:szCs w:val="24"/>
        </w:rPr>
        <w:t xml:space="preserve"> </w:t>
      </w:r>
      <w:r w:rsidRPr="004D5F60">
        <w:rPr>
          <w:rFonts w:cs="Times New Roman"/>
          <w:szCs w:val="24"/>
        </w:rPr>
        <w:t>За</w:t>
      </w:r>
      <w:r w:rsidR="00AF1169">
        <w:rPr>
          <w:rFonts w:cs="Times New Roman"/>
          <w:szCs w:val="24"/>
        </w:rPr>
        <w:t xml:space="preserve"> відсутності </w:t>
      </w:r>
      <w:r w:rsidR="00AE29C4">
        <w:rPr>
          <w:rFonts w:cs="Times New Roman"/>
          <w:szCs w:val="24"/>
        </w:rPr>
        <w:t>відповідальної особи за ведення військового обліку</w:t>
      </w:r>
      <w:r w:rsidRPr="004D5F60">
        <w:rPr>
          <w:rFonts w:cs="Times New Roman"/>
          <w:szCs w:val="24"/>
        </w:rPr>
        <w:t xml:space="preserve"> (хвороба, відпустка, відрядження тощо) обов’язки виконує інший працівник, призначений наказом директора</w:t>
      </w:r>
      <w:r w:rsidR="00AE29C4">
        <w:rPr>
          <w:rFonts w:cs="Times New Roman"/>
          <w:szCs w:val="24"/>
        </w:rPr>
        <w:t>.</w:t>
      </w:r>
    </w:p>
    <w:p w14:paraId="30C5ED80" w14:textId="77777777" w:rsidR="00BE7967" w:rsidRPr="004D5F60" w:rsidRDefault="00BE7967" w:rsidP="00BE7967">
      <w:pPr>
        <w:pStyle w:val="Ctrl"/>
        <w:widowControl w:val="0"/>
        <w:spacing w:line="240" w:lineRule="auto"/>
        <w:ind w:firstLine="709"/>
        <w:rPr>
          <w:rFonts w:cs="Times New Roman"/>
          <w:szCs w:val="24"/>
        </w:rPr>
      </w:pPr>
    </w:p>
    <w:p w14:paraId="3435235D" w14:textId="77777777" w:rsidR="00BE7967" w:rsidRPr="004D5F60" w:rsidRDefault="00BE7967" w:rsidP="00BE7967">
      <w:pPr>
        <w:pStyle w:val="Ctrl"/>
        <w:widowControl w:val="0"/>
        <w:spacing w:line="240" w:lineRule="auto"/>
        <w:ind w:left="360" w:firstLine="0"/>
        <w:jc w:val="center"/>
        <w:rPr>
          <w:rStyle w:val="Bold"/>
          <w:rFonts w:cs="Times New Roman"/>
          <w:szCs w:val="24"/>
        </w:rPr>
      </w:pPr>
      <w:r>
        <w:rPr>
          <w:rStyle w:val="Bold"/>
          <w:rFonts w:cs="Times New Roman"/>
          <w:szCs w:val="24"/>
        </w:rPr>
        <w:t xml:space="preserve">2. </w:t>
      </w:r>
      <w:r w:rsidRPr="004D5F60">
        <w:rPr>
          <w:rStyle w:val="Bold"/>
          <w:rFonts w:cs="Times New Roman"/>
          <w:szCs w:val="24"/>
        </w:rPr>
        <w:t>Завдання та обов’язки</w:t>
      </w:r>
    </w:p>
    <w:p w14:paraId="759A74C8" w14:textId="33CB0FC0" w:rsidR="00BE7967" w:rsidRPr="004D5F60" w:rsidRDefault="00AF1169" w:rsidP="00BE7967">
      <w:pPr>
        <w:pStyle w:val="Ctrl"/>
        <w:widowControl w:val="0"/>
        <w:spacing w:line="240" w:lineRule="auto"/>
        <w:ind w:firstLine="709"/>
        <w:rPr>
          <w:rStyle w:val="Bold"/>
          <w:rFonts w:cs="Times New Roman"/>
          <w:szCs w:val="24"/>
        </w:rPr>
      </w:pPr>
      <w:r>
        <w:rPr>
          <w:rFonts w:cs="Times New Roman"/>
          <w:szCs w:val="24"/>
        </w:rPr>
        <w:t xml:space="preserve">Відповідальний з ведення військового обліку </w:t>
      </w:r>
      <w:r w:rsidR="00BE7967" w:rsidRPr="004D5F60">
        <w:rPr>
          <w:rFonts w:cs="Times New Roman"/>
          <w:szCs w:val="24"/>
        </w:rPr>
        <w:t xml:space="preserve"> виконує такі функціональні завдання та обов’язки:</w:t>
      </w:r>
    </w:p>
    <w:p w14:paraId="417F203B"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2.1. </w:t>
      </w:r>
      <w:r w:rsidRPr="004D5F60">
        <w:rPr>
          <w:rFonts w:cs="Times New Roman"/>
          <w:szCs w:val="24"/>
        </w:rPr>
        <w:t xml:space="preserve">Веде персональний військовий облік призовників, військовозобов’язаних та резервістів, що працюють на підприємстві, за списками персонального військового обліку (в електронних та паперових формах) та на підставі даних паспорта громадянина України та військово-облікових документів (військово-обліковий документ, </w:t>
      </w:r>
      <w:r w:rsidRPr="004D5F60">
        <w:rPr>
          <w:rFonts w:cs="Times New Roman"/>
          <w:color w:val="222222"/>
          <w:szCs w:val="24"/>
          <w:shd w:val="clear" w:color="auto" w:fill="FFFFFF"/>
        </w:rPr>
        <w:t>форма якого затверджена</w:t>
      </w:r>
      <w:r w:rsidRPr="004D5F60">
        <w:rPr>
          <w:rFonts w:cs="Times New Roman"/>
          <w:color w:val="222222"/>
          <w:szCs w:val="24"/>
          <w:shd w:val="clear" w:color="auto" w:fill="FFFFFF"/>
          <w:lang w:val="ru-RU"/>
        </w:rPr>
        <w:t xml:space="preserve"> </w:t>
      </w:r>
      <w:r w:rsidRPr="00944658">
        <w:rPr>
          <w:rFonts w:cs="Times New Roman"/>
          <w:szCs w:val="24"/>
          <w:shd w:val="clear" w:color="auto" w:fill="FFFFFF"/>
        </w:rPr>
        <w:t>постановою</w:t>
      </w:r>
      <w:r w:rsidRPr="004D5F60">
        <w:rPr>
          <w:rFonts w:cs="Times New Roman"/>
          <w:color w:val="222222"/>
          <w:szCs w:val="24"/>
          <w:shd w:val="clear" w:color="auto" w:fill="FFFFFF"/>
          <w:lang w:val="ru-RU"/>
        </w:rPr>
        <w:t xml:space="preserve"> </w:t>
      </w:r>
      <w:r w:rsidRPr="004D5F60">
        <w:rPr>
          <w:rFonts w:cs="Times New Roman"/>
          <w:color w:val="222222"/>
          <w:szCs w:val="24"/>
          <w:shd w:val="clear" w:color="auto" w:fill="FFFFFF"/>
        </w:rPr>
        <w:t xml:space="preserve">КМУ «Про затвердження Порядку оформлення (створення) та видачі військово-облікового документа для призовників, військовозобов’язаних та резервістів і форми такого документа» від 16.05.2024 р. № 559, </w:t>
      </w:r>
      <w:r w:rsidRPr="004D5F60">
        <w:rPr>
          <w:rFonts w:cs="Times New Roman"/>
          <w:szCs w:val="24"/>
        </w:rPr>
        <w:t>посвідчення про приписку до призовної дільниці, військовий квиток або тимчасове посвідчення військовозобов’язаного).</w:t>
      </w:r>
    </w:p>
    <w:p w14:paraId="45044FC6"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2.2. </w:t>
      </w:r>
      <w:r w:rsidRPr="004D5F60">
        <w:rPr>
          <w:rFonts w:cs="Times New Roman"/>
          <w:szCs w:val="24"/>
        </w:rPr>
        <w:t>З метою ведення персонального військового обліку:</w:t>
      </w:r>
    </w:p>
    <w:p w14:paraId="51753EB0" w14:textId="5FC696F3" w:rsidR="00BE7967" w:rsidRPr="004D5F60" w:rsidRDefault="00BE7967" w:rsidP="00BE7967">
      <w:pPr>
        <w:pStyle w:val="Ctrl"/>
        <w:widowControl w:val="0"/>
        <w:spacing w:line="240" w:lineRule="auto"/>
        <w:ind w:firstLine="709"/>
        <w:rPr>
          <w:rFonts w:cs="Times New Roman"/>
          <w:color w:val="auto"/>
          <w:szCs w:val="24"/>
        </w:rPr>
      </w:pPr>
      <w:r>
        <w:rPr>
          <w:rFonts w:cs="Times New Roman"/>
          <w:szCs w:val="24"/>
        </w:rPr>
        <w:t xml:space="preserve">— </w:t>
      </w:r>
      <w:r w:rsidRPr="004D5F60">
        <w:rPr>
          <w:rFonts w:cs="Times New Roman"/>
          <w:szCs w:val="24"/>
        </w:rPr>
        <w:t xml:space="preserve">роздруковує Правила військового обліку, вивішує їх на видному місці </w:t>
      </w:r>
      <w:r w:rsidR="00881111">
        <w:rPr>
          <w:rFonts w:cs="Times New Roman"/>
          <w:szCs w:val="24"/>
        </w:rPr>
        <w:t xml:space="preserve"> на стенді </w:t>
      </w:r>
      <w:r w:rsidRPr="004D5F60">
        <w:rPr>
          <w:rFonts w:cs="Times New Roman"/>
          <w:szCs w:val="24"/>
        </w:rPr>
        <w:t xml:space="preserve">в загальнодоступних приміщеннях підприємства, та </w:t>
      </w:r>
      <w:r w:rsidRPr="004D5F60">
        <w:rPr>
          <w:rFonts w:cs="Times New Roman"/>
          <w:color w:val="auto"/>
          <w:szCs w:val="24"/>
        </w:rPr>
        <w:t xml:space="preserve">контролює виконання їх вимог </w:t>
      </w:r>
      <w:r w:rsidRPr="004D5F60">
        <w:rPr>
          <w:rFonts w:cs="Times New Roman"/>
          <w:color w:val="auto"/>
          <w:spacing w:val="-4"/>
          <w:szCs w:val="24"/>
        </w:rPr>
        <w:t>призовниками, військовозобов’язаними</w:t>
      </w:r>
      <w:r w:rsidRPr="004D5F60">
        <w:rPr>
          <w:rFonts w:cs="Times New Roman"/>
          <w:color w:val="auto"/>
          <w:szCs w:val="24"/>
        </w:rPr>
        <w:t xml:space="preserve"> та резервістами;</w:t>
      </w:r>
    </w:p>
    <w:p w14:paraId="117D3DEA"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надсилає до ТЦК та СП повідомлення про зміну облікових даних призовників, військовозобов’язаних та резервістів у семиденний строк з дня видання наказу про прийняття на роботу, звільнення з роботи;</w:t>
      </w:r>
    </w:p>
    <w:p w14:paraId="0CBCFF78"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lastRenderedPageBreak/>
        <w:t xml:space="preserve">— </w:t>
      </w:r>
      <w:r w:rsidRPr="004D5F60">
        <w:rPr>
          <w:rFonts w:cs="Times New Roman"/>
          <w:szCs w:val="24"/>
        </w:rPr>
        <w:t xml:space="preserve">надає до ТЦК та СП на їх вимогу відомості про призовників, військовозобов’язаних та резервістів, які перебувають на персональному військовому обліку; </w:t>
      </w:r>
      <w:bookmarkStart w:id="0" w:name="89"/>
      <w:bookmarkEnd w:id="0"/>
    </w:p>
    <w:p w14:paraId="49A160AE"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доводить до призовників, військовозобов’язаних та резервістів Правила військового обліку під особистий підпис під час прийняття на роботу;</w:t>
      </w:r>
    </w:p>
    <w:p w14:paraId="4F06D4FE"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w:t>
      </w:r>
      <w:r w:rsidRPr="004D5F60">
        <w:rPr>
          <w:rFonts w:cs="Times New Roman"/>
          <w:szCs w:val="24"/>
        </w:rPr>
        <w:t xml:space="preserve"> проводить роз’яснювальну роботу серед призовників, військовозобов’язаних та резервістів щодо виконання ними Правил військового обліку;</w:t>
      </w:r>
    </w:p>
    <w:p w14:paraId="5425EFAF"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взаємодіє з ТЦК та СП щодо строків та способів звіряння даних списків персонального військового обліку, внесення відповідних змін до них, а також щодо оповіщення призовників, військовозобов’язаних та резервістів про їх виклик до ТЦК та СП;</w:t>
      </w:r>
    </w:p>
    <w:p w14:paraId="4E68FD7E" w14:textId="56FD292D" w:rsidR="00BE7967" w:rsidRPr="004D5F60" w:rsidRDefault="00BE7967" w:rsidP="00BE7967">
      <w:pPr>
        <w:pStyle w:val="Ctrl"/>
        <w:widowControl w:val="0"/>
        <w:tabs>
          <w:tab w:val="num" w:pos="1440"/>
        </w:tabs>
        <w:spacing w:line="240" w:lineRule="auto"/>
        <w:ind w:firstLine="709"/>
        <w:rPr>
          <w:rFonts w:cs="Times New Roman"/>
          <w:szCs w:val="24"/>
        </w:rPr>
      </w:pPr>
      <w:bookmarkStart w:id="1" w:name="91"/>
      <w:bookmarkEnd w:id="1"/>
      <w:r>
        <w:rPr>
          <w:rFonts w:cs="Times New Roman"/>
          <w:szCs w:val="24"/>
        </w:rPr>
        <w:t xml:space="preserve">— </w:t>
      </w:r>
      <w:r w:rsidRPr="004D5F60">
        <w:rPr>
          <w:rFonts w:cs="Times New Roman"/>
          <w:szCs w:val="24"/>
        </w:rPr>
        <w:t>вносить у п’ятиденний строк з дня подання відповідних документів зміни до списків персонального військового обліку щодо прізвища, власного імені та по батькові (за наявності), реквізитів паспорта громадянина України та паспорта громадянина України для виїзду за кордон, адреси задекларованого/зареєстрованого місця проживання, адреси місця фактичного проживання, сімейного стану, освіти, місця роботи і посади, а також надсилає щомісяця до 5 числа до ТЦК та СП повідомлення про зміну таких облікових даних;</w:t>
      </w:r>
    </w:p>
    <w:p w14:paraId="79B90317" w14:textId="77777777" w:rsidR="00AA23A1" w:rsidRDefault="00BE7967" w:rsidP="00AA23A1">
      <w:pPr>
        <w:pStyle w:val="Ctrl"/>
        <w:widowControl w:val="0"/>
        <w:tabs>
          <w:tab w:val="num" w:pos="1440"/>
        </w:tabs>
        <w:spacing w:line="240" w:lineRule="auto"/>
        <w:ind w:firstLine="709"/>
        <w:rPr>
          <w:rFonts w:cs="Times New Roman"/>
          <w:spacing w:val="-4"/>
          <w:szCs w:val="24"/>
        </w:rPr>
      </w:pPr>
      <w:r>
        <w:rPr>
          <w:rFonts w:cs="Times New Roman"/>
          <w:szCs w:val="24"/>
        </w:rPr>
        <w:t>—</w:t>
      </w:r>
      <w:r w:rsidRPr="004D5F60">
        <w:rPr>
          <w:rFonts w:cs="Times New Roman"/>
          <w:szCs w:val="24"/>
        </w:rPr>
        <w:t xml:space="preserve"> приймає від призовників, військовозобов’язаних та резервістів під розписку у бланках розписок їх військово-облікові документи для їх подання до ТЦК та СП з метою їх звіряння з </w:t>
      </w:r>
      <w:r w:rsidRPr="004D5F60">
        <w:rPr>
          <w:rFonts w:cs="Times New Roman"/>
          <w:spacing w:val="-4"/>
          <w:szCs w:val="24"/>
        </w:rPr>
        <w:t>обліковими даними</w:t>
      </w:r>
      <w:r w:rsidR="00AA23A1">
        <w:rPr>
          <w:rFonts w:cs="Times New Roman"/>
          <w:spacing w:val="-4"/>
          <w:szCs w:val="24"/>
        </w:rPr>
        <w:t>;</w:t>
      </w:r>
    </w:p>
    <w:p w14:paraId="001B1E6E" w14:textId="56A3E36C" w:rsidR="00BE7967" w:rsidRPr="00AA23A1" w:rsidRDefault="00BE7967" w:rsidP="00AA23A1">
      <w:pPr>
        <w:pStyle w:val="Ctrl"/>
        <w:widowControl w:val="0"/>
        <w:numPr>
          <w:ilvl w:val="0"/>
          <w:numId w:val="2"/>
        </w:numPr>
        <w:spacing w:line="240" w:lineRule="auto"/>
        <w:rPr>
          <w:rFonts w:cs="Times New Roman"/>
          <w:spacing w:val="-4"/>
          <w:szCs w:val="24"/>
        </w:rPr>
      </w:pPr>
      <w:r w:rsidRPr="004D5F60">
        <w:rPr>
          <w:rFonts w:cs="Times New Roman"/>
          <w:szCs w:val="24"/>
        </w:rPr>
        <w:t>оформл</w:t>
      </w:r>
      <w:r w:rsidR="00AA23A1">
        <w:rPr>
          <w:rFonts w:cs="Times New Roman"/>
          <w:szCs w:val="24"/>
        </w:rPr>
        <w:t>ює</w:t>
      </w:r>
      <w:r w:rsidRPr="004D5F60">
        <w:rPr>
          <w:rFonts w:cs="Times New Roman"/>
          <w:szCs w:val="24"/>
        </w:rPr>
        <w:t xml:space="preserve"> бронювання військовозобов’язаних на період мобілізації та на воєнний час;</w:t>
      </w:r>
    </w:p>
    <w:p w14:paraId="2B6B0A20"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оформлює документи, необхідні для бронювання військовозобов’язаних на період мобілізації та на воєнний час;</w:t>
      </w:r>
    </w:p>
    <w:p w14:paraId="44702EE4" w14:textId="77777777" w:rsidR="00BE7967" w:rsidRPr="004D5F60" w:rsidRDefault="00BE7967" w:rsidP="00BE7967">
      <w:pPr>
        <w:pStyle w:val="Ctrl"/>
        <w:widowControl w:val="0"/>
        <w:tabs>
          <w:tab w:val="num" w:pos="1440"/>
        </w:tabs>
        <w:spacing w:line="240" w:lineRule="auto"/>
        <w:ind w:firstLine="709"/>
        <w:rPr>
          <w:rFonts w:cs="Times New Roman"/>
          <w:szCs w:val="24"/>
        </w:rPr>
      </w:pPr>
      <w:bookmarkStart w:id="2" w:name="95"/>
      <w:bookmarkEnd w:id="2"/>
      <w:r>
        <w:rPr>
          <w:rFonts w:cs="Times New Roman"/>
          <w:szCs w:val="24"/>
        </w:rPr>
        <w:t xml:space="preserve">— </w:t>
      </w:r>
      <w:r w:rsidRPr="004D5F60">
        <w:rPr>
          <w:rFonts w:cs="Times New Roman"/>
          <w:szCs w:val="24"/>
        </w:rPr>
        <w:t>інформує ТЦК та СП про призовників, військовозобов’язаних та резервістів, які порушують Правила військового обліку;</w:t>
      </w:r>
    </w:p>
    <w:p w14:paraId="1EC3AAB6" w14:textId="77777777" w:rsidR="00BE7967" w:rsidRPr="004D5F60" w:rsidRDefault="00BE7967" w:rsidP="00BE7967">
      <w:pPr>
        <w:pStyle w:val="Ctrl"/>
        <w:widowControl w:val="0"/>
        <w:tabs>
          <w:tab w:val="num" w:pos="1440"/>
        </w:tabs>
        <w:spacing w:line="240" w:lineRule="auto"/>
        <w:ind w:firstLine="709"/>
        <w:rPr>
          <w:rFonts w:cs="Times New Roman"/>
          <w:color w:val="auto"/>
          <w:szCs w:val="24"/>
        </w:rPr>
      </w:pPr>
      <w:r>
        <w:rPr>
          <w:rFonts w:cs="Times New Roman"/>
          <w:szCs w:val="24"/>
        </w:rPr>
        <w:t xml:space="preserve">— </w:t>
      </w:r>
      <w:r w:rsidRPr="004D5F60">
        <w:rPr>
          <w:rFonts w:cs="Times New Roman"/>
          <w:szCs w:val="24"/>
        </w:rPr>
        <w:t xml:space="preserve">веде та зберігає журнал обліку результатів </w:t>
      </w:r>
      <w:r w:rsidRPr="004D5F60">
        <w:rPr>
          <w:rFonts w:cs="Times New Roman"/>
          <w:color w:val="auto"/>
          <w:szCs w:val="24"/>
        </w:rPr>
        <w:t xml:space="preserve">перевірки </w:t>
      </w:r>
      <w:r w:rsidRPr="004D5F60">
        <w:rPr>
          <w:color w:val="auto"/>
          <w:shd w:val="clear" w:color="auto" w:fill="FFFFFF"/>
        </w:rPr>
        <w:t>стану військового обліку;</w:t>
      </w:r>
    </w:p>
    <w:p w14:paraId="5A51416C"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вносить відмітку «Виключено з військового обліку» у відповідній графі списків персонального військового обліку на підставі відмітки ТЦК та СП у військово-обліковому документі про виключення військовозобов’язаного та резервіста з військового обліку.</w:t>
      </w:r>
    </w:p>
    <w:p w14:paraId="2D474FB5" w14:textId="13C83BDB"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FC0FD4">
        <w:rPr>
          <w:rFonts w:cs="Times New Roman"/>
          <w:szCs w:val="24"/>
        </w:rPr>
        <w:t>3</w:t>
      </w:r>
      <w:r>
        <w:rPr>
          <w:rFonts w:cs="Times New Roman"/>
          <w:szCs w:val="24"/>
        </w:rPr>
        <w:t xml:space="preserve">. </w:t>
      </w:r>
      <w:r w:rsidRPr="004D5F60">
        <w:rPr>
          <w:rFonts w:cs="Times New Roman"/>
          <w:szCs w:val="24"/>
        </w:rPr>
        <w:t>Складає списки персонального військового обліку за такими групами:</w:t>
      </w:r>
    </w:p>
    <w:p w14:paraId="23C9AE65"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перша — список військовозобов’язаних (резервістів) офіцерського складу;</w:t>
      </w:r>
    </w:p>
    <w:p w14:paraId="0B3411CA"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друга — список військовозобов’язаних (резервістів) рядового, сержантського та старшинського складу;</w:t>
      </w:r>
    </w:p>
    <w:p w14:paraId="679B3597"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третя — список військовозобов’язаних та резервістів з числа жінок;</w:t>
      </w:r>
    </w:p>
    <w:p w14:paraId="4863DF6F"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четверта — список призовників.</w:t>
      </w:r>
    </w:p>
    <w:p w14:paraId="3A7F8FA6" w14:textId="3A4D5EAF"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FC0FD4">
        <w:rPr>
          <w:rFonts w:cs="Times New Roman"/>
          <w:szCs w:val="24"/>
        </w:rPr>
        <w:t>4</w:t>
      </w:r>
      <w:r>
        <w:rPr>
          <w:rFonts w:cs="Times New Roman"/>
          <w:szCs w:val="24"/>
        </w:rPr>
        <w:t xml:space="preserve">. </w:t>
      </w:r>
      <w:r w:rsidRPr="004D5F60">
        <w:rPr>
          <w:rFonts w:cs="Times New Roman"/>
          <w:szCs w:val="24"/>
        </w:rPr>
        <w:t>Вносить інформацію про чисельність призовників, військовозобов’язаних та резервістів до відомості оперативного обліку зазначених категорій, яку зберігає разом із списками персонального військового обліку.</w:t>
      </w:r>
    </w:p>
    <w:p w14:paraId="4AB6A37A" w14:textId="6D9DFB15"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BF51F4">
        <w:rPr>
          <w:rFonts w:cs="Times New Roman"/>
          <w:szCs w:val="24"/>
        </w:rPr>
        <w:t>5</w:t>
      </w:r>
      <w:r>
        <w:rPr>
          <w:rFonts w:cs="Times New Roman"/>
          <w:szCs w:val="24"/>
        </w:rPr>
        <w:t xml:space="preserve">. </w:t>
      </w:r>
      <w:r w:rsidRPr="004D5F60">
        <w:rPr>
          <w:rFonts w:cs="Times New Roman"/>
          <w:szCs w:val="24"/>
        </w:rPr>
        <w:t xml:space="preserve">Під час складання та ведення списків персонального військового обліку забезпечує: </w:t>
      </w:r>
    </w:p>
    <w:p w14:paraId="4B0E1B2A"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 xml:space="preserve">внесення до списків, а також до відомості оперативного обліку у п’ятиденний строк інформації про прийняття на роботу призовників, військовозобов’язаних або резервістів, їх звільнення з роботи, а також про зміну облікових даних; </w:t>
      </w:r>
    </w:p>
    <w:p w14:paraId="483FB554"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збереження у списках до кінця поточного року відомостей щодо осіб, виключених з персонального військового обліку з відображенням відповідної інформації про їх чисельність у відомості оперативного обліку призовників, військовозобов’язаних та резервістів.</w:t>
      </w:r>
    </w:p>
    <w:p w14:paraId="4F1C2D02" w14:textId="3784FA1C"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693CA0">
        <w:rPr>
          <w:rFonts w:cs="Times New Roman"/>
          <w:szCs w:val="24"/>
        </w:rPr>
        <w:t>6</w:t>
      </w:r>
      <w:r>
        <w:rPr>
          <w:rFonts w:cs="Times New Roman"/>
          <w:szCs w:val="24"/>
        </w:rPr>
        <w:t xml:space="preserve">. </w:t>
      </w:r>
      <w:r w:rsidRPr="004D5F60">
        <w:rPr>
          <w:rFonts w:cs="Times New Roman"/>
          <w:szCs w:val="24"/>
        </w:rPr>
        <w:t>Формує:</w:t>
      </w:r>
    </w:p>
    <w:p w14:paraId="06F7893C" w14:textId="5C289E4F"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005951E6">
        <w:rPr>
          <w:rFonts w:cs="Times New Roman"/>
          <w:szCs w:val="24"/>
        </w:rPr>
        <w:t xml:space="preserve">справу до </w:t>
      </w:r>
      <w:r w:rsidR="00910831">
        <w:rPr>
          <w:rFonts w:cs="Times New Roman"/>
          <w:szCs w:val="24"/>
        </w:rPr>
        <w:t>Списків персонального військового обліку</w:t>
      </w:r>
      <w:r w:rsidRPr="004D5F60">
        <w:rPr>
          <w:rFonts w:cs="Times New Roman"/>
          <w:szCs w:val="24"/>
        </w:rPr>
        <w:t>, у яких здійснює зберігання копій військово-облікових документів призовників, військовозобов’язаних та резервістів;</w:t>
      </w:r>
    </w:p>
    <w:p w14:paraId="1B001E9F" w14:textId="39BC2D39"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0C232E">
        <w:rPr>
          <w:rFonts w:cs="Times New Roman"/>
          <w:szCs w:val="24"/>
        </w:rPr>
        <w:t>7</w:t>
      </w:r>
      <w:r>
        <w:rPr>
          <w:rFonts w:cs="Times New Roman"/>
          <w:szCs w:val="24"/>
        </w:rPr>
        <w:t xml:space="preserve">. </w:t>
      </w:r>
      <w:r w:rsidRPr="004D5F60">
        <w:rPr>
          <w:rFonts w:cs="Times New Roman"/>
          <w:szCs w:val="24"/>
        </w:rPr>
        <w:t xml:space="preserve">Підписує списки персонального військового обліку та відомість оперативного обліку призовників, військовозобов’язаних та резервістів щороку до 25 січня (станом на 1 січня). </w:t>
      </w:r>
    </w:p>
    <w:p w14:paraId="6EA36B96" w14:textId="02FC007D" w:rsidR="00BE7967" w:rsidRPr="004D5F60" w:rsidRDefault="00BE7967" w:rsidP="00BE7967">
      <w:pPr>
        <w:pStyle w:val="Ctrl"/>
        <w:widowControl w:val="0"/>
        <w:spacing w:line="240" w:lineRule="auto"/>
        <w:ind w:firstLine="709"/>
        <w:rPr>
          <w:rFonts w:cs="Times New Roman"/>
          <w:szCs w:val="24"/>
        </w:rPr>
      </w:pPr>
      <w:r>
        <w:rPr>
          <w:rFonts w:cs="Times New Roman"/>
          <w:szCs w:val="24"/>
        </w:rPr>
        <w:t>2.</w:t>
      </w:r>
      <w:r w:rsidR="00991391">
        <w:rPr>
          <w:rFonts w:cs="Times New Roman"/>
          <w:szCs w:val="24"/>
        </w:rPr>
        <w:t>8</w:t>
      </w:r>
      <w:r>
        <w:rPr>
          <w:rFonts w:cs="Times New Roman"/>
          <w:szCs w:val="24"/>
        </w:rPr>
        <w:t xml:space="preserve">. </w:t>
      </w:r>
      <w:r w:rsidRPr="004D5F60">
        <w:rPr>
          <w:rFonts w:cs="Times New Roman"/>
          <w:szCs w:val="24"/>
        </w:rPr>
        <w:t>Реєструє списки персонального військового обліку, а також відомість оперативного обліку призовників, військовозобов’язаних та резервістів у відділі діловодства підприємства.</w:t>
      </w:r>
    </w:p>
    <w:p w14:paraId="0E6351AE" w14:textId="7A167445" w:rsidR="00BE7967" w:rsidRPr="004D5F60" w:rsidRDefault="00BE7967" w:rsidP="00BE7967">
      <w:pPr>
        <w:pStyle w:val="Ctrl"/>
        <w:widowControl w:val="0"/>
        <w:spacing w:line="240" w:lineRule="auto"/>
        <w:ind w:firstLine="709"/>
        <w:rPr>
          <w:rFonts w:cs="Times New Roman"/>
          <w:szCs w:val="24"/>
        </w:rPr>
      </w:pPr>
      <w:r>
        <w:rPr>
          <w:rFonts w:cs="Times New Roman"/>
          <w:szCs w:val="24"/>
        </w:rPr>
        <w:lastRenderedPageBreak/>
        <w:t>2.</w:t>
      </w:r>
      <w:r w:rsidR="00513F33">
        <w:rPr>
          <w:rFonts w:cs="Times New Roman"/>
          <w:szCs w:val="24"/>
        </w:rPr>
        <w:t>9</w:t>
      </w:r>
      <w:r>
        <w:rPr>
          <w:rFonts w:cs="Times New Roman"/>
          <w:szCs w:val="24"/>
        </w:rPr>
        <w:t xml:space="preserve">. </w:t>
      </w:r>
      <w:r w:rsidRPr="004D5F60">
        <w:rPr>
          <w:rFonts w:cs="Times New Roman"/>
          <w:szCs w:val="24"/>
        </w:rPr>
        <w:t xml:space="preserve">Повідомляє ТЦК та СП про призначення або звільнення (увільнення) керівників та інших працівників підприємства, відповідальних за організацію та ведення військового обліку, </w:t>
      </w:r>
      <w:r>
        <w:rPr>
          <w:rFonts w:cs="Times New Roman"/>
          <w:szCs w:val="24"/>
        </w:rPr>
        <w:t>у</w:t>
      </w:r>
      <w:r w:rsidRPr="004D5F60">
        <w:rPr>
          <w:rFonts w:cs="Times New Roman"/>
          <w:szCs w:val="24"/>
        </w:rPr>
        <w:t xml:space="preserve"> семиденний строк з дати видання наказу про призначення, звільнення (увільнення) зазначених осіб. </w:t>
      </w:r>
    </w:p>
    <w:p w14:paraId="1341412D" w14:textId="65CC2BB5"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513F33">
        <w:rPr>
          <w:rFonts w:cs="Times New Roman"/>
          <w:szCs w:val="24"/>
        </w:rPr>
        <w:t>0</w:t>
      </w:r>
      <w:r>
        <w:rPr>
          <w:rFonts w:cs="Times New Roman"/>
          <w:szCs w:val="24"/>
        </w:rPr>
        <w:t xml:space="preserve">. </w:t>
      </w:r>
      <w:r w:rsidR="008C662C">
        <w:rPr>
          <w:rFonts w:cs="Times New Roman"/>
          <w:szCs w:val="24"/>
        </w:rPr>
        <w:t>Затверджує</w:t>
      </w:r>
      <w:r w:rsidRPr="004D5F60">
        <w:rPr>
          <w:rFonts w:cs="Times New Roman"/>
          <w:szCs w:val="24"/>
        </w:rPr>
        <w:t xml:space="preserve"> графіки звіряння облікових даних списків персонального військового обліку з відповідними військово-обліковими документами, а також здійснює зазначене звіряння згідно з графіками, зокрема:</w:t>
      </w:r>
    </w:p>
    <w:p w14:paraId="496E2155"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під час звіряння перевіряє наявність та стан військово-облікових документів призовників, військовозобов’язаних та резервістів;</w:t>
      </w:r>
    </w:p>
    <w:p w14:paraId="21018662" w14:textId="77777777" w:rsidR="00BE7967" w:rsidRPr="004D5F60" w:rsidRDefault="00BE7967" w:rsidP="00BE7967">
      <w:pPr>
        <w:pStyle w:val="Ctrl"/>
        <w:widowControl w:val="0"/>
        <w:tabs>
          <w:tab w:val="num" w:pos="1440"/>
        </w:tabs>
        <w:spacing w:line="240" w:lineRule="auto"/>
        <w:ind w:firstLine="709"/>
        <w:rPr>
          <w:rFonts w:cs="Times New Roman"/>
          <w:szCs w:val="24"/>
        </w:rPr>
      </w:pPr>
      <w:r>
        <w:rPr>
          <w:rFonts w:cs="Times New Roman"/>
          <w:szCs w:val="24"/>
        </w:rPr>
        <w:t xml:space="preserve">— </w:t>
      </w:r>
      <w:r w:rsidRPr="004D5F60">
        <w:rPr>
          <w:rFonts w:cs="Times New Roman"/>
          <w:szCs w:val="24"/>
        </w:rPr>
        <w:t>у п’ятиденний строк з дня проведення звіряння вносить до списків персонального військового обліку зміни облікових даних, виявлені під час їх звіряння, та надсилає щомісяця до 5 числа до ТЦК та СП повідомлення про зміну облікових даних (у разі наявності).</w:t>
      </w:r>
    </w:p>
    <w:p w14:paraId="528D2289" w14:textId="75261ADF"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9E2FC9">
        <w:rPr>
          <w:rFonts w:cs="Times New Roman"/>
          <w:szCs w:val="24"/>
        </w:rPr>
        <w:t>1</w:t>
      </w:r>
      <w:r>
        <w:rPr>
          <w:rFonts w:cs="Times New Roman"/>
          <w:szCs w:val="24"/>
        </w:rPr>
        <w:t xml:space="preserve">. </w:t>
      </w:r>
      <w:r w:rsidRPr="004D5F60">
        <w:rPr>
          <w:rFonts w:cs="Times New Roman"/>
          <w:szCs w:val="24"/>
        </w:rPr>
        <w:t>Звіряє дані списків персонального військового обліку призовників, військовозобов’язаних та резервістів, які працюють на підприємстві (не рідше одного разу на рік відповідно до графіка звіряння, затвердженого розпорядженням голови відповідної районної ради), з обліковими даними документів ТЦК та СП:</w:t>
      </w:r>
    </w:p>
    <w:p w14:paraId="0B72BFCF"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на території відповідальності якого воно перебуває, для чого у визначені графіком звіряння строки прибуває до зазначеного ТЦК та СП;</w:t>
      </w:r>
    </w:p>
    <w:p w14:paraId="4C351A1A"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що розташовані на території інших адміністративно-територіальних одиниць, для чого надсилає у двох примірниках витяги із списків персонального військового обліку, а також копії військово-облікових документів до зазначених ТЦК та СП.</w:t>
      </w:r>
    </w:p>
    <w:p w14:paraId="2C37303D" w14:textId="5CA64A21"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9E2FC9">
        <w:rPr>
          <w:rFonts w:cs="Times New Roman"/>
          <w:szCs w:val="24"/>
        </w:rPr>
        <w:t>2</w:t>
      </w:r>
      <w:r>
        <w:rPr>
          <w:rFonts w:cs="Times New Roman"/>
          <w:szCs w:val="24"/>
        </w:rPr>
        <w:t xml:space="preserve">. </w:t>
      </w:r>
      <w:r w:rsidRPr="004D5F60">
        <w:rPr>
          <w:rFonts w:cs="Times New Roman"/>
          <w:szCs w:val="24"/>
        </w:rPr>
        <w:t xml:space="preserve">Вносить результати звіряння до журналу обліку результатів перевірок стану військового обліку (після проведення звіряння і отримання (повернення) від ТЦК та СП одного примірника витягу із списків персонального військового обліку з відміткою про звіряння з підписом посадової особи та гербової печаткою). </w:t>
      </w:r>
    </w:p>
    <w:p w14:paraId="5C425100" w14:textId="44686084" w:rsidR="00BE7967" w:rsidRPr="004D5F60" w:rsidRDefault="00BE7967" w:rsidP="00BE7967">
      <w:pPr>
        <w:pStyle w:val="Ctrl"/>
        <w:widowControl w:val="0"/>
        <w:spacing w:line="240" w:lineRule="auto"/>
        <w:ind w:firstLine="709"/>
        <w:rPr>
          <w:rFonts w:cs="Times New Roman"/>
          <w:szCs w:val="24"/>
        </w:rPr>
      </w:pPr>
      <w:r>
        <w:rPr>
          <w:rFonts w:cs="Times New Roman"/>
          <w:szCs w:val="24"/>
        </w:rPr>
        <w:t>2.1</w:t>
      </w:r>
      <w:r w:rsidR="00257CAF">
        <w:rPr>
          <w:rFonts w:cs="Times New Roman"/>
          <w:szCs w:val="24"/>
        </w:rPr>
        <w:t>3</w:t>
      </w:r>
      <w:r>
        <w:rPr>
          <w:rFonts w:cs="Times New Roman"/>
          <w:szCs w:val="24"/>
        </w:rPr>
        <w:t xml:space="preserve">. </w:t>
      </w:r>
      <w:r w:rsidRPr="004D5F60">
        <w:rPr>
          <w:rFonts w:cs="Times New Roman"/>
          <w:szCs w:val="24"/>
        </w:rPr>
        <w:t xml:space="preserve">У разі надходжень на підприємство розпоряджень ТЦК та СП щодо оповіщення призовників, військовозобов’язаних та резервістів про їх виклик: </w:t>
      </w:r>
    </w:p>
    <w:p w14:paraId="772A59B8"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готує проєкт наказу про оповіщення призовників, військовозобов’язаних та резервістів;</w:t>
      </w:r>
    </w:p>
    <w:p w14:paraId="2EC0D730" w14:textId="77777777" w:rsidR="00BE7967" w:rsidRPr="004D5F60" w:rsidRDefault="00BE7967" w:rsidP="00BE7967">
      <w:pPr>
        <w:pStyle w:val="Ctrl"/>
        <w:widowControl w:val="0"/>
        <w:spacing w:line="240" w:lineRule="auto"/>
        <w:ind w:firstLine="709"/>
        <w:rPr>
          <w:szCs w:val="24"/>
        </w:rPr>
      </w:pPr>
      <w:r>
        <w:rPr>
          <w:rFonts w:cs="Times New Roman"/>
          <w:szCs w:val="24"/>
        </w:rPr>
        <w:t xml:space="preserve">— </w:t>
      </w:r>
      <w:r w:rsidRPr="004D5F60">
        <w:rPr>
          <w:rFonts w:cs="Times New Roman"/>
          <w:szCs w:val="24"/>
        </w:rPr>
        <w:t xml:space="preserve">після підписання зазначеного наказу забезпечує його доведення до відома </w:t>
      </w:r>
      <w:r w:rsidRPr="004D5F60">
        <w:rPr>
          <w:szCs w:val="24"/>
        </w:rPr>
        <w:t>відповідних осіб під особистий підпис, а в разі виконання такими особами дистанційної, надомної роботи, у період їх тимчасової непрацездатності, перебування у відпустці або у відрядженні — рекомендованим поштовим відправленням, поштовим відправленням з оголошеною цінністю з описом вкладення у частині, що стосується їх прибуття до ТЦК та СП у визначені ним строки;</w:t>
      </w:r>
    </w:p>
    <w:p w14:paraId="370C2348" w14:textId="77777777" w:rsidR="00BE7967" w:rsidRPr="004D5F60" w:rsidRDefault="00BE7967" w:rsidP="00BE7967">
      <w:pPr>
        <w:pStyle w:val="Ctrl"/>
        <w:widowControl w:val="0"/>
        <w:spacing w:line="240" w:lineRule="auto"/>
        <w:ind w:firstLine="709"/>
        <w:rPr>
          <w:rFonts w:cs="Times New Roman"/>
          <w:szCs w:val="24"/>
        </w:rPr>
      </w:pPr>
      <w:r>
        <w:rPr>
          <w:szCs w:val="24"/>
        </w:rPr>
        <w:t xml:space="preserve">— </w:t>
      </w:r>
      <w:r w:rsidRPr="004D5F60">
        <w:rPr>
          <w:szCs w:val="24"/>
        </w:rPr>
        <w:t>надсилає до ТЦК та СП копію зазначеного наказу та підтвердну інформацію або документи про здійснення оповіщення в триденний строк;</w:t>
      </w:r>
    </w:p>
    <w:p w14:paraId="67B248A3"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забезпечує в межах компетенції вручення призовникам, військовозобов’язаним та резервістам повістки про явку за викликом до ТЦК та СП (за наявністю);</w:t>
      </w:r>
    </w:p>
    <w:p w14:paraId="3D9979FE"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готує письмове повідомлення до ТЦК та СП з наданням витягів з наказів про призовників, військовозобов’язаних та резервістів, які тимчасово непрацездатні, (перебувають у відпустці, у відрядженні тощо) та направляє його до ТЦК та СП;</w:t>
      </w:r>
    </w:p>
    <w:p w14:paraId="0254399E" w14:textId="7272FA28" w:rsidR="0028190F" w:rsidRPr="004D5F60" w:rsidRDefault="00BE7967" w:rsidP="002D1D4B">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контролює за результатами оповіщення та прибуттям призовників, військовозобов’язаних та резервістів до ТЦК та СП.</w:t>
      </w:r>
    </w:p>
    <w:p w14:paraId="7AFF1479" w14:textId="10555C0D" w:rsidR="00BE7967" w:rsidRDefault="00BE7967" w:rsidP="00BE7967">
      <w:pPr>
        <w:pStyle w:val="Ctrl"/>
        <w:widowControl w:val="0"/>
        <w:spacing w:line="240" w:lineRule="auto"/>
        <w:ind w:firstLine="709"/>
        <w:rPr>
          <w:rFonts w:cs="Times New Roman"/>
          <w:szCs w:val="24"/>
        </w:rPr>
      </w:pPr>
      <w:r>
        <w:rPr>
          <w:rFonts w:cs="Times New Roman"/>
          <w:szCs w:val="24"/>
        </w:rPr>
        <w:t>2.1</w:t>
      </w:r>
      <w:r w:rsidR="00257CAF">
        <w:rPr>
          <w:rFonts w:cs="Times New Roman"/>
          <w:szCs w:val="24"/>
        </w:rPr>
        <w:t>4</w:t>
      </w:r>
      <w:r>
        <w:rPr>
          <w:rFonts w:cs="Times New Roman"/>
          <w:szCs w:val="24"/>
        </w:rPr>
        <w:t xml:space="preserve">. </w:t>
      </w:r>
      <w:r w:rsidRPr="004D5F60">
        <w:rPr>
          <w:rFonts w:cs="Times New Roman"/>
          <w:szCs w:val="24"/>
        </w:rPr>
        <w:t>Бере участь в усуненні виявлених недоліків ТЦК та СП під час проведення перевірки стану військового обліку підприємства, а також готує відповідну інформацію для директора підприємства.</w:t>
      </w:r>
    </w:p>
    <w:p w14:paraId="03B05B42" w14:textId="6573A38E" w:rsidR="002D1D4B" w:rsidRPr="004D5F60" w:rsidRDefault="002D1D4B" w:rsidP="00BE7967">
      <w:pPr>
        <w:pStyle w:val="Ctrl"/>
        <w:widowControl w:val="0"/>
        <w:spacing w:line="240" w:lineRule="auto"/>
        <w:ind w:firstLine="709"/>
        <w:rPr>
          <w:rFonts w:cs="Times New Roman"/>
          <w:szCs w:val="24"/>
        </w:rPr>
      </w:pPr>
      <w:r>
        <w:rPr>
          <w:rFonts w:cs="Times New Roman"/>
          <w:szCs w:val="24"/>
        </w:rPr>
        <w:t xml:space="preserve">2.15 Забезпечує належний стан </w:t>
      </w:r>
      <w:r w:rsidRPr="002D1D4B">
        <w:rPr>
          <w:rFonts w:cs="Times New Roman"/>
          <w:szCs w:val="24"/>
        </w:rPr>
        <w:t>методологічного та методичного забезпечення заходів військового обліку</w:t>
      </w:r>
      <w:r>
        <w:rPr>
          <w:rFonts w:cs="Times New Roman"/>
          <w:szCs w:val="24"/>
        </w:rPr>
        <w:t xml:space="preserve"> на підприємстві</w:t>
      </w:r>
      <w:r w:rsidR="009907D7">
        <w:rPr>
          <w:rFonts w:cs="Times New Roman"/>
          <w:szCs w:val="24"/>
        </w:rPr>
        <w:t>.</w:t>
      </w:r>
    </w:p>
    <w:p w14:paraId="42B58AD1" w14:textId="77777777" w:rsidR="00BE7967" w:rsidRPr="004D5F60" w:rsidRDefault="00BE7967" w:rsidP="00BE7967">
      <w:pPr>
        <w:pStyle w:val="Ctrl"/>
        <w:widowControl w:val="0"/>
        <w:spacing w:line="240" w:lineRule="auto"/>
        <w:ind w:firstLine="709"/>
        <w:rPr>
          <w:rFonts w:cs="Times New Roman"/>
          <w:szCs w:val="24"/>
        </w:rPr>
      </w:pPr>
    </w:p>
    <w:p w14:paraId="499B44A0" w14:textId="77777777"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3. </w:t>
      </w:r>
      <w:r w:rsidRPr="004D5F60">
        <w:rPr>
          <w:rStyle w:val="Bold"/>
          <w:rFonts w:cs="Times New Roman"/>
          <w:szCs w:val="24"/>
        </w:rPr>
        <w:t>Права</w:t>
      </w:r>
    </w:p>
    <w:p w14:paraId="64A479A7" w14:textId="6C3261BA" w:rsidR="00BE7967" w:rsidRPr="004D5F60" w:rsidRDefault="003F3C49" w:rsidP="00BE7967">
      <w:pPr>
        <w:pStyle w:val="Ctrl"/>
        <w:widowControl w:val="0"/>
        <w:spacing w:line="240" w:lineRule="auto"/>
        <w:ind w:firstLine="709"/>
        <w:rPr>
          <w:rFonts w:cs="Times New Roman"/>
          <w:szCs w:val="24"/>
        </w:rPr>
      </w:pPr>
      <w:r>
        <w:rPr>
          <w:rFonts w:cs="Times New Roman"/>
          <w:szCs w:val="24"/>
        </w:rPr>
        <w:t>Відповідальний за ведення військового обліку має право</w:t>
      </w:r>
      <w:r w:rsidR="00BE7967" w:rsidRPr="004D5F60">
        <w:rPr>
          <w:rFonts w:cs="Times New Roman"/>
          <w:szCs w:val="24"/>
        </w:rPr>
        <w:t>:</w:t>
      </w:r>
    </w:p>
    <w:p w14:paraId="14DBD91B"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lastRenderedPageBreak/>
        <w:t xml:space="preserve">3.1. </w:t>
      </w:r>
      <w:r w:rsidRPr="004D5F60">
        <w:rPr>
          <w:rFonts w:cs="Times New Roman"/>
          <w:szCs w:val="24"/>
        </w:rPr>
        <w:t>На належні умови своєї професійної діяльності.</w:t>
      </w:r>
    </w:p>
    <w:p w14:paraId="5124A7B1" w14:textId="512B5306"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3.2. </w:t>
      </w:r>
      <w:r w:rsidRPr="004D5F60">
        <w:rPr>
          <w:rFonts w:cs="Times New Roman"/>
          <w:szCs w:val="24"/>
        </w:rPr>
        <w:t>Одержувати в установленому порядку від інших працівників, а також усіх інших структурних підрозділів підприємства інформацію, потрібну для ведення військового обліку.</w:t>
      </w:r>
    </w:p>
    <w:p w14:paraId="064204B3"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3.3. </w:t>
      </w:r>
      <w:r w:rsidRPr="004D5F60">
        <w:rPr>
          <w:rFonts w:cs="Times New Roman"/>
          <w:szCs w:val="24"/>
        </w:rPr>
        <w:t>Вимагати від працівників підприємства, які належать до категорії призовників, військовозобов'язаних та резервістів, надання документів та інформації, потрібних для ведення військового обліку.</w:t>
      </w:r>
    </w:p>
    <w:p w14:paraId="2DBB00E0"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3.4. </w:t>
      </w:r>
      <w:r w:rsidRPr="004D5F60">
        <w:rPr>
          <w:rFonts w:cs="Times New Roman"/>
          <w:szCs w:val="24"/>
        </w:rPr>
        <w:t>Контролювати виконання працівниками підприємств, які належать до категорії призовників, військовозобов’язаних та резервістів, Правил військового обліку, а також своєчасність відвідування ними у відповідних випадках ТЦК та СП.</w:t>
      </w:r>
    </w:p>
    <w:p w14:paraId="5134A1DD" w14:textId="440B4732" w:rsidR="00BE7967" w:rsidRPr="004D5F60" w:rsidRDefault="00BE7967" w:rsidP="00BE7967">
      <w:pPr>
        <w:pStyle w:val="Ctrl"/>
        <w:widowControl w:val="0"/>
        <w:spacing w:line="240" w:lineRule="auto"/>
        <w:ind w:firstLine="709"/>
        <w:rPr>
          <w:rFonts w:cs="Times New Roman"/>
          <w:szCs w:val="24"/>
        </w:rPr>
      </w:pPr>
      <w:r>
        <w:rPr>
          <w:rFonts w:cs="Times New Roman"/>
          <w:szCs w:val="24"/>
        </w:rPr>
        <w:t>3</w:t>
      </w:r>
      <w:r w:rsidR="00C13E22">
        <w:rPr>
          <w:rFonts w:cs="Times New Roman"/>
          <w:szCs w:val="24"/>
        </w:rPr>
        <w:t>.5</w:t>
      </w:r>
      <w:r>
        <w:rPr>
          <w:rFonts w:cs="Times New Roman"/>
          <w:szCs w:val="24"/>
        </w:rPr>
        <w:t xml:space="preserve">. </w:t>
      </w:r>
      <w:r w:rsidRPr="004D5F60">
        <w:rPr>
          <w:rFonts w:cs="Times New Roman"/>
          <w:szCs w:val="24"/>
        </w:rPr>
        <w:t>Ознайомлюватися із всіма документами, які визначають його права та обов’язки, критерії оцінювання якості виконання ним своїх посадових обов’язків.</w:t>
      </w:r>
    </w:p>
    <w:p w14:paraId="6E9BA568" w14:textId="77777777" w:rsidR="00BE7967" w:rsidRPr="004D5F60" w:rsidRDefault="00BE7967" w:rsidP="00BE7967">
      <w:pPr>
        <w:pStyle w:val="Ctrl"/>
        <w:widowControl w:val="0"/>
        <w:spacing w:line="240" w:lineRule="auto"/>
        <w:ind w:firstLine="709"/>
        <w:rPr>
          <w:rFonts w:cs="Times New Roman"/>
          <w:szCs w:val="24"/>
        </w:rPr>
      </w:pPr>
    </w:p>
    <w:p w14:paraId="64257C1E" w14:textId="77777777"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4. </w:t>
      </w:r>
      <w:r w:rsidRPr="004D5F60">
        <w:rPr>
          <w:rStyle w:val="Bold"/>
          <w:rFonts w:cs="Times New Roman"/>
          <w:szCs w:val="24"/>
        </w:rPr>
        <w:t>Відповідальність</w:t>
      </w:r>
    </w:p>
    <w:p w14:paraId="0D177620" w14:textId="2CC5C98C" w:rsidR="00BE7967" w:rsidRPr="004D5F60" w:rsidRDefault="00C13E22" w:rsidP="00BE7967">
      <w:pPr>
        <w:pStyle w:val="Ctrl"/>
        <w:widowControl w:val="0"/>
        <w:spacing w:line="240" w:lineRule="auto"/>
        <w:ind w:firstLine="709"/>
        <w:rPr>
          <w:rFonts w:cs="Times New Roman"/>
          <w:b/>
          <w:bCs/>
          <w:szCs w:val="24"/>
        </w:rPr>
      </w:pPr>
      <w:r>
        <w:rPr>
          <w:rFonts w:cs="Times New Roman"/>
          <w:szCs w:val="24"/>
        </w:rPr>
        <w:t>Відповідальний за ведення військового обліку</w:t>
      </w:r>
      <w:r w:rsidR="00BE7967" w:rsidRPr="004D5F60">
        <w:rPr>
          <w:rFonts w:cs="Times New Roman"/>
          <w:szCs w:val="24"/>
        </w:rPr>
        <w:t xml:space="preserve"> несе відповідальність за:</w:t>
      </w:r>
    </w:p>
    <w:p w14:paraId="581B5A54"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4.1. </w:t>
      </w:r>
      <w:r w:rsidRPr="004D5F60">
        <w:rPr>
          <w:rFonts w:cs="Times New Roman"/>
          <w:szCs w:val="24"/>
        </w:rPr>
        <w:t>Невиконання або неналежне виконання обов’язків відповідно до посадової інструкції.</w:t>
      </w:r>
    </w:p>
    <w:p w14:paraId="2C404B5A" w14:textId="77777777" w:rsidR="00BE7967" w:rsidRPr="004D5F60" w:rsidRDefault="00BE7967" w:rsidP="00BE7967">
      <w:pPr>
        <w:pStyle w:val="Ctrl"/>
        <w:widowControl w:val="0"/>
        <w:spacing w:line="240" w:lineRule="auto"/>
        <w:ind w:firstLine="709"/>
        <w:rPr>
          <w:rFonts w:cs="Times New Roman"/>
          <w:szCs w:val="24"/>
        </w:rPr>
      </w:pPr>
    </w:p>
    <w:p w14:paraId="3997753E" w14:textId="77777777"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5. </w:t>
      </w:r>
      <w:r w:rsidRPr="004D5F60">
        <w:rPr>
          <w:rStyle w:val="Bold"/>
          <w:rFonts w:cs="Times New Roman"/>
          <w:szCs w:val="24"/>
        </w:rPr>
        <w:t>Повинен знати</w:t>
      </w:r>
    </w:p>
    <w:p w14:paraId="0279922F" w14:textId="21401B02" w:rsidR="00BE7967" w:rsidRPr="004D5F60" w:rsidRDefault="007C7CA4" w:rsidP="00BE7967">
      <w:pPr>
        <w:pStyle w:val="Ctrl"/>
        <w:widowControl w:val="0"/>
        <w:spacing w:line="240" w:lineRule="auto"/>
        <w:ind w:firstLine="709"/>
        <w:rPr>
          <w:rFonts w:cs="Times New Roman"/>
          <w:szCs w:val="24"/>
        </w:rPr>
      </w:pPr>
      <w:r>
        <w:rPr>
          <w:rFonts w:cs="Times New Roman"/>
          <w:szCs w:val="24"/>
        </w:rPr>
        <w:t>Відповідальний за ведення військового обліку</w:t>
      </w:r>
      <w:r w:rsidR="00BE7967" w:rsidRPr="004D5F60">
        <w:rPr>
          <w:rFonts w:cs="Times New Roman"/>
          <w:szCs w:val="24"/>
        </w:rPr>
        <w:t xml:space="preserve"> повинен знати:</w:t>
      </w:r>
    </w:p>
    <w:p w14:paraId="0CE9D391"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5.1. </w:t>
      </w:r>
      <w:r w:rsidRPr="004D5F60">
        <w:rPr>
          <w:rFonts w:cs="Times New Roman"/>
          <w:szCs w:val="24"/>
        </w:rPr>
        <w:t>Нормативно-правові акти, що стосуються ведення військового обліку, а також норми КЗпП.</w:t>
      </w:r>
    </w:p>
    <w:p w14:paraId="016627E4"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5.2. </w:t>
      </w:r>
      <w:r w:rsidRPr="004D5F60">
        <w:rPr>
          <w:rFonts w:cs="Times New Roman"/>
          <w:szCs w:val="24"/>
        </w:rPr>
        <w:t>Загальне і кадрове діловодство, а також діловодство у сфері військового обліку, у т. ч. в електронній формі.</w:t>
      </w:r>
    </w:p>
    <w:p w14:paraId="47150180"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5.3. </w:t>
      </w:r>
      <w:r w:rsidRPr="004D5F60">
        <w:rPr>
          <w:rFonts w:cs="Times New Roman"/>
          <w:szCs w:val="24"/>
        </w:rPr>
        <w:t>Порядок прийняття на роботу та звільнення призовників, військовозобов’язаних та резервістів та взяття на військовий облік різних категорій громадян.</w:t>
      </w:r>
    </w:p>
    <w:p w14:paraId="0BE7787A"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5.4. </w:t>
      </w:r>
      <w:r w:rsidRPr="004D5F60">
        <w:rPr>
          <w:rFonts w:cs="Times New Roman"/>
          <w:szCs w:val="24"/>
        </w:rPr>
        <w:t>Особливості військового обліку жінок.</w:t>
      </w:r>
    </w:p>
    <w:p w14:paraId="4A05AAB9"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5.5. </w:t>
      </w:r>
      <w:r w:rsidRPr="004D5F60">
        <w:rPr>
          <w:rFonts w:cs="Times New Roman"/>
          <w:szCs w:val="24"/>
        </w:rPr>
        <w:t>Види військового обліку та організації, які повинні його вести.</w:t>
      </w:r>
    </w:p>
    <w:p w14:paraId="56736335"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5.6. </w:t>
      </w:r>
      <w:r w:rsidRPr="004D5F60">
        <w:rPr>
          <w:rFonts w:cs="Times New Roman"/>
          <w:szCs w:val="24"/>
        </w:rPr>
        <w:t>Організацію та порядок ведення персонального військового обліку на підприємстві.</w:t>
      </w:r>
    </w:p>
    <w:p w14:paraId="23B1C697"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5.7. </w:t>
      </w:r>
      <w:r w:rsidRPr="004D5F60">
        <w:rPr>
          <w:rFonts w:cs="Times New Roman"/>
          <w:szCs w:val="24"/>
        </w:rPr>
        <w:t>Види військо-облікових документів та правила їх заповнення.</w:t>
      </w:r>
    </w:p>
    <w:p w14:paraId="761C5CA1"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5.8. </w:t>
      </w:r>
      <w:r w:rsidRPr="004D5F60">
        <w:rPr>
          <w:rFonts w:cs="Times New Roman"/>
          <w:szCs w:val="24"/>
        </w:rPr>
        <w:t>Порядок:</w:t>
      </w:r>
    </w:p>
    <w:p w14:paraId="391A7B28"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формування списків призовників, військовозобов’язаних та резервістів, а також оперативних відомостей на підприємстві;</w:t>
      </w:r>
    </w:p>
    <w:p w14:paraId="47F3924F"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оповіщення призовників, військовозобов’язаних та резервістів з різних питань військового обліку;</w:t>
      </w:r>
    </w:p>
    <w:p w14:paraId="5E045D80" w14:textId="1B4B278A" w:rsidR="00BE7967" w:rsidRPr="004D5F60" w:rsidRDefault="00BE7967" w:rsidP="009907D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взаємодії з різними ТЦК та СП (районними, обласними, за місцем проживання тощо);</w:t>
      </w:r>
    </w:p>
    <w:p w14:paraId="6883D60F"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оформлення документів, необхідних для бронювання військовозобов’язаних на період мобілізації та на воєнний час;</w:t>
      </w:r>
    </w:p>
    <w:p w14:paraId="24B7E022"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 </w:t>
      </w:r>
      <w:r w:rsidRPr="004D5F60">
        <w:rPr>
          <w:rFonts w:cs="Times New Roman"/>
          <w:szCs w:val="24"/>
        </w:rPr>
        <w:t>перевірок у сфері військового обліку.</w:t>
      </w:r>
    </w:p>
    <w:p w14:paraId="3D1E344B"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5.9. </w:t>
      </w:r>
      <w:r w:rsidRPr="004D5F60">
        <w:rPr>
          <w:rFonts w:cs="Times New Roman"/>
          <w:szCs w:val="24"/>
        </w:rPr>
        <w:t xml:space="preserve">Питання відповідальності за порушення у сфері військового обліку. </w:t>
      </w:r>
    </w:p>
    <w:p w14:paraId="5B177379" w14:textId="77777777" w:rsidR="00BE7967" w:rsidRPr="004D5F60" w:rsidRDefault="00BE7967" w:rsidP="00BE7967">
      <w:pPr>
        <w:pStyle w:val="Ctrl"/>
        <w:widowControl w:val="0"/>
        <w:spacing w:line="240" w:lineRule="auto"/>
        <w:ind w:firstLine="709"/>
        <w:rPr>
          <w:rFonts w:cs="Times New Roman"/>
          <w:szCs w:val="24"/>
        </w:rPr>
      </w:pPr>
    </w:p>
    <w:p w14:paraId="2DB5C0B3" w14:textId="77777777"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6. </w:t>
      </w:r>
      <w:r w:rsidRPr="004D5F60">
        <w:rPr>
          <w:rStyle w:val="Bold"/>
          <w:rFonts w:cs="Times New Roman"/>
          <w:szCs w:val="24"/>
        </w:rPr>
        <w:t>Кваліфікаційні вимоги</w:t>
      </w:r>
    </w:p>
    <w:p w14:paraId="30AE6167" w14:textId="283FFDAF" w:rsidR="00BE7967" w:rsidRPr="004D5F60" w:rsidRDefault="00BE7967" w:rsidP="00BE7967">
      <w:pPr>
        <w:pStyle w:val="Ctrl"/>
        <w:widowControl w:val="0"/>
        <w:spacing w:line="240" w:lineRule="auto"/>
        <w:ind w:firstLine="709"/>
        <w:rPr>
          <w:rFonts w:cs="Times New Roman"/>
          <w:szCs w:val="24"/>
        </w:rPr>
      </w:pPr>
      <w:r w:rsidRPr="004D5F60">
        <w:rPr>
          <w:rFonts w:cs="Times New Roman"/>
          <w:szCs w:val="24"/>
        </w:rPr>
        <w:t xml:space="preserve">До </w:t>
      </w:r>
      <w:r w:rsidR="0019491D">
        <w:rPr>
          <w:rFonts w:cs="Times New Roman"/>
          <w:szCs w:val="24"/>
        </w:rPr>
        <w:t>відповідального за ведення військового обліку</w:t>
      </w:r>
      <w:r w:rsidRPr="004D5F60">
        <w:rPr>
          <w:rFonts w:cs="Times New Roman"/>
          <w:szCs w:val="24"/>
        </w:rPr>
        <w:t xml:space="preserve"> встановлюються такі кваліфікаційні вимоги:</w:t>
      </w:r>
    </w:p>
    <w:p w14:paraId="2CDB861C"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6.1. </w:t>
      </w:r>
      <w:r w:rsidRPr="004D5F60">
        <w:rPr>
          <w:rFonts w:cs="Times New Roman"/>
          <w:szCs w:val="24"/>
        </w:rPr>
        <w:t>Початковий рівень (короткий цикл) або перший (бакалаврський) рівень вищої освіти за спеціальністю відповідної галузі знань. Без вимог до стажу роботи.</w:t>
      </w:r>
    </w:p>
    <w:p w14:paraId="7CB4A3E7" w14:textId="77777777" w:rsidR="00BE7967" w:rsidRPr="004D5F60" w:rsidRDefault="00BE7967" w:rsidP="00BE7967">
      <w:pPr>
        <w:pStyle w:val="Ctrl"/>
        <w:widowControl w:val="0"/>
        <w:spacing w:line="240" w:lineRule="auto"/>
        <w:ind w:firstLine="709"/>
        <w:rPr>
          <w:rFonts w:cs="Times New Roman"/>
          <w:szCs w:val="24"/>
        </w:rPr>
      </w:pPr>
      <w:r>
        <w:rPr>
          <w:rFonts w:cs="Times New Roman"/>
          <w:szCs w:val="24"/>
        </w:rPr>
        <w:t xml:space="preserve">6.2. </w:t>
      </w:r>
      <w:r w:rsidRPr="004D5F60">
        <w:rPr>
          <w:rFonts w:cs="Times New Roman"/>
          <w:szCs w:val="24"/>
        </w:rPr>
        <w:t>Підвищення кваліфікації не рідше одного разу на п’ять років.</w:t>
      </w:r>
    </w:p>
    <w:p w14:paraId="3900DCEA" w14:textId="77777777" w:rsidR="00BE7967" w:rsidRPr="004D5F60" w:rsidRDefault="00BE7967" w:rsidP="00BE7967">
      <w:pPr>
        <w:pStyle w:val="Ctrl"/>
        <w:widowControl w:val="0"/>
        <w:spacing w:line="240" w:lineRule="auto"/>
        <w:ind w:firstLine="709"/>
        <w:rPr>
          <w:rFonts w:cs="Times New Roman"/>
          <w:szCs w:val="24"/>
        </w:rPr>
      </w:pPr>
    </w:p>
    <w:p w14:paraId="7127CA8E" w14:textId="77777777" w:rsidR="00BE7967" w:rsidRPr="004D5F60" w:rsidRDefault="00BE7967" w:rsidP="00BE7967">
      <w:pPr>
        <w:pStyle w:val="Ctrl"/>
        <w:widowControl w:val="0"/>
        <w:spacing w:line="240" w:lineRule="auto"/>
        <w:ind w:firstLine="709"/>
        <w:jc w:val="center"/>
        <w:rPr>
          <w:rStyle w:val="Bold"/>
          <w:rFonts w:cs="Times New Roman"/>
          <w:szCs w:val="24"/>
        </w:rPr>
      </w:pPr>
      <w:r>
        <w:rPr>
          <w:rStyle w:val="Bold"/>
          <w:rFonts w:cs="Times New Roman"/>
          <w:szCs w:val="24"/>
        </w:rPr>
        <w:t xml:space="preserve">7. </w:t>
      </w:r>
      <w:r w:rsidRPr="004D5F60">
        <w:rPr>
          <w:rStyle w:val="Bold"/>
          <w:rFonts w:cs="Times New Roman"/>
          <w:szCs w:val="24"/>
        </w:rPr>
        <w:t>Взаємовідносини (зв’язки) за посадою</w:t>
      </w:r>
    </w:p>
    <w:p w14:paraId="1E92A9B7" w14:textId="7F293730" w:rsidR="00BE7967" w:rsidRPr="004D5F60" w:rsidRDefault="0019491D" w:rsidP="00BE7967">
      <w:pPr>
        <w:pStyle w:val="Ctrl"/>
        <w:widowControl w:val="0"/>
        <w:spacing w:line="240" w:lineRule="auto"/>
        <w:ind w:firstLine="709"/>
        <w:rPr>
          <w:rFonts w:cs="Times New Roman"/>
          <w:szCs w:val="24"/>
        </w:rPr>
      </w:pPr>
      <w:r>
        <w:rPr>
          <w:rFonts w:cs="Times New Roman"/>
          <w:szCs w:val="24"/>
        </w:rPr>
        <w:t xml:space="preserve">Відповідальний за військовий облік </w:t>
      </w:r>
      <w:r w:rsidR="00BE7967" w:rsidRPr="004D5F60">
        <w:rPr>
          <w:rFonts w:cs="Times New Roman"/>
          <w:szCs w:val="24"/>
        </w:rPr>
        <w:t xml:space="preserve"> для виконання завдань та обов’язків взаємодіє з:</w:t>
      </w:r>
    </w:p>
    <w:p w14:paraId="4FCB5453" w14:textId="3898D547" w:rsidR="00BE7967" w:rsidRPr="004D5F60" w:rsidRDefault="00BE7967" w:rsidP="00BE7967">
      <w:pPr>
        <w:pStyle w:val="Ctrl"/>
        <w:widowControl w:val="0"/>
        <w:spacing w:line="240" w:lineRule="auto"/>
        <w:ind w:firstLine="709"/>
        <w:rPr>
          <w:rFonts w:cs="Times New Roman"/>
          <w:szCs w:val="24"/>
        </w:rPr>
      </w:pPr>
      <w:r>
        <w:rPr>
          <w:rFonts w:cs="Times New Roman"/>
          <w:szCs w:val="24"/>
        </w:rPr>
        <w:t>7.</w:t>
      </w:r>
      <w:r w:rsidR="00555FE4">
        <w:rPr>
          <w:rFonts w:cs="Times New Roman"/>
          <w:szCs w:val="24"/>
        </w:rPr>
        <w:t>1</w:t>
      </w:r>
      <w:r>
        <w:rPr>
          <w:rFonts w:cs="Times New Roman"/>
          <w:szCs w:val="24"/>
        </w:rPr>
        <w:t xml:space="preserve">. </w:t>
      </w:r>
      <w:r w:rsidRPr="004D5F60">
        <w:rPr>
          <w:rFonts w:cs="Times New Roman"/>
          <w:szCs w:val="24"/>
        </w:rPr>
        <w:t>Усіма структурними підрозділами — з питань отримання інформації та даних, які потрібні для ефективної організації та ведення військового обліку на підприємстві;</w:t>
      </w:r>
    </w:p>
    <w:p w14:paraId="466EE046" w14:textId="1BFDC6BF" w:rsidR="00BE7967" w:rsidRDefault="00BE7967" w:rsidP="00BE7967">
      <w:pPr>
        <w:pStyle w:val="Ctrl"/>
        <w:widowControl w:val="0"/>
        <w:spacing w:line="240" w:lineRule="auto"/>
        <w:ind w:firstLine="709"/>
        <w:rPr>
          <w:rFonts w:cs="Times New Roman"/>
          <w:szCs w:val="24"/>
        </w:rPr>
      </w:pPr>
      <w:r>
        <w:rPr>
          <w:rFonts w:cs="Times New Roman"/>
          <w:szCs w:val="24"/>
        </w:rPr>
        <w:lastRenderedPageBreak/>
        <w:t>7.</w:t>
      </w:r>
      <w:r w:rsidR="00555FE4">
        <w:rPr>
          <w:rFonts w:cs="Times New Roman"/>
          <w:szCs w:val="24"/>
        </w:rPr>
        <w:t>2</w:t>
      </w:r>
      <w:r>
        <w:rPr>
          <w:rFonts w:cs="Times New Roman"/>
          <w:szCs w:val="24"/>
        </w:rPr>
        <w:t xml:space="preserve"> </w:t>
      </w:r>
      <w:r w:rsidRPr="004D5F60">
        <w:rPr>
          <w:rFonts w:cs="Times New Roman"/>
          <w:szCs w:val="24"/>
        </w:rPr>
        <w:t>Представниками ТЦК та СП — з питань військового обліку, що належать до його компетенції.</w:t>
      </w:r>
    </w:p>
    <w:p w14:paraId="7104D469" w14:textId="77777777" w:rsidR="00555FE4" w:rsidRPr="004D5F60" w:rsidRDefault="00555FE4" w:rsidP="00BE7967">
      <w:pPr>
        <w:pStyle w:val="Ctrl"/>
        <w:widowControl w:val="0"/>
        <w:spacing w:line="240" w:lineRule="auto"/>
        <w:ind w:firstLine="709"/>
        <w:rPr>
          <w:rFonts w:cs="Times New Roman"/>
          <w:szCs w:val="24"/>
        </w:rPr>
      </w:pPr>
    </w:p>
    <w:p w14:paraId="269EBB64" w14:textId="77777777" w:rsidR="00BE7967" w:rsidRPr="0083028C" w:rsidRDefault="00BE7967" w:rsidP="00BE7967">
      <w:pPr>
        <w:pStyle w:val="Ctrl"/>
        <w:widowControl w:val="0"/>
        <w:spacing w:line="240" w:lineRule="auto"/>
        <w:ind w:firstLine="709"/>
        <w:rPr>
          <w:rFonts w:cs="Times New Roman"/>
          <w:szCs w:val="24"/>
        </w:rPr>
      </w:pPr>
    </w:p>
    <w:p w14:paraId="3676769A" w14:textId="77777777" w:rsidR="0077359F" w:rsidRDefault="0077359F"/>
    <w:sectPr w:rsidR="0077359F" w:rsidSect="00BE796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AE48E" w14:textId="77777777" w:rsidR="007C5C07" w:rsidRDefault="007C5C07" w:rsidP="00BE7967">
      <w:pPr>
        <w:spacing w:after="0" w:line="240" w:lineRule="auto"/>
      </w:pPr>
      <w:r>
        <w:separator/>
      </w:r>
    </w:p>
  </w:endnote>
  <w:endnote w:type="continuationSeparator" w:id="0">
    <w:p w14:paraId="69544951" w14:textId="77777777" w:rsidR="007C5C07" w:rsidRDefault="007C5C07" w:rsidP="00BE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no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87B5" w14:textId="77777777" w:rsidR="00555FE4" w:rsidRDefault="00555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B07B8" w14:textId="77777777" w:rsidR="00555FE4" w:rsidRDefault="00555FE4">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49FA" w14:textId="77777777" w:rsidR="00555FE4" w:rsidRDefault="00555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EA7D" w14:textId="77777777" w:rsidR="007C5C07" w:rsidRDefault="007C5C07" w:rsidP="00BE7967">
      <w:pPr>
        <w:spacing w:after="0" w:line="240" w:lineRule="auto"/>
      </w:pPr>
      <w:r>
        <w:separator/>
      </w:r>
    </w:p>
  </w:footnote>
  <w:footnote w:type="continuationSeparator" w:id="0">
    <w:p w14:paraId="188B8C84" w14:textId="77777777" w:rsidR="007C5C07" w:rsidRDefault="007C5C07" w:rsidP="00BE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F31A" w14:textId="77777777" w:rsidR="00555FE4" w:rsidRDefault="00555FE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ABBD" w14:textId="77777777" w:rsidR="00555FE4" w:rsidRDefault="00555FE4">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B9AAF" w14:textId="77777777" w:rsidR="00555FE4" w:rsidRDefault="00555FE4">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2F"/>
    <w:multiLevelType w:val="hybridMultilevel"/>
    <w:tmpl w:val="E520A338"/>
    <w:lvl w:ilvl="0" w:tplc="AE461DEA">
      <w:start w:val="2"/>
      <w:numFmt w:val="bullet"/>
      <w:lvlText w:val="—"/>
      <w:lvlJc w:val="left"/>
      <w:pPr>
        <w:ind w:left="960" w:hanging="360"/>
      </w:pPr>
      <w:rPr>
        <w:rFonts w:ascii="Times New Roman" w:eastAsia="Calibri"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753C5D42"/>
    <w:multiLevelType w:val="hybridMultilevel"/>
    <w:tmpl w:val="62AA7C92"/>
    <w:lvl w:ilvl="0" w:tplc="7B04E41A">
      <w:start w:val="2"/>
      <w:numFmt w:val="bullet"/>
      <w:lvlText w:val="-"/>
      <w:lvlJc w:val="left"/>
      <w:pPr>
        <w:ind w:left="1129" w:hanging="360"/>
      </w:pPr>
      <w:rPr>
        <w:rFonts w:ascii="Times New Roman" w:eastAsia="Calibri"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num w:numId="1" w16cid:durableId="1982465959">
    <w:abstractNumId w:val="1"/>
  </w:num>
  <w:num w:numId="2" w16cid:durableId="126551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B2"/>
    <w:rsid w:val="000C232E"/>
    <w:rsid w:val="0019491D"/>
    <w:rsid w:val="001F5242"/>
    <w:rsid w:val="00257CAF"/>
    <w:rsid w:val="0028190F"/>
    <w:rsid w:val="002D1D4B"/>
    <w:rsid w:val="0034760A"/>
    <w:rsid w:val="003F3C49"/>
    <w:rsid w:val="004F3BC0"/>
    <w:rsid w:val="00513F33"/>
    <w:rsid w:val="00555FE4"/>
    <w:rsid w:val="005951E6"/>
    <w:rsid w:val="006101B1"/>
    <w:rsid w:val="00693CA0"/>
    <w:rsid w:val="00724935"/>
    <w:rsid w:val="0077359F"/>
    <w:rsid w:val="007C5C07"/>
    <w:rsid w:val="007C7CA4"/>
    <w:rsid w:val="00881111"/>
    <w:rsid w:val="008A5B6B"/>
    <w:rsid w:val="008C662C"/>
    <w:rsid w:val="009031C5"/>
    <w:rsid w:val="00910831"/>
    <w:rsid w:val="009907D7"/>
    <w:rsid w:val="00991391"/>
    <w:rsid w:val="009E2FC9"/>
    <w:rsid w:val="009F0625"/>
    <w:rsid w:val="009F085C"/>
    <w:rsid w:val="00A50833"/>
    <w:rsid w:val="00A6535B"/>
    <w:rsid w:val="00A74C22"/>
    <w:rsid w:val="00AA23A1"/>
    <w:rsid w:val="00AB1DF7"/>
    <w:rsid w:val="00AE29C4"/>
    <w:rsid w:val="00AF0BB2"/>
    <w:rsid w:val="00AF1169"/>
    <w:rsid w:val="00BE7967"/>
    <w:rsid w:val="00BF28D7"/>
    <w:rsid w:val="00BF51F4"/>
    <w:rsid w:val="00C13E22"/>
    <w:rsid w:val="00C346A4"/>
    <w:rsid w:val="00C57029"/>
    <w:rsid w:val="00EE10DB"/>
    <w:rsid w:val="00F10A34"/>
    <w:rsid w:val="00FC0F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5F97"/>
  <w15:chartTrackingRefBased/>
  <w15:docId w15:val="{802FC3BA-CCD4-42EB-9786-7A7DC1835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967"/>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AF0BB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AF0BB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AF0BB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AF0BB2"/>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AF0BB2"/>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AF0BB2"/>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AF0BB2"/>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AF0BB2"/>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AF0BB2"/>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0BB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F0BB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F0BB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F0BB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F0BB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F0BB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0BB2"/>
    <w:rPr>
      <w:rFonts w:eastAsiaTheme="majorEastAsia" w:cstheme="majorBidi"/>
      <w:color w:val="595959" w:themeColor="text1" w:themeTint="A6"/>
    </w:rPr>
  </w:style>
  <w:style w:type="character" w:customStyle="1" w:styleId="80">
    <w:name w:val="Заголовок 8 Знак"/>
    <w:basedOn w:val="a0"/>
    <w:link w:val="8"/>
    <w:uiPriority w:val="9"/>
    <w:semiHidden/>
    <w:rsid w:val="00AF0BB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0BB2"/>
    <w:rPr>
      <w:rFonts w:eastAsiaTheme="majorEastAsia" w:cstheme="majorBidi"/>
      <w:color w:val="272727" w:themeColor="text1" w:themeTint="D8"/>
    </w:rPr>
  </w:style>
  <w:style w:type="paragraph" w:styleId="a3">
    <w:name w:val="Title"/>
    <w:basedOn w:val="a"/>
    <w:next w:val="a"/>
    <w:link w:val="a4"/>
    <w:uiPriority w:val="10"/>
    <w:qFormat/>
    <w:rsid w:val="00AF0BB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AF0B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BB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AF0BB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0BB2"/>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AF0BB2"/>
    <w:rPr>
      <w:i/>
      <w:iCs/>
      <w:color w:val="404040" w:themeColor="text1" w:themeTint="BF"/>
    </w:rPr>
  </w:style>
  <w:style w:type="paragraph" w:styleId="a7">
    <w:name w:val="List Paragraph"/>
    <w:basedOn w:val="a"/>
    <w:uiPriority w:val="34"/>
    <w:qFormat/>
    <w:rsid w:val="00AF0BB2"/>
    <w:pPr>
      <w:spacing w:after="160" w:line="259" w:lineRule="auto"/>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AF0BB2"/>
    <w:rPr>
      <w:i/>
      <w:iCs/>
      <w:color w:val="2F5496" w:themeColor="accent1" w:themeShade="BF"/>
    </w:rPr>
  </w:style>
  <w:style w:type="paragraph" w:styleId="a9">
    <w:name w:val="Intense Quote"/>
    <w:basedOn w:val="a"/>
    <w:next w:val="a"/>
    <w:link w:val="aa"/>
    <w:uiPriority w:val="30"/>
    <w:qFormat/>
    <w:rsid w:val="00AF0BB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AF0BB2"/>
    <w:rPr>
      <w:i/>
      <w:iCs/>
      <w:color w:val="2F5496" w:themeColor="accent1" w:themeShade="BF"/>
    </w:rPr>
  </w:style>
  <w:style w:type="character" w:styleId="ab">
    <w:name w:val="Intense Reference"/>
    <w:basedOn w:val="a0"/>
    <w:uiPriority w:val="32"/>
    <w:qFormat/>
    <w:rsid w:val="00AF0BB2"/>
    <w:rPr>
      <w:b/>
      <w:bCs/>
      <w:smallCaps/>
      <w:color w:val="2F5496" w:themeColor="accent1" w:themeShade="BF"/>
      <w:spacing w:val="5"/>
    </w:rPr>
  </w:style>
  <w:style w:type="paragraph" w:styleId="ac">
    <w:name w:val="header"/>
    <w:basedOn w:val="a"/>
    <w:link w:val="ad"/>
    <w:uiPriority w:val="99"/>
    <w:semiHidden/>
    <w:unhideWhenUsed/>
    <w:rsid w:val="00BE7967"/>
    <w:pPr>
      <w:tabs>
        <w:tab w:val="center" w:pos="4819"/>
        <w:tab w:val="right" w:pos="9639"/>
      </w:tabs>
    </w:pPr>
    <w:rPr>
      <w:lang w:val="x-none"/>
    </w:rPr>
  </w:style>
  <w:style w:type="character" w:customStyle="1" w:styleId="ad">
    <w:name w:val="Верхний колонтитул Знак"/>
    <w:basedOn w:val="a0"/>
    <w:link w:val="ac"/>
    <w:uiPriority w:val="99"/>
    <w:semiHidden/>
    <w:rsid w:val="00BE7967"/>
    <w:rPr>
      <w:rFonts w:ascii="Calibri" w:eastAsia="Calibri" w:hAnsi="Calibri" w:cs="Times New Roman"/>
      <w:kern w:val="0"/>
      <w:lang w:val="x-none"/>
      <w14:ligatures w14:val="none"/>
    </w:rPr>
  </w:style>
  <w:style w:type="paragraph" w:styleId="ae">
    <w:name w:val="footer"/>
    <w:basedOn w:val="a"/>
    <w:link w:val="af"/>
    <w:uiPriority w:val="99"/>
    <w:semiHidden/>
    <w:unhideWhenUsed/>
    <w:rsid w:val="00BE7967"/>
    <w:pPr>
      <w:tabs>
        <w:tab w:val="center" w:pos="4819"/>
        <w:tab w:val="right" w:pos="9639"/>
      </w:tabs>
    </w:pPr>
    <w:rPr>
      <w:lang w:val="x-none"/>
    </w:rPr>
  </w:style>
  <w:style w:type="character" w:customStyle="1" w:styleId="af">
    <w:name w:val="Нижний колонтитул Знак"/>
    <w:basedOn w:val="a0"/>
    <w:link w:val="ae"/>
    <w:uiPriority w:val="99"/>
    <w:semiHidden/>
    <w:rsid w:val="00BE7967"/>
    <w:rPr>
      <w:rFonts w:ascii="Calibri" w:eastAsia="Calibri" w:hAnsi="Calibri" w:cs="Times New Roman"/>
      <w:kern w:val="0"/>
      <w:lang w:val="x-none"/>
      <w14:ligatures w14:val="none"/>
    </w:rPr>
  </w:style>
  <w:style w:type="paragraph" w:customStyle="1" w:styleId="Ctrl">
    <w:name w:val="Статья_основной_текст (Статья ___Ctrl)"/>
    <w:uiPriority w:val="1"/>
    <w:rsid w:val="00BE7967"/>
    <w:pPr>
      <w:autoSpaceDE w:val="0"/>
      <w:autoSpaceDN w:val="0"/>
      <w:adjustRightInd w:val="0"/>
      <w:spacing w:after="0" w:line="250" w:lineRule="atLeast"/>
      <w:ind w:firstLine="454"/>
      <w:jc w:val="both"/>
      <w:textAlignment w:val="center"/>
    </w:pPr>
    <w:rPr>
      <w:rFonts w:ascii="Times New Roman" w:eastAsia="Calibri" w:hAnsi="Times New Roman" w:cs="Arno Pro"/>
      <w:color w:val="000000"/>
      <w:kern w:val="0"/>
      <w:sz w:val="24"/>
      <w:szCs w:val="25"/>
      <w14:ligatures w14:val="none"/>
    </w:rPr>
  </w:style>
  <w:style w:type="character" w:customStyle="1" w:styleId="Bold">
    <w:name w:val="Bold"/>
    <w:rsid w:val="00BE7967"/>
    <w:rPr>
      <w:rFonts w:ascii="Times New Roman" w:hAnsi="Times New Roman"/>
      <w:b/>
      <w:bCs/>
    </w:rPr>
  </w:style>
  <w:style w:type="paragraph" w:styleId="af0">
    <w:name w:val="footnote text"/>
    <w:basedOn w:val="a"/>
    <w:link w:val="af1"/>
    <w:semiHidden/>
    <w:rsid w:val="00BE7967"/>
    <w:pPr>
      <w:spacing w:after="0" w:line="240" w:lineRule="auto"/>
      <w:ind w:firstLine="170"/>
      <w:jc w:val="both"/>
    </w:pPr>
    <w:rPr>
      <w:rFonts w:ascii="Times New Roman" w:eastAsia="Times New Roman" w:hAnsi="Times New Roman"/>
      <w:sz w:val="16"/>
      <w:szCs w:val="20"/>
      <w:lang w:val="ru-RU" w:eastAsia="ru-RU"/>
    </w:rPr>
  </w:style>
  <w:style w:type="character" w:customStyle="1" w:styleId="af1">
    <w:name w:val="Текст сноски Знак"/>
    <w:basedOn w:val="a0"/>
    <w:link w:val="af0"/>
    <w:semiHidden/>
    <w:rsid w:val="00BE7967"/>
    <w:rPr>
      <w:rFonts w:ascii="Times New Roman" w:eastAsia="Times New Roman" w:hAnsi="Times New Roman" w:cs="Times New Roman"/>
      <w:kern w:val="0"/>
      <w:sz w:val="16"/>
      <w:szCs w:val="20"/>
      <w:lang w:val="ru-RU" w:eastAsia="ru-RU"/>
      <w14:ligatures w14:val="none"/>
    </w:rPr>
  </w:style>
  <w:style w:type="character" w:styleId="af2">
    <w:name w:val="footnote reference"/>
    <w:semiHidden/>
    <w:rsid w:val="00BE7967"/>
    <w:rPr>
      <w:vertAlign w:val="superscript"/>
    </w:rPr>
  </w:style>
  <w:style w:type="character" w:customStyle="1" w:styleId="rvts0">
    <w:name w:val="rvts0"/>
    <w:basedOn w:val="a0"/>
    <w:rsid w:val="00BE7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11286</Characters>
  <Application>Microsoft Office Word</Application>
  <DocSecurity>0</DocSecurity>
  <Lines>94</Lines>
  <Paragraphs>26</Paragraphs>
  <ScaleCrop>false</ScaleCrop>
  <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Казначей</dc:creator>
  <cp:keywords/>
  <dc:description/>
  <cp:lastModifiedBy>Anna</cp:lastModifiedBy>
  <cp:revision>2</cp:revision>
  <dcterms:created xsi:type="dcterms:W3CDTF">2025-10-13T10:15:00Z</dcterms:created>
  <dcterms:modified xsi:type="dcterms:W3CDTF">2025-10-13T10:15:00Z</dcterms:modified>
</cp:coreProperties>
</file>