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2FE" w:rsidRPr="00B452FE" w:rsidRDefault="00B452FE" w:rsidP="00B452FE">
      <w:pPr>
        <w:tabs>
          <w:tab w:val="left" w:pos="709"/>
        </w:tabs>
        <w:ind w:right="-1" w:firstLine="567"/>
        <w:contextualSpacing/>
        <w:jc w:val="both"/>
        <w:rPr>
          <w:b/>
          <w:sz w:val="32"/>
          <w:szCs w:val="32"/>
        </w:rPr>
      </w:pPr>
      <w:r w:rsidRPr="00B452FE">
        <w:rPr>
          <w:b/>
          <w:sz w:val="32"/>
          <w:szCs w:val="32"/>
        </w:rPr>
        <w:t>Державна податкова служба України</w:t>
      </w:r>
    </w:p>
    <w:p w:rsidR="00280EFD" w:rsidRPr="00B452FE" w:rsidRDefault="00B452FE" w:rsidP="00B452FE">
      <w:pPr>
        <w:tabs>
          <w:tab w:val="left" w:pos="709"/>
        </w:tabs>
        <w:ind w:right="-1" w:firstLine="567"/>
        <w:contextualSpacing/>
        <w:jc w:val="both"/>
        <w:rPr>
          <w:b/>
          <w:sz w:val="32"/>
          <w:szCs w:val="32"/>
        </w:rPr>
      </w:pPr>
      <w:r w:rsidRPr="00B452FE">
        <w:rPr>
          <w:b/>
          <w:sz w:val="32"/>
          <w:szCs w:val="32"/>
        </w:rPr>
        <w:t>ІП</w:t>
      </w:r>
      <w:bookmarkStart w:id="0" w:name="_GoBack"/>
      <w:bookmarkEnd w:id="0"/>
      <w:r w:rsidRPr="00B452FE">
        <w:rPr>
          <w:b/>
          <w:sz w:val="32"/>
          <w:szCs w:val="32"/>
        </w:rPr>
        <w:t xml:space="preserve">К </w:t>
      </w:r>
      <w:r w:rsidRPr="00B452FE">
        <w:rPr>
          <w:b/>
          <w:sz w:val="32"/>
          <w:szCs w:val="32"/>
        </w:rPr>
        <w:t xml:space="preserve">від 01.05.2026 р. </w:t>
      </w:r>
      <w:r w:rsidRPr="00B452FE">
        <w:rPr>
          <w:b/>
          <w:sz w:val="32"/>
          <w:szCs w:val="32"/>
        </w:rPr>
        <w:t>№2538/ІПК/99-00-24-03-03</w:t>
      </w:r>
    </w:p>
    <w:p w:rsidR="00B452FE" w:rsidRDefault="00B452FE" w:rsidP="00B44AAE">
      <w:pPr>
        <w:tabs>
          <w:tab w:val="left" w:pos="709"/>
        </w:tabs>
        <w:ind w:right="-1" w:firstLine="567"/>
        <w:contextualSpacing/>
        <w:jc w:val="both"/>
        <w:rPr>
          <w:sz w:val="28"/>
          <w:szCs w:val="28"/>
        </w:rPr>
      </w:pPr>
    </w:p>
    <w:p w:rsidR="00864036" w:rsidRPr="00CE3F15" w:rsidRDefault="002949D5" w:rsidP="00B44AAE">
      <w:pPr>
        <w:tabs>
          <w:tab w:val="left" w:pos="709"/>
        </w:tabs>
        <w:ind w:right="-1" w:firstLine="567"/>
        <w:contextualSpacing/>
        <w:jc w:val="both"/>
        <w:rPr>
          <w:b/>
          <w:sz w:val="28"/>
          <w:szCs w:val="28"/>
          <w:lang w:val="en-US"/>
        </w:rPr>
      </w:pPr>
      <w:r w:rsidRPr="00CD5FC7">
        <w:rPr>
          <w:sz w:val="28"/>
          <w:szCs w:val="28"/>
        </w:rPr>
        <w:t>Державна податкова служба України керуючись ст</w:t>
      </w:r>
      <w:r>
        <w:rPr>
          <w:sz w:val="28"/>
          <w:szCs w:val="28"/>
        </w:rPr>
        <w:t>.</w:t>
      </w:r>
      <w:r w:rsidRPr="00CD5FC7">
        <w:rPr>
          <w:sz w:val="28"/>
          <w:szCs w:val="28"/>
        </w:rPr>
        <w:t xml:space="preserve"> 52 Податкового кодексу України </w:t>
      </w:r>
      <w:r w:rsidRPr="00540DA9">
        <w:rPr>
          <w:sz w:val="28"/>
          <w:szCs w:val="28"/>
        </w:rPr>
        <w:t>(далі – Кодекс)</w:t>
      </w:r>
      <w:r>
        <w:rPr>
          <w:sz w:val="28"/>
          <w:szCs w:val="28"/>
        </w:rPr>
        <w:t xml:space="preserve"> </w:t>
      </w:r>
      <w:r w:rsidRPr="00CD5FC7">
        <w:rPr>
          <w:sz w:val="28"/>
          <w:szCs w:val="28"/>
        </w:rPr>
        <w:t>розглянула Ваше звернення</w:t>
      </w:r>
      <w:r w:rsidR="00EB0BC3" w:rsidRPr="00EB0BC3">
        <w:rPr>
          <w:sz w:val="28"/>
        </w:rPr>
        <w:t xml:space="preserve"> </w:t>
      </w:r>
      <w:r w:rsidR="00376F88">
        <w:rPr>
          <w:sz w:val="28"/>
        </w:rPr>
        <w:t xml:space="preserve">(     </w:t>
      </w:r>
      <w:r w:rsidR="00EB0BC3" w:rsidRPr="00763842">
        <w:rPr>
          <w:sz w:val="28"/>
        </w:rPr>
        <w:t>)</w:t>
      </w:r>
      <w:r w:rsidR="004B30BB">
        <w:rPr>
          <w:sz w:val="28"/>
        </w:rPr>
        <w:t>,</w:t>
      </w:r>
      <w:r w:rsidR="00EB0BC3">
        <w:rPr>
          <w:sz w:val="28"/>
          <w:szCs w:val="28"/>
        </w:rPr>
        <w:t xml:space="preserve"> </w:t>
      </w:r>
      <w:r w:rsidRPr="008C2E94">
        <w:rPr>
          <w:sz w:val="28"/>
          <w:szCs w:val="28"/>
        </w:rPr>
        <w:t>щодо практичного застосування норм податкового законодавства, та в межах компетенції повідомляє</w:t>
      </w:r>
      <w:r w:rsidR="00CE3F15">
        <w:rPr>
          <w:sz w:val="28"/>
          <w:lang w:val="en-US"/>
        </w:rPr>
        <w:t>.</w:t>
      </w:r>
    </w:p>
    <w:p w:rsidR="00983EEB" w:rsidRPr="00036CA0" w:rsidRDefault="00983EEB" w:rsidP="00B44AAE">
      <w:pPr>
        <w:pStyle w:val="a3"/>
        <w:spacing w:before="0" w:beforeAutospacing="0" w:after="0" w:afterAutospacing="0"/>
        <w:ind w:firstLine="567"/>
        <w:jc w:val="both"/>
        <w:rPr>
          <w:rFonts w:eastAsia="Calibri"/>
          <w:color w:val="000000"/>
          <w:sz w:val="28"/>
          <w:szCs w:val="28"/>
          <w:lang w:val="uk-UA" w:eastAsia="en-US"/>
        </w:rPr>
      </w:pPr>
      <w:r w:rsidRPr="00036CA0">
        <w:rPr>
          <w:rFonts w:eastAsia="Calibri"/>
          <w:color w:val="000000"/>
          <w:sz w:val="28"/>
          <w:szCs w:val="28"/>
          <w:lang w:val="uk-UA" w:eastAsia="en-US"/>
        </w:rPr>
        <w:t xml:space="preserve">Платник податків у зверненні повідомив, що є фізичною особою – підприємцем </w:t>
      </w:r>
      <w:r w:rsidR="004B30BB">
        <w:rPr>
          <w:rFonts w:eastAsia="Calibri"/>
          <w:color w:val="000000"/>
          <w:sz w:val="28"/>
          <w:szCs w:val="28"/>
          <w:lang w:val="uk-UA" w:eastAsia="en-US"/>
        </w:rPr>
        <w:t>–</w:t>
      </w:r>
      <w:r w:rsidRPr="00036CA0">
        <w:rPr>
          <w:rFonts w:eastAsia="Calibri"/>
          <w:color w:val="000000"/>
          <w:sz w:val="28"/>
          <w:szCs w:val="28"/>
          <w:lang w:val="uk-UA" w:eastAsia="en-US"/>
        </w:rPr>
        <w:t xml:space="preserve"> платником</w:t>
      </w:r>
      <w:r w:rsidR="004B30BB">
        <w:rPr>
          <w:rFonts w:eastAsia="Calibri"/>
          <w:color w:val="000000"/>
          <w:sz w:val="28"/>
          <w:szCs w:val="28"/>
          <w:lang w:val="uk-UA" w:eastAsia="en-US"/>
        </w:rPr>
        <w:t xml:space="preserve"> </w:t>
      </w:r>
      <w:r w:rsidRPr="00036CA0">
        <w:rPr>
          <w:rFonts w:eastAsia="Calibri"/>
          <w:color w:val="000000"/>
          <w:sz w:val="28"/>
          <w:szCs w:val="28"/>
          <w:lang w:val="uk-UA" w:eastAsia="en-US"/>
        </w:rPr>
        <w:t>єдиного податку третьої групи, здійснює господарську діяльність з виготовлення акустичних систем. У процесі здійснення діяльності фізична особа – підприємець закуповує комплектуючі; використовує комплектуючі виключно у власному виробництві; самостійно виготовляє готову продукцію - акустичні системи; реалізовує виключно готову продукцію зібрану власноруч. Акустичні системи відносяться до технічно складних побутових товарів, що вимагає від фізичної особи – підприємця обов'язкового ведення товарного обліку.</w:t>
      </w:r>
    </w:p>
    <w:p w:rsidR="00983EEB" w:rsidRPr="00036CA0" w:rsidRDefault="00983EEB" w:rsidP="00B44AAE">
      <w:pPr>
        <w:pStyle w:val="a3"/>
        <w:spacing w:before="0" w:beforeAutospacing="0" w:after="0" w:afterAutospacing="0"/>
        <w:ind w:firstLine="567"/>
        <w:jc w:val="both"/>
        <w:rPr>
          <w:rFonts w:eastAsia="Calibri"/>
          <w:color w:val="000000"/>
          <w:sz w:val="28"/>
          <w:szCs w:val="28"/>
          <w:lang w:val="uk-UA" w:eastAsia="en-US"/>
        </w:rPr>
      </w:pPr>
      <w:r w:rsidRPr="00036CA0">
        <w:rPr>
          <w:rFonts w:eastAsia="Calibri"/>
          <w:color w:val="000000"/>
          <w:sz w:val="28"/>
          <w:szCs w:val="28"/>
          <w:lang w:val="uk-UA" w:eastAsia="en-US"/>
        </w:rPr>
        <w:t>Таки чином платник податків просить надати індивідуальну податкову консультацію з наступних питань:</w:t>
      </w:r>
    </w:p>
    <w:p w:rsidR="00983EEB" w:rsidRPr="00036CA0" w:rsidRDefault="004B30BB" w:rsidP="00B44AAE">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1.</w:t>
      </w:r>
      <w:r w:rsidR="00376F88">
        <w:rPr>
          <w:rFonts w:eastAsia="Calibri"/>
          <w:color w:val="000000"/>
          <w:sz w:val="28"/>
          <w:szCs w:val="28"/>
          <w:lang w:val="uk-UA" w:eastAsia="en-US"/>
        </w:rPr>
        <w:t> </w:t>
      </w:r>
      <w:r w:rsidR="00983EEB" w:rsidRPr="00036CA0">
        <w:rPr>
          <w:rFonts w:eastAsia="Calibri"/>
          <w:color w:val="000000"/>
          <w:sz w:val="28"/>
          <w:szCs w:val="28"/>
          <w:lang w:val="uk-UA" w:eastAsia="en-US"/>
        </w:rPr>
        <w:t>Яким чином відображається в обліку надходження комплектуючих; передача комплектуючих у виробництво; виготовлення готової продукції; реалізація готової продукції?</w:t>
      </w:r>
    </w:p>
    <w:p w:rsidR="00983EEB" w:rsidRPr="00036CA0" w:rsidRDefault="004B30BB" w:rsidP="00B44AAE">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 xml:space="preserve">2. </w:t>
      </w:r>
      <w:r w:rsidR="00983EEB" w:rsidRPr="00036CA0">
        <w:rPr>
          <w:rFonts w:eastAsia="Calibri"/>
          <w:color w:val="000000"/>
          <w:sz w:val="28"/>
          <w:szCs w:val="28"/>
          <w:lang w:val="uk-UA" w:eastAsia="en-US"/>
        </w:rPr>
        <w:t>Які саме записи повинні здійснюватися платником податку на кожному етапі?</w:t>
      </w:r>
    </w:p>
    <w:p w:rsidR="00983EEB" w:rsidRPr="00036CA0" w:rsidRDefault="004B30BB" w:rsidP="00B44AAE">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 xml:space="preserve">3. </w:t>
      </w:r>
      <w:r w:rsidR="00983EEB" w:rsidRPr="00036CA0">
        <w:rPr>
          <w:rFonts w:eastAsia="Calibri"/>
          <w:color w:val="000000"/>
          <w:sz w:val="28"/>
          <w:szCs w:val="28"/>
          <w:lang w:val="uk-UA" w:eastAsia="en-US"/>
        </w:rPr>
        <w:t>Чи необхідно вести окремий облік комплектуючих; окремий облік готової продукції; облік операцій з перетворення комплектуючих у готову продукцію?</w:t>
      </w:r>
    </w:p>
    <w:p w:rsidR="00983EEB" w:rsidRPr="00036CA0" w:rsidRDefault="004B30BB" w:rsidP="00B44AAE">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4.</w:t>
      </w:r>
      <w:r w:rsidR="00376F88">
        <w:rPr>
          <w:rFonts w:eastAsia="Calibri"/>
          <w:color w:val="000000"/>
          <w:sz w:val="28"/>
          <w:szCs w:val="28"/>
          <w:lang w:val="uk-UA" w:eastAsia="en-US"/>
        </w:rPr>
        <w:t> </w:t>
      </w:r>
      <w:r w:rsidR="00983EEB" w:rsidRPr="00036CA0">
        <w:rPr>
          <w:rFonts w:eastAsia="Calibri"/>
          <w:color w:val="000000"/>
          <w:sz w:val="28"/>
          <w:szCs w:val="28"/>
          <w:lang w:val="uk-UA" w:eastAsia="en-US"/>
        </w:rPr>
        <w:t>Які первинні документи повинні складатися: при передачі комплектуючих у виробництво; при виготовлені готової продукції; чи допускається їх складання у довільній формі?</w:t>
      </w:r>
    </w:p>
    <w:p w:rsidR="00983EEB" w:rsidRPr="00036CA0" w:rsidRDefault="004B30BB" w:rsidP="00B44AAE">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5.</w:t>
      </w:r>
      <w:r w:rsidR="00376F88">
        <w:rPr>
          <w:rFonts w:eastAsia="Calibri"/>
          <w:color w:val="000000"/>
          <w:sz w:val="28"/>
          <w:szCs w:val="28"/>
          <w:lang w:val="uk-UA" w:eastAsia="en-US"/>
        </w:rPr>
        <w:t> </w:t>
      </w:r>
      <w:r w:rsidR="00983EEB" w:rsidRPr="00036CA0">
        <w:rPr>
          <w:rFonts w:eastAsia="Calibri"/>
          <w:color w:val="000000"/>
          <w:sz w:val="28"/>
          <w:szCs w:val="28"/>
          <w:lang w:val="uk-UA" w:eastAsia="en-US"/>
        </w:rPr>
        <w:t>Яким чином у такому випадку забезпечується виконання вимог щодо обліку товарних запасів та підтвердження походження товарів?</w:t>
      </w:r>
    </w:p>
    <w:p w:rsidR="00983EEB" w:rsidRPr="00036CA0" w:rsidRDefault="00983EEB" w:rsidP="00B44AAE">
      <w:pPr>
        <w:ind w:firstLine="567"/>
        <w:jc w:val="both"/>
        <w:rPr>
          <w:rFonts w:cs="Arial"/>
          <w:bCs/>
          <w:kern w:val="32"/>
          <w:sz w:val="28"/>
          <w:szCs w:val="28"/>
        </w:rPr>
      </w:pPr>
      <w:r w:rsidRPr="00036CA0">
        <w:rPr>
          <w:rFonts w:cs="Arial"/>
          <w:bCs/>
          <w:kern w:val="32"/>
          <w:sz w:val="28"/>
          <w:szCs w:val="28"/>
        </w:rPr>
        <w:t>Частиною другою ст</w:t>
      </w:r>
      <w:r w:rsidR="004B30BB">
        <w:rPr>
          <w:rFonts w:cs="Arial"/>
          <w:bCs/>
          <w:kern w:val="32"/>
          <w:sz w:val="28"/>
          <w:szCs w:val="28"/>
        </w:rPr>
        <w:t>.</w:t>
      </w:r>
      <w:r w:rsidRPr="00036CA0">
        <w:rPr>
          <w:rFonts w:cs="Arial"/>
          <w:bCs/>
          <w:kern w:val="32"/>
          <w:sz w:val="28"/>
          <w:szCs w:val="28"/>
        </w:rPr>
        <w:t xml:space="preserve"> 19 Конституції України передбачено,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983EEB" w:rsidRPr="00036CA0" w:rsidRDefault="00983EEB" w:rsidP="00B44AAE">
      <w:pPr>
        <w:ind w:firstLine="567"/>
        <w:jc w:val="both"/>
        <w:rPr>
          <w:rFonts w:cs="Arial"/>
          <w:kern w:val="32"/>
          <w:sz w:val="28"/>
          <w:szCs w:val="28"/>
        </w:rPr>
      </w:pPr>
      <w:r w:rsidRPr="00036CA0">
        <w:rPr>
          <w:rFonts w:cs="Arial"/>
          <w:kern w:val="32"/>
          <w:sz w:val="28"/>
          <w:szCs w:val="28"/>
        </w:rPr>
        <w:t>Кодекс регулює відносини, що виникають у сфері справляння податків і зборів, зокрема,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адміністрування податків та зборів, а також відповідальність за порушення податкового законодавства (п</w:t>
      </w:r>
      <w:r w:rsidR="004B30BB">
        <w:rPr>
          <w:rFonts w:cs="Arial"/>
          <w:kern w:val="32"/>
          <w:sz w:val="28"/>
          <w:szCs w:val="28"/>
        </w:rPr>
        <w:t>.</w:t>
      </w:r>
      <w:r w:rsidRPr="00036CA0">
        <w:rPr>
          <w:rFonts w:cs="Arial"/>
          <w:kern w:val="32"/>
          <w:sz w:val="28"/>
          <w:szCs w:val="28"/>
        </w:rPr>
        <w:t xml:space="preserve"> 1.1 ст</w:t>
      </w:r>
      <w:r w:rsidR="004B30BB">
        <w:rPr>
          <w:rFonts w:cs="Arial"/>
          <w:kern w:val="32"/>
          <w:sz w:val="28"/>
          <w:szCs w:val="28"/>
        </w:rPr>
        <w:t>.</w:t>
      </w:r>
      <w:r w:rsidRPr="00036CA0">
        <w:rPr>
          <w:rFonts w:cs="Arial"/>
          <w:kern w:val="32"/>
          <w:sz w:val="28"/>
          <w:szCs w:val="28"/>
        </w:rPr>
        <w:t xml:space="preserve"> 1 Кодексу).</w:t>
      </w:r>
    </w:p>
    <w:p w:rsidR="00983EEB" w:rsidRPr="00036CA0" w:rsidRDefault="00983EEB" w:rsidP="00B44AAE">
      <w:pPr>
        <w:pStyle w:val="a8"/>
        <w:ind w:left="0" w:firstLine="567"/>
        <w:jc w:val="both"/>
        <w:rPr>
          <w:bCs/>
          <w:sz w:val="28"/>
          <w:szCs w:val="28"/>
        </w:rPr>
      </w:pPr>
      <w:r w:rsidRPr="00036CA0">
        <w:rPr>
          <w:bCs/>
          <w:sz w:val="28"/>
          <w:szCs w:val="28"/>
        </w:rPr>
        <w:t xml:space="preserve">Пунктом 19¹.1 </w:t>
      </w:r>
      <w:proofErr w:type="spellStart"/>
      <w:r w:rsidRPr="00036CA0">
        <w:rPr>
          <w:bCs/>
          <w:sz w:val="28"/>
          <w:szCs w:val="28"/>
        </w:rPr>
        <w:t>ст</w:t>
      </w:r>
      <w:proofErr w:type="spellEnd"/>
      <w:r w:rsidR="004B30BB">
        <w:rPr>
          <w:bCs/>
          <w:sz w:val="28"/>
          <w:szCs w:val="28"/>
          <w:lang w:val="uk-UA"/>
        </w:rPr>
        <w:t>.</w:t>
      </w:r>
      <w:r w:rsidRPr="00036CA0">
        <w:rPr>
          <w:bCs/>
          <w:sz w:val="28"/>
          <w:szCs w:val="28"/>
        </w:rPr>
        <w:t xml:space="preserve"> 19¹ Кодексу </w:t>
      </w:r>
      <w:proofErr w:type="spellStart"/>
      <w:r w:rsidRPr="00036CA0">
        <w:rPr>
          <w:bCs/>
          <w:sz w:val="28"/>
          <w:szCs w:val="28"/>
        </w:rPr>
        <w:t>передбачено</w:t>
      </w:r>
      <w:proofErr w:type="spellEnd"/>
      <w:r w:rsidRPr="00036CA0">
        <w:rPr>
          <w:bCs/>
          <w:sz w:val="28"/>
          <w:szCs w:val="28"/>
        </w:rPr>
        <w:t xml:space="preserve">, </w:t>
      </w:r>
      <w:proofErr w:type="spellStart"/>
      <w:r w:rsidRPr="00036CA0">
        <w:rPr>
          <w:bCs/>
          <w:sz w:val="28"/>
          <w:szCs w:val="28"/>
        </w:rPr>
        <w:t>що</w:t>
      </w:r>
      <w:proofErr w:type="spellEnd"/>
      <w:r w:rsidRPr="00036CA0">
        <w:rPr>
          <w:bCs/>
          <w:sz w:val="28"/>
          <w:szCs w:val="28"/>
        </w:rPr>
        <w:t xml:space="preserve"> </w:t>
      </w:r>
      <w:proofErr w:type="spellStart"/>
      <w:r w:rsidRPr="00036CA0">
        <w:rPr>
          <w:bCs/>
          <w:sz w:val="28"/>
          <w:szCs w:val="28"/>
        </w:rPr>
        <w:t>контролюючі</w:t>
      </w:r>
      <w:proofErr w:type="spellEnd"/>
      <w:r w:rsidRPr="00036CA0">
        <w:rPr>
          <w:bCs/>
          <w:sz w:val="28"/>
          <w:szCs w:val="28"/>
        </w:rPr>
        <w:t xml:space="preserve"> </w:t>
      </w:r>
      <w:proofErr w:type="spellStart"/>
      <w:r w:rsidRPr="00036CA0">
        <w:rPr>
          <w:bCs/>
          <w:sz w:val="28"/>
          <w:szCs w:val="28"/>
        </w:rPr>
        <w:t>органи</w:t>
      </w:r>
      <w:proofErr w:type="spellEnd"/>
      <w:r w:rsidRPr="00036CA0">
        <w:rPr>
          <w:bCs/>
          <w:sz w:val="28"/>
          <w:szCs w:val="28"/>
        </w:rPr>
        <w:t xml:space="preserve"> </w:t>
      </w:r>
      <w:proofErr w:type="spellStart"/>
      <w:r w:rsidRPr="00036CA0">
        <w:rPr>
          <w:bCs/>
          <w:sz w:val="28"/>
          <w:szCs w:val="28"/>
        </w:rPr>
        <w:t>здійснюють</w:t>
      </w:r>
      <w:proofErr w:type="spellEnd"/>
      <w:r w:rsidRPr="00036CA0">
        <w:rPr>
          <w:bCs/>
          <w:sz w:val="28"/>
          <w:szCs w:val="28"/>
        </w:rPr>
        <w:t xml:space="preserve"> контроль за </w:t>
      </w:r>
      <w:proofErr w:type="spellStart"/>
      <w:r w:rsidRPr="00036CA0">
        <w:rPr>
          <w:bCs/>
          <w:sz w:val="28"/>
          <w:szCs w:val="28"/>
        </w:rPr>
        <w:t>своєчасністю</w:t>
      </w:r>
      <w:proofErr w:type="spellEnd"/>
      <w:r w:rsidRPr="00036CA0">
        <w:rPr>
          <w:bCs/>
          <w:sz w:val="28"/>
          <w:szCs w:val="28"/>
        </w:rPr>
        <w:t xml:space="preserve">, </w:t>
      </w:r>
      <w:proofErr w:type="spellStart"/>
      <w:r w:rsidRPr="00036CA0">
        <w:rPr>
          <w:bCs/>
          <w:sz w:val="28"/>
          <w:szCs w:val="28"/>
        </w:rPr>
        <w:t>достовірністю</w:t>
      </w:r>
      <w:proofErr w:type="spellEnd"/>
      <w:r w:rsidRPr="00036CA0">
        <w:rPr>
          <w:bCs/>
          <w:sz w:val="28"/>
          <w:szCs w:val="28"/>
        </w:rPr>
        <w:t xml:space="preserve">, </w:t>
      </w:r>
      <w:proofErr w:type="spellStart"/>
      <w:r w:rsidRPr="00036CA0">
        <w:rPr>
          <w:bCs/>
          <w:sz w:val="28"/>
          <w:szCs w:val="28"/>
        </w:rPr>
        <w:t>повнотою</w:t>
      </w:r>
      <w:proofErr w:type="spellEnd"/>
      <w:r w:rsidRPr="00036CA0">
        <w:rPr>
          <w:bCs/>
          <w:sz w:val="28"/>
          <w:szCs w:val="28"/>
        </w:rPr>
        <w:t xml:space="preserve"> </w:t>
      </w:r>
      <w:proofErr w:type="spellStart"/>
      <w:r w:rsidRPr="00036CA0">
        <w:rPr>
          <w:bCs/>
          <w:sz w:val="28"/>
          <w:szCs w:val="28"/>
        </w:rPr>
        <w:t>нарахування</w:t>
      </w:r>
      <w:proofErr w:type="spellEnd"/>
      <w:r w:rsidRPr="00036CA0">
        <w:rPr>
          <w:bCs/>
          <w:sz w:val="28"/>
          <w:szCs w:val="28"/>
        </w:rPr>
        <w:t xml:space="preserve"> та </w:t>
      </w:r>
      <w:proofErr w:type="spellStart"/>
      <w:r w:rsidRPr="00036CA0">
        <w:rPr>
          <w:bCs/>
          <w:sz w:val="28"/>
          <w:szCs w:val="28"/>
        </w:rPr>
        <w:t>сплати</w:t>
      </w:r>
      <w:proofErr w:type="spellEnd"/>
      <w:r w:rsidRPr="00036CA0">
        <w:rPr>
          <w:bCs/>
          <w:sz w:val="28"/>
          <w:szCs w:val="28"/>
        </w:rPr>
        <w:t xml:space="preserve"> </w:t>
      </w:r>
      <w:proofErr w:type="spellStart"/>
      <w:r w:rsidRPr="00036CA0">
        <w:rPr>
          <w:bCs/>
          <w:sz w:val="28"/>
          <w:szCs w:val="28"/>
        </w:rPr>
        <w:t>податків</w:t>
      </w:r>
      <w:proofErr w:type="spellEnd"/>
      <w:r w:rsidRPr="00036CA0">
        <w:rPr>
          <w:bCs/>
          <w:sz w:val="28"/>
          <w:szCs w:val="28"/>
        </w:rPr>
        <w:t xml:space="preserve">, </w:t>
      </w:r>
      <w:proofErr w:type="spellStart"/>
      <w:r w:rsidRPr="00036CA0">
        <w:rPr>
          <w:bCs/>
          <w:sz w:val="28"/>
          <w:szCs w:val="28"/>
        </w:rPr>
        <w:t>зборів</w:t>
      </w:r>
      <w:proofErr w:type="spellEnd"/>
      <w:r w:rsidRPr="00036CA0">
        <w:rPr>
          <w:bCs/>
          <w:sz w:val="28"/>
          <w:szCs w:val="28"/>
        </w:rPr>
        <w:t xml:space="preserve">, </w:t>
      </w:r>
      <w:proofErr w:type="spellStart"/>
      <w:r w:rsidRPr="00036CA0">
        <w:rPr>
          <w:bCs/>
          <w:sz w:val="28"/>
          <w:szCs w:val="28"/>
        </w:rPr>
        <w:t>платежів</w:t>
      </w:r>
      <w:proofErr w:type="spellEnd"/>
      <w:r w:rsidRPr="00036CA0">
        <w:rPr>
          <w:bCs/>
          <w:sz w:val="28"/>
          <w:szCs w:val="28"/>
        </w:rPr>
        <w:t xml:space="preserve"> </w:t>
      </w:r>
      <w:proofErr w:type="spellStart"/>
      <w:r w:rsidRPr="00036CA0">
        <w:rPr>
          <w:bCs/>
          <w:sz w:val="28"/>
          <w:szCs w:val="28"/>
        </w:rPr>
        <w:t>установлених</w:t>
      </w:r>
      <w:proofErr w:type="spellEnd"/>
      <w:r w:rsidRPr="00036CA0">
        <w:rPr>
          <w:bCs/>
          <w:sz w:val="28"/>
          <w:szCs w:val="28"/>
        </w:rPr>
        <w:t xml:space="preserve"> Кодексом, а </w:t>
      </w:r>
      <w:proofErr w:type="spellStart"/>
      <w:r w:rsidRPr="00036CA0">
        <w:rPr>
          <w:bCs/>
          <w:sz w:val="28"/>
          <w:szCs w:val="28"/>
        </w:rPr>
        <w:t>також</w:t>
      </w:r>
      <w:proofErr w:type="spellEnd"/>
      <w:r w:rsidRPr="00036CA0">
        <w:rPr>
          <w:bCs/>
          <w:sz w:val="28"/>
          <w:szCs w:val="28"/>
        </w:rPr>
        <w:t xml:space="preserve"> </w:t>
      </w:r>
      <w:proofErr w:type="spellStart"/>
      <w:r w:rsidRPr="00036CA0">
        <w:rPr>
          <w:bCs/>
          <w:sz w:val="28"/>
          <w:szCs w:val="28"/>
        </w:rPr>
        <w:t>надають</w:t>
      </w:r>
      <w:proofErr w:type="spellEnd"/>
      <w:r w:rsidRPr="00036CA0">
        <w:rPr>
          <w:bCs/>
          <w:sz w:val="28"/>
          <w:szCs w:val="28"/>
        </w:rPr>
        <w:t xml:space="preserve"> </w:t>
      </w:r>
      <w:proofErr w:type="spellStart"/>
      <w:r w:rsidRPr="00036CA0">
        <w:rPr>
          <w:bCs/>
          <w:sz w:val="28"/>
          <w:szCs w:val="28"/>
        </w:rPr>
        <w:lastRenderedPageBreak/>
        <w:t>індивідуальні</w:t>
      </w:r>
      <w:proofErr w:type="spellEnd"/>
      <w:r w:rsidRPr="00036CA0">
        <w:rPr>
          <w:bCs/>
          <w:sz w:val="28"/>
          <w:szCs w:val="28"/>
        </w:rPr>
        <w:t xml:space="preserve"> </w:t>
      </w:r>
      <w:proofErr w:type="spellStart"/>
      <w:r w:rsidRPr="00036CA0">
        <w:rPr>
          <w:bCs/>
          <w:sz w:val="28"/>
          <w:szCs w:val="28"/>
        </w:rPr>
        <w:t>податкові</w:t>
      </w:r>
      <w:proofErr w:type="spellEnd"/>
      <w:r w:rsidRPr="00036CA0">
        <w:rPr>
          <w:bCs/>
          <w:sz w:val="28"/>
          <w:szCs w:val="28"/>
        </w:rPr>
        <w:t xml:space="preserve"> </w:t>
      </w:r>
      <w:proofErr w:type="spellStart"/>
      <w:r w:rsidRPr="00036CA0">
        <w:rPr>
          <w:bCs/>
          <w:sz w:val="28"/>
          <w:szCs w:val="28"/>
        </w:rPr>
        <w:t>консультації</w:t>
      </w:r>
      <w:proofErr w:type="spellEnd"/>
      <w:r w:rsidRPr="00036CA0">
        <w:rPr>
          <w:bCs/>
          <w:sz w:val="28"/>
          <w:szCs w:val="28"/>
        </w:rPr>
        <w:t xml:space="preserve"> з </w:t>
      </w:r>
      <w:proofErr w:type="spellStart"/>
      <w:r w:rsidRPr="00036CA0">
        <w:rPr>
          <w:bCs/>
          <w:sz w:val="28"/>
          <w:szCs w:val="28"/>
        </w:rPr>
        <w:t>питань</w:t>
      </w:r>
      <w:proofErr w:type="spellEnd"/>
      <w:r w:rsidRPr="00036CA0">
        <w:rPr>
          <w:bCs/>
          <w:sz w:val="28"/>
          <w:szCs w:val="28"/>
        </w:rPr>
        <w:t xml:space="preserve"> </w:t>
      </w:r>
      <w:proofErr w:type="spellStart"/>
      <w:r w:rsidRPr="00036CA0">
        <w:rPr>
          <w:bCs/>
          <w:sz w:val="28"/>
          <w:szCs w:val="28"/>
        </w:rPr>
        <w:t>податкового</w:t>
      </w:r>
      <w:proofErr w:type="spellEnd"/>
      <w:r w:rsidRPr="00036CA0">
        <w:rPr>
          <w:bCs/>
          <w:sz w:val="28"/>
          <w:szCs w:val="28"/>
        </w:rPr>
        <w:t xml:space="preserve"> та </w:t>
      </w:r>
      <w:proofErr w:type="spellStart"/>
      <w:r w:rsidRPr="00036CA0">
        <w:rPr>
          <w:bCs/>
          <w:sz w:val="28"/>
          <w:szCs w:val="28"/>
        </w:rPr>
        <w:t>іншого</w:t>
      </w:r>
      <w:proofErr w:type="spellEnd"/>
      <w:r w:rsidRPr="00036CA0">
        <w:rPr>
          <w:bCs/>
          <w:sz w:val="28"/>
          <w:szCs w:val="28"/>
        </w:rPr>
        <w:t xml:space="preserve"> </w:t>
      </w:r>
      <w:proofErr w:type="spellStart"/>
      <w:r w:rsidRPr="00036CA0">
        <w:rPr>
          <w:bCs/>
          <w:sz w:val="28"/>
          <w:szCs w:val="28"/>
        </w:rPr>
        <w:t>законодавства</w:t>
      </w:r>
      <w:proofErr w:type="spellEnd"/>
      <w:r w:rsidRPr="00036CA0">
        <w:rPr>
          <w:bCs/>
          <w:sz w:val="28"/>
          <w:szCs w:val="28"/>
        </w:rPr>
        <w:t xml:space="preserve">, контроль за </w:t>
      </w:r>
      <w:proofErr w:type="spellStart"/>
      <w:r w:rsidRPr="00036CA0">
        <w:rPr>
          <w:bCs/>
          <w:sz w:val="28"/>
          <w:szCs w:val="28"/>
        </w:rPr>
        <w:t>додержанням</w:t>
      </w:r>
      <w:proofErr w:type="spellEnd"/>
      <w:r w:rsidRPr="00036CA0">
        <w:rPr>
          <w:bCs/>
          <w:sz w:val="28"/>
          <w:szCs w:val="28"/>
        </w:rPr>
        <w:t xml:space="preserve"> </w:t>
      </w:r>
      <w:proofErr w:type="spellStart"/>
      <w:r w:rsidRPr="00036CA0">
        <w:rPr>
          <w:bCs/>
          <w:sz w:val="28"/>
          <w:szCs w:val="28"/>
        </w:rPr>
        <w:t>якого</w:t>
      </w:r>
      <w:proofErr w:type="spellEnd"/>
      <w:r w:rsidRPr="00036CA0">
        <w:rPr>
          <w:bCs/>
          <w:sz w:val="28"/>
          <w:szCs w:val="28"/>
        </w:rPr>
        <w:t xml:space="preserve"> </w:t>
      </w:r>
      <w:proofErr w:type="spellStart"/>
      <w:r w:rsidRPr="00036CA0">
        <w:rPr>
          <w:bCs/>
          <w:sz w:val="28"/>
          <w:szCs w:val="28"/>
        </w:rPr>
        <w:t>покладено</w:t>
      </w:r>
      <w:proofErr w:type="spellEnd"/>
      <w:r w:rsidRPr="00036CA0">
        <w:rPr>
          <w:bCs/>
          <w:sz w:val="28"/>
          <w:szCs w:val="28"/>
        </w:rPr>
        <w:t xml:space="preserve"> на </w:t>
      </w:r>
      <w:proofErr w:type="spellStart"/>
      <w:r w:rsidRPr="00036CA0">
        <w:rPr>
          <w:bCs/>
          <w:sz w:val="28"/>
          <w:szCs w:val="28"/>
        </w:rPr>
        <w:t>контролюючі</w:t>
      </w:r>
      <w:proofErr w:type="spellEnd"/>
      <w:r w:rsidRPr="00036CA0">
        <w:rPr>
          <w:bCs/>
          <w:sz w:val="28"/>
          <w:szCs w:val="28"/>
        </w:rPr>
        <w:t xml:space="preserve"> </w:t>
      </w:r>
      <w:proofErr w:type="spellStart"/>
      <w:r w:rsidRPr="00036CA0">
        <w:rPr>
          <w:bCs/>
          <w:sz w:val="28"/>
          <w:szCs w:val="28"/>
        </w:rPr>
        <w:t>органи</w:t>
      </w:r>
      <w:proofErr w:type="spellEnd"/>
      <w:r w:rsidRPr="00036CA0">
        <w:rPr>
          <w:bCs/>
          <w:sz w:val="28"/>
          <w:szCs w:val="28"/>
        </w:rPr>
        <w:t>.</w:t>
      </w:r>
    </w:p>
    <w:p w:rsidR="00983EEB" w:rsidRPr="00036CA0" w:rsidRDefault="00983EEB" w:rsidP="00B44AAE">
      <w:pPr>
        <w:widowControl w:val="0"/>
        <w:tabs>
          <w:tab w:val="left" w:pos="-2268"/>
          <w:tab w:val="left" w:pos="0"/>
        </w:tabs>
        <w:ind w:firstLine="567"/>
        <w:jc w:val="both"/>
        <w:rPr>
          <w:rFonts w:eastAsia="Calibri"/>
          <w:sz w:val="28"/>
          <w:szCs w:val="28"/>
        </w:rPr>
      </w:pPr>
      <w:r w:rsidRPr="00036CA0">
        <w:rPr>
          <w:rFonts w:eastAsia="Calibri"/>
          <w:sz w:val="28"/>
          <w:szCs w:val="28"/>
        </w:rPr>
        <w:t>Відповідно до ст</w:t>
      </w:r>
      <w:r w:rsidR="004B30BB">
        <w:rPr>
          <w:rFonts w:eastAsia="Calibri"/>
          <w:sz w:val="28"/>
          <w:szCs w:val="28"/>
        </w:rPr>
        <w:t>.</w:t>
      </w:r>
      <w:r w:rsidRPr="00036CA0">
        <w:rPr>
          <w:rFonts w:eastAsia="Calibri"/>
          <w:sz w:val="28"/>
          <w:szCs w:val="28"/>
        </w:rPr>
        <w:t xml:space="preserve"> 42 Конституції України кожен має право на підприємницьку діяльність, яка не заборонена законом.</w:t>
      </w:r>
    </w:p>
    <w:p w:rsidR="00983EEB" w:rsidRPr="0067549B" w:rsidRDefault="00983EEB" w:rsidP="00B44AAE">
      <w:pPr>
        <w:pStyle w:val="a8"/>
        <w:ind w:left="0" w:firstLine="567"/>
        <w:jc w:val="both"/>
        <w:rPr>
          <w:color w:val="000000"/>
          <w:sz w:val="28"/>
          <w:szCs w:val="28"/>
        </w:rPr>
      </w:pPr>
      <w:proofErr w:type="spellStart"/>
      <w:r w:rsidRPr="0067549B">
        <w:rPr>
          <w:color w:val="000000"/>
          <w:sz w:val="28"/>
          <w:szCs w:val="28"/>
        </w:rPr>
        <w:t>Щодо</w:t>
      </w:r>
      <w:proofErr w:type="spellEnd"/>
      <w:r w:rsidRPr="0067549B">
        <w:rPr>
          <w:color w:val="000000"/>
          <w:sz w:val="28"/>
          <w:szCs w:val="28"/>
        </w:rPr>
        <w:t xml:space="preserve"> </w:t>
      </w:r>
      <w:proofErr w:type="spellStart"/>
      <w:r w:rsidRPr="0067549B">
        <w:rPr>
          <w:color w:val="000000"/>
          <w:sz w:val="28"/>
          <w:szCs w:val="28"/>
        </w:rPr>
        <w:t>першого</w:t>
      </w:r>
      <w:proofErr w:type="spellEnd"/>
      <w:r w:rsidRPr="0067549B">
        <w:rPr>
          <w:color w:val="000000"/>
          <w:sz w:val="28"/>
          <w:szCs w:val="28"/>
        </w:rPr>
        <w:t xml:space="preserve"> – </w:t>
      </w:r>
      <w:proofErr w:type="spellStart"/>
      <w:r w:rsidRPr="0067549B">
        <w:rPr>
          <w:color w:val="000000"/>
          <w:sz w:val="28"/>
          <w:szCs w:val="28"/>
        </w:rPr>
        <w:t>п’ятого</w:t>
      </w:r>
      <w:proofErr w:type="spellEnd"/>
      <w:r w:rsidRPr="0067549B">
        <w:rPr>
          <w:color w:val="000000"/>
          <w:sz w:val="28"/>
          <w:szCs w:val="28"/>
        </w:rPr>
        <w:t xml:space="preserve"> </w:t>
      </w:r>
      <w:proofErr w:type="spellStart"/>
      <w:r w:rsidRPr="0067549B">
        <w:rPr>
          <w:color w:val="000000"/>
          <w:sz w:val="28"/>
          <w:szCs w:val="28"/>
        </w:rPr>
        <w:t>питань</w:t>
      </w:r>
      <w:proofErr w:type="spellEnd"/>
    </w:p>
    <w:p w:rsidR="00983EEB" w:rsidRPr="0067549B" w:rsidRDefault="00983EEB" w:rsidP="00B44AAE">
      <w:pPr>
        <w:ind w:firstLine="567"/>
        <w:jc w:val="both"/>
        <w:rPr>
          <w:sz w:val="28"/>
          <w:szCs w:val="28"/>
        </w:rPr>
      </w:pPr>
      <w:r w:rsidRPr="0067549B">
        <w:rPr>
          <w:sz w:val="28"/>
          <w:szCs w:val="28"/>
        </w:rPr>
        <w:t>Правові засади застосування спрощеної системи оподаткування, обліку та звітності, а також справляння єдиного податку встановлені главою 1 розділу XIV Кодексу.</w:t>
      </w:r>
    </w:p>
    <w:p w:rsidR="00901771" w:rsidRPr="0067549B" w:rsidRDefault="00901771" w:rsidP="00B44AAE">
      <w:pPr>
        <w:ind w:firstLine="567"/>
        <w:jc w:val="both"/>
        <w:rPr>
          <w:sz w:val="28"/>
          <w:lang w:val="ru-RU"/>
        </w:rPr>
      </w:pPr>
      <w:proofErr w:type="spellStart"/>
      <w:r w:rsidRPr="0067549B">
        <w:rPr>
          <w:sz w:val="28"/>
          <w:lang w:val="ru-RU"/>
        </w:rPr>
        <w:t>Відповідно</w:t>
      </w:r>
      <w:proofErr w:type="spellEnd"/>
      <w:r w:rsidRPr="0067549B">
        <w:rPr>
          <w:sz w:val="28"/>
          <w:lang w:val="ru-RU"/>
        </w:rPr>
        <w:t xml:space="preserve"> до </w:t>
      </w:r>
      <w:proofErr w:type="spellStart"/>
      <w:r w:rsidRPr="0067549B">
        <w:rPr>
          <w:sz w:val="28"/>
          <w:lang w:val="ru-RU"/>
        </w:rPr>
        <w:t>п.п</w:t>
      </w:r>
      <w:proofErr w:type="spellEnd"/>
      <w:r w:rsidRPr="0067549B">
        <w:rPr>
          <w:sz w:val="28"/>
          <w:lang w:val="ru-RU"/>
        </w:rPr>
        <w:t xml:space="preserve">. 3 п. 291.4 ст. 291 Кодексу до </w:t>
      </w:r>
      <w:proofErr w:type="spellStart"/>
      <w:r w:rsidRPr="0067549B">
        <w:rPr>
          <w:sz w:val="28"/>
          <w:lang w:val="ru-RU"/>
        </w:rPr>
        <w:t>платників</w:t>
      </w:r>
      <w:proofErr w:type="spellEnd"/>
      <w:r w:rsidRPr="0067549B">
        <w:rPr>
          <w:sz w:val="28"/>
          <w:lang w:val="ru-RU"/>
        </w:rPr>
        <w:t xml:space="preserve"> </w:t>
      </w:r>
      <w:proofErr w:type="spellStart"/>
      <w:r w:rsidRPr="0067549B">
        <w:rPr>
          <w:sz w:val="28"/>
          <w:lang w:val="ru-RU"/>
        </w:rPr>
        <w:t>єдиного</w:t>
      </w:r>
      <w:proofErr w:type="spellEnd"/>
      <w:r w:rsidRPr="0067549B">
        <w:rPr>
          <w:sz w:val="28"/>
          <w:lang w:val="ru-RU"/>
        </w:rPr>
        <w:t xml:space="preserve"> </w:t>
      </w:r>
      <w:proofErr w:type="spellStart"/>
      <w:r w:rsidRPr="0067549B">
        <w:rPr>
          <w:sz w:val="28"/>
          <w:lang w:val="ru-RU"/>
        </w:rPr>
        <w:t>податку</w:t>
      </w:r>
      <w:proofErr w:type="spellEnd"/>
      <w:r w:rsidRPr="0067549B">
        <w:rPr>
          <w:sz w:val="28"/>
          <w:lang w:val="ru-RU"/>
        </w:rPr>
        <w:t xml:space="preserve">, </w:t>
      </w:r>
      <w:proofErr w:type="spellStart"/>
      <w:r w:rsidRPr="0067549B">
        <w:rPr>
          <w:sz w:val="28"/>
          <w:lang w:val="ru-RU"/>
        </w:rPr>
        <w:t>які</w:t>
      </w:r>
      <w:proofErr w:type="spellEnd"/>
      <w:r w:rsidRPr="0067549B">
        <w:rPr>
          <w:sz w:val="28"/>
          <w:lang w:val="ru-RU"/>
        </w:rPr>
        <w:t xml:space="preserve"> </w:t>
      </w:r>
      <w:proofErr w:type="spellStart"/>
      <w:r w:rsidRPr="0067549B">
        <w:rPr>
          <w:sz w:val="28"/>
          <w:lang w:val="ru-RU"/>
        </w:rPr>
        <w:t>відносяться</w:t>
      </w:r>
      <w:proofErr w:type="spellEnd"/>
      <w:r w:rsidRPr="0067549B">
        <w:rPr>
          <w:sz w:val="28"/>
          <w:lang w:val="ru-RU"/>
        </w:rPr>
        <w:t xml:space="preserve"> до </w:t>
      </w:r>
      <w:proofErr w:type="spellStart"/>
      <w:r w:rsidRPr="0067549B">
        <w:rPr>
          <w:sz w:val="28"/>
          <w:lang w:val="ru-RU"/>
        </w:rPr>
        <w:t>третьої</w:t>
      </w:r>
      <w:proofErr w:type="spellEnd"/>
      <w:r w:rsidRPr="0067549B">
        <w:rPr>
          <w:sz w:val="28"/>
          <w:lang w:val="ru-RU"/>
        </w:rPr>
        <w:t xml:space="preserve"> </w:t>
      </w:r>
      <w:proofErr w:type="spellStart"/>
      <w:r w:rsidRPr="0067549B">
        <w:rPr>
          <w:sz w:val="28"/>
          <w:lang w:val="ru-RU"/>
        </w:rPr>
        <w:t>групи</w:t>
      </w:r>
      <w:proofErr w:type="spellEnd"/>
      <w:r w:rsidRPr="0067549B">
        <w:rPr>
          <w:sz w:val="28"/>
          <w:lang w:val="ru-RU"/>
        </w:rPr>
        <w:t xml:space="preserve">, належать, </w:t>
      </w:r>
      <w:proofErr w:type="spellStart"/>
      <w:r w:rsidRPr="0067549B">
        <w:rPr>
          <w:sz w:val="28"/>
          <w:lang w:val="ru-RU"/>
        </w:rPr>
        <w:t>зокрема</w:t>
      </w:r>
      <w:proofErr w:type="spellEnd"/>
      <w:r w:rsidRPr="0067549B">
        <w:rPr>
          <w:sz w:val="28"/>
          <w:lang w:val="ru-RU"/>
        </w:rPr>
        <w:t xml:space="preserve"> </w:t>
      </w:r>
      <w:proofErr w:type="spellStart"/>
      <w:r w:rsidRPr="0067549B">
        <w:rPr>
          <w:sz w:val="28"/>
          <w:lang w:val="ru-RU"/>
        </w:rPr>
        <w:t>фізичні</w:t>
      </w:r>
      <w:proofErr w:type="spellEnd"/>
      <w:r w:rsidRPr="0067549B">
        <w:rPr>
          <w:sz w:val="28"/>
          <w:lang w:val="ru-RU"/>
        </w:rPr>
        <w:t xml:space="preserve"> особи – </w:t>
      </w:r>
      <w:proofErr w:type="spellStart"/>
      <w:r w:rsidRPr="0067549B">
        <w:rPr>
          <w:sz w:val="28"/>
          <w:lang w:val="ru-RU"/>
        </w:rPr>
        <w:t>підприємці</w:t>
      </w:r>
      <w:proofErr w:type="spellEnd"/>
      <w:r w:rsidRPr="0067549B">
        <w:rPr>
          <w:sz w:val="28"/>
          <w:lang w:val="ru-RU"/>
        </w:rPr>
        <w:t xml:space="preserve">, </w:t>
      </w:r>
      <w:proofErr w:type="spellStart"/>
      <w:r w:rsidRPr="0067549B">
        <w:rPr>
          <w:sz w:val="28"/>
          <w:lang w:val="ru-RU"/>
        </w:rPr>
        <w:t>які</w:t>
      </w:r>
      <w:proofErr w:type="spellEnd"/>
      <w:r w:rsidRPr="0067549B">
        <w:rPr>
          <w:sz w:val="28"/>
          <w:lang w:val="ru-RU"/>
        </w:rPr>
        <w:t xml:space="preserve"> не </w:t>
      </w:r>
      <w:proofErr w:type="spellStart"/>
      <w:r w:rsidRPr="0067549B">
        <w:rPr>
          <w:sz w:val="28"/>
          <w:lang w:val="ru-RU"/>
        </w:rPr>
        <w:t>використовують</w:t>
      </w:r>
      <w:proofErr w:type="spellEnd"/>
      <w:r w:rsidRPr="0067549B">
        <w:rPr>
          <w:sz w:val="28"/>
          <w:lang w:val="ru-RU"/>
        </w:rPr>
        <w:t xml:space="preserve"> </w:t>
      </w:r>
      <w:proofErr w:type="spellStart"/>
      <w:r w:rsidRPr="0067549B">
        <w:rPr>
          <w:sz w:val="28"/>
          <w:lang w:val="ru-RU"/>
        </w:rPr>
        <w:t>працю</w:t>
      </w:r>
      <w:proofErr w:type="spellEnd"/>
      <w:r w:rsidRPr="0067549B">
        <w:rPr>
          <w:sz w:val="28"/>
          <w:lang w:val="ru-RU"/>
        </w:rPr>
        <w:t xml:space="preserve"> </w:t>
      </w:r>
      <w:proofErr w:type="spellStart"/>
      <w:r w:rsidRPr="0067549B">
        <w:rPr>
          <w:sz w:val="28"/>
          <w:lang w:val="ru-RU"/>
        </w:rPr>
        <w:t>найманих</w:t>
      </w:r>
      <w:proofErr w:type="spellEnd"/>
      <w:r w:rsidRPr="0067549B">
        <w:rPr>
          <w:sz w:val="28"/>
          <w:lang w:val="ru-RU"/>
        </w:rPr>
        <w:t xml:space="preserve"> </w:t>
      </w:r>
      <w:proofErr w:type="spellStart"/>
      <w:r w:rsidRPr="0067549B">
        <w:rPr>
          <w:sz w:val="28"/>
          <w:lang w:val="ru-RU"/>
        </w:rPr>
        <w:t>осіб</w:t>
      </w:r>
      <w:proofErr w:type="spellEnd"/>
      <w:r w:rsidRPr="0067549B">
        <w:rPr>
          <w:sz w:val="28"/>
          <w:lang w:val="ru-RU"/>
        </w:rPr>
        <w:t xml:space="preserve"> </w:t>
      </w:r>
      <w:proofErr w:type="spellStart"/>
      <w:r w:rsidRPr="0067549B">
        <w:rPr>
          <w:sz w:val="28"/>
          <w:lang w:val="ru-RU"/>
        </w:rPr>
        <w:t>або</w:t>
      </w:r>
      <w:proofErr w:type="spellEnd"/>
      <w:r w:rsidRPr="0067549B">
        <w:rPr>
          <w:sz w:val="28"/>
          <w:lang w:val="ru-RU"/>
        </w:rPr>
        <w:t xml:space="preserve"> </w:t>
      </w:r>
      <w:proofErr w:type="spellStart"/>
      <w:r w:rsidRPr="0067549B">
        <w:rPr>
          <w:sz w:val="28"/>
          <w:lang w:val="ru-RU"/>
        </w:rPr>
        <w:t>кількість</w:t>
      </w:r>
      <w:proofErr w:type="spellEnd"/>
      <w:r w:rsidRPr="0067549B">
        <w:rPr>
          <w:sz w:val="28"/>
          <w:lang w:val="ru-RU"/>
        </w:rPr>
        <w:t xml:space="preserve"> </w:t>
      </w:r>
      <w:proofErr w:type="spellStart"/>
      <w:r w:rsidRPr="0067549B">
        <w:rPr>
          <w:sz w:val="28"/>
          <w:lang w:val="ru-RU"/>
        </w:rPr>
        <w:t>осіб</w:t>
      </w:r>
      <w:proofErr w:type="spellEnd"/>
      <w:r w:rsidRPr="0067549B">
        <w:rPr>
          <w:sz w:val="28"/>
          <w:lang w:val="ru-RU"/>
        </w:rPr>
        <w:t xml:space="preserve">, </w:t>
      </w:r>
      <w:proofErr w:type="spellStart"/>
      <w:r w:rsidRPr="0067549B">
        <w:rPr>
          <w:sz w:val="28"/>
          <w:lang w:val="ru-RU"/>
        </w:rPr>
        <w:t>які</w:t>
      </w:r>
      <w:proofErr w:type="spellEnd"/>
      <w:r w:rsidRPr="0067549B">
        <w:rPr>
          <w:sz w:val="28"/>
          <w:lang w:val="ru-RU"/>
        </w:rPr>
        <w:t xml:space="preserve"> </w:t>
      </w:r>
      <w:proofErr w:type="spellStart"/>
      <w:r w:rsidRPr="0067549B">
        <w:rPr>
          <w:sz w:val="28"/>
          <w:lang w:val="ru-RU"/>
        </w:rPr>
        <w:t>перебувають</w:t>
      </w:r>
      <w:proofErr w:type="spellEnd"/>
      <w:r w:rsidRPr="0067549B">
        <w:rPr>
          <w:sz w:val="28"/>
          <w:lang w:val="ru-RU"/>
        </w:rPr>
        <w:t xml:space="preserve"> з ними у </w:t>
      </w:r>
      <w:proofErr w:type="spellStart"/>
      <w:r w:rsidRPr="0067549B">
        <w:rPr>
          <w:sz w:val="28"/>
          <w:lang w:val="ru-RU"/>
        </w:rPr>
        <w:t>трудових</w:t>
      </w:r>
      <w:proofErr w:type="spellEnd"/>
      <w:r w:rsidRPr="0067549B">
        <w:rPr>
          <w:sz w:val="28"/>
          <w:lang w:val="ru-RU"/>
        </w:rPr>
        <w:t xml:space="preserve"> </w:t>
      </w:r>
      <w:proofErr w:type="spellStart"/>
      <w:r w:rsidRPr="0067549B">
        <w:rPr>
          <w:sz w:val="28"/>
          <w:lang w:val="ru-RU"/>
        </w:rPr>
        <w:t>відносинах</w:t>
      </w:r>
      <w:proofErr w:type="spellEnd"/>
      <w:r w:rsidRPr="0067549B">
        <w:rPr>
          <w:sz w:val="28"/>
          <w:lang w:val="ru-RU"/>
        </w:rPr>
        <w:t xml:space="preserve">, не </w:t>
      </w:r>
      <w:proofErr w:type="spellStart"/>
      <w:r w:rsidRPr="0067549B">
        <w:rPr>
          <w:sz w:val="28"/>
          <w:lang w:val="ru-RU"/>
        </w:rPr>
        <w:t>обмежена</w:t>
      </w:r>
      <w:proofErr w:type="spellEnd"/>
      <w:r w:rsidRPr="0067549B">
        <w:rPr>
          <w:sz w:val="28"/>
          <w:lang w:val="ru-RU"/>
        </w:rPr>
        <w:t xml:space="preserve"> та </w:t>
      </w:r>
      <w:proofErr w:type="spellStart"/>
      <w:r w:rsidRPr="0067549B">
        <w:rPr>
          <w:sz w:val="28"/>
          <w:lang w:val="ru-RU"/>
        </w:rPr>
        <w:t>юридичні</w:t>
      </w:r>
      <w:proofErr w:type="spellEnd"/>
      <w:r w:rsidRPr="0067549B">
        <w:rPr>
          <w:sz w:val="28"/>
          <w:lang w:val="ru-RU"/>
        </w:rPr>
        <w:t xml:space="preserve"> особи – </w:t>
      </w:r>
      <w:proofErr w:type="spellStart"/>
      <w:r w:rsidRPr="0067549B">
        <w:rPr>
          <w:sz w:val="28"/>
          <w:lang w:val="ru-RU"/>
        </w:rPr>
        <w:t>суб’єкти</w:t>
      </w:r>
      <w:proofErr w:type="spellEnd"/>
      <w:r w:rsidRPr="0067549B">
        <w:rPr>
          <w:sz w:val="28"/>
          <w:lang w:val="ru-RU"/>
        </w:rPr>
        <w:t xml:space="preserve"> </w:t>
      </w:r>
      <w:proofErr w:type="spellStart"/>
      <w:r w:rsidRPr="0067549B">
        <w:rPr>
          <w:sz w:val="28"/>
          <w:lang w:val="ru-RU"/>
        </w:rPr>
        <w:t>господарювання</w:t>
      </w:r>
      <w:proofErr w:type="spellEnd"/>
      <w:r w:rsidRPr="0067549B">
        <w:rPr>
          <w:sz w:val="28"/>
          <w:lang w:val="ru-RU"/>
        </w:rPr>
        <w:t xml:space="preserve"> будь-</w:t>
      </w:r>
      <w:proofErr w:type="spellStart"/>
      <w:r w:rsidRPr="0067549B">
        <w:rPr>
          <w:sz w:val="28"/>
          <w:lang w:val="ru-RU"/>
        </w:rPr>
        <w:t>якої</w:t>
      </w:r>
      <w:proofErr w:type="spellEnd"/>
      <w:r w:rsidRPr="0067549B">
        <w:rPr>
          <w:sz w:val="28"/>
          <w:lang w:val="ru-RU"/>
        </w:rPr>
        <w:t xml:space="preserve"> </w:t>
      </w:r>
      <w:proofErr w:type="spellStart"/>
      <w:r w:rsidRPr="0067549B">
        <w:rPr>
          <w:sz w:val="28"/>
          <w:lang w:val="ru-RU"/>
        </w:rPr>
        <w:t>організаційно-правової</w:t>
      </w:r>
      <w:proofErr w:type="spellEnd"/>
      <w:r w:rsidRPr="0067549B">
        <w:rPr>
          <w:sz w:val="28"/>
          <w:lang w:val="ru-RU"/>
        </w:rPr>
        <w:t xml:space="preserve"> </w:t>
      </w:r>
      <w:proofErr w:type="spellStart"/>
      <w:r w:rsidRPr="0067549B">
        <w:rPr>
          <w:sz w:val="28"/>
          <w:lang w:val="ru-RU"/>
        </w:rPr>
        <w:t>форми</w:t>
      </w:r>
      <w:proofErr w:type="spellEnd"/>
      <w:r w:rsidRPr="0067549B">
        <w:rPr>
          <w:sz w:val="28"/>
          <w:lang w:val="ru-RU"/>
        </w:rPr>
        <w:t xml:space="preserve">, у </w:t>
      </w:r>
      <w:proofErr w:type="spellStart"/>
      <w:r w:rsidRPr="0067549B">
        <w:rPr>
          <w:sz w:val="28"/>
          <w:lang w:val="ru-RU"/>
        </w:rPr>
        <w:t>яких</w:t>
      </w:r>
      <w:proofErr w:type="spellEnd"/>
      <w:r w:rsidRPr="0067549B">
        <w:rPr>
          <w:sz w:val="28"/>
          <w:lang w:val="ru-RU"/>
        </w:rPr>
        <w:t xml:space="preserve"> </w:t>
      </w:r>
      <w:proofErr w:type="spellStart"/>
      <w:r w:rsidRPr="0067549B">
        <w:rPr>
          <w:sz w:val="28"/>
          <w:lang w:val="ru-RU"/>
        </w:rPr>
        <w:t>протягом</w:t>
      </w:r>
      <w:proofErr w:type="spellEnd"/>
      <w:r w:rsidRPr="0067549B">
        <w:rPr>
          <w:sz w:val="28"/>
          <w:lang w:val="ru-RU"/>
        </w:rPr>
        <w:t xml:space="preserve"> календарного року </w:t>
      </w:r>
      <w:proofErr w:type="spellStart"/>
      <w:r w:rsidRPr="0067549B">
        <w:rPr>
          <w:sz w:val="28"/>
          <w:lang w:val="ru-RU"/>
        </w:rPr>
        <w:t>обсяг</w:t>
      </w:r>
      <w:proofErr w:type="spellEnd"/>
      <w:r w:rsidRPr="0067549B">
        <w:rPr>
          <w:sz w:val="28"/>
          <w:lang w:val="ru-RU"/>
        </w:rPr>
        <w:t xml:space="preserve"> доходу не </w:t>
      </w:r>
      <w:proofErr w:type="spellStart"/>
      <w:r w:rsidRPr="0067549B">
        <w:rPr>
          <w:sz w:val="28"/>
          <w:lang w:val="ru-RU"/>
        </w:rPr>
        <w:t>перевищує</w:t>
      </w:r>
      <w:proofErr w:type="spellEnd"/>
      <w:r w:rsidRPr="0067549B">
        <w:rPr>
          <w:sz w:val="28"/>
          <w:lang w:val="ru-RU"/>
        </w:rPr>
        <w:t xml:space="preserve"> 1167 </w:t>
      </w:r>
      <w:proofErr w:type="spellStart"/>
      <w:r w:rsidRPr="0067549B">
        <w:rPr>
          <w:sz w:val="28"/>
          <w:lang w:val="ru-RU"/>
        </w:rPr>
        <w:t>розмірів</w:t>
      </w:r>
      <w:proofErr w:type="spellEnd"/>
      <w:r w:rsidRPr="0067549B">
        <w:rPr>
          <w:sz w:val="28"/>
          <w:lang w:val="ru-RU"/>
        </w:rPr>
        <w:t xml:space="preserve"> </w:t>
      </w:r>
      <w:proofErr w:type="spellStart"/>
      <w:r w:rsidRPr="0067549B">
        <w:rPr>
          <w:sz w:val="28"/>
          <w:lang w:val="ru-RU"/>
        </w:rPr>
        <w:t>мінімальної</w:t>
      </w:r>
      <w:proofErr w:type="spellEnd"/>
      <w:r w:rsidRPr="0067549B">
        <w:rPr>
          <w:sz w:val="28"/>
          <w:lang w:val="ru-RU"/>
        </w:rPr>
        <w:t xml:space="preserve"> </w:t>
      </w:r>
      <w:proofErr w:type="spellStart"/>
      <w:r w:rsidRPr="0067549B">
        <w:rPr>
          <w:sz w:val="28"/>
          <w:lang w:val="ru-RU"/>
        </w:rPr>
        <w:t>заробітної</w:t>
      </w:r>
      <w:proofErr w:type="spellEnd"/>
      <w:r w:rsidRPr="0067549B">
        <w:rPr>
          <w:sz w:val="28"/>
          <w:lang w:val="ru-RU"/>
        </w:rPr>
        <w:t xml:space="preserve"> плати, </w:t>
      </w:r>
      <w:proofErr w:type="spellStart"/>
      <w:r w:rsidRPr="0067549B">
        <w:rPr>
          <w:sz w:val="28"/>
          <w:lang w:val="ru-RU"/>
        </w:rPr>
        <w:t>встановленої</w:t>
      </w:r>
      <w:proofErr w:type="spellEnd"/>
      <w:r w:rsidRPr="0067549B">
        <w:rPr>
          <w:sz w:val="28"/>
          <w:lang w:val="ru-RU"/>
        </w:rPr>
        <w:t xml:space="preserve"> законом на 01 </w:t>
      </w:r>
      <w:proofErr w:type="spellStart"/>
      <w:r w:rsidRPr="0067549B">
        <w:rPr>
          <w:sz w:val="28"/>
          <w:lang w:val="ru-RU"/>
        </w:rPr>
        <w:t>січня</w:t>
      </w:r>
      <w:proofErr w:type="spellEnd"/>
      <w:r w:rsidRPr="0067549B">
        <w:rPr>
          <w:sz w:val="28"/>
          <w:lang w:val="ru-RU"/>
        </w:rPr>
        <w:t xml:space="preserve"> </w:t>
      </w:r>
      <w:proofErr w:type="spellStart"/>
      <w:r w:rsidRPr="0067549B">
        <w:rPr>
          <w:sz w:val="28"/>
          <w:lang w:val="ru-RU"/>
        </w:rPr>
        <w:t>податкового</w:t>
      </w:r>
      <w:proofErr w:type="spellEnd"/>
      <w:r w:rsidRPr="0067549B">
        <w:rPr>
          <w:sz w:val="28"/>
          <w:lang w:val="ru-RU"/>
        </w:rPr>
        <w:t xml:space="preserve"> (</w:t>
      </w:r>
      <w:proofErr w:type="spellStart"/>
      <w:r w:rsidRPr="0067549B">
        <w:rPr>
          <w:sz w:val="28"/>
          <w:lang w:val="ru-RU"/>
        </w:rPr>
        <w:t>звітного</w:t>
      </w:r>
      <w:proofErr w:type="spellEnd"/>
      <w:r w:rsidRPr="0067549B">
        <w:rPr>
          <w:sz w:val="28"/>
          <w:lang w:val="ru-RU"/>
        </w:rPr>
        <w:t>) року.</w:t>
      </w:r>
    </w:p>
    <w:p w:rsidR="00901771" w:rsidRPr="0067549B" w:rsidRDefault="00901771" w:rsidP="00B44AAE">
      <w:pPr>
        <w:spacing w:line="235" w:lineRule="auto"/>
        <w:ind w:firstLine="567"/>
        <w:jc w:val="both"/>
        <w:rPr>
          <w:sz w:val="28"/>
          <w:szCs w:val="28"/>
          <w:lang w:val="ru-RU"/>
        </w:rPr>
      </w:pPr>
      <w:proofErr w:type="spellStart"/>
      <w:r w:rsidRPr="0067549B">
        <w:rPr>
          <w:sz w:val="28"/>
          <w:szCs w:val="28"/>
          <w:lang w:val="ru-RU"/>
        </w:rPr>
        <w:t>Водночас</w:t>
      </w:r>
      <w:proofErr w:type="spellEnd"/>
      <w:r w:rsidRPr="0067549B">
        <w:rPr>
          <w:sz w:val="28"/>
          <w:szCs w:val="28"/>
          <w:lang w:val="ru-RU"/>
        </w:rPr>
        <w:t xml:space="preserve">, нормами п. 291.5 ст. 291 Кодексу </w:t>
      </w:r>
      <w:proofErr w:type="spellStart"/>
      <w:r w:rsidRPr="0067549B">
        <w:rPr>
          <w:sz w:val="28"/>
          <w:szCs w:val="28"/>
          <w:lang w:val="ru-RU"/>
        </w:rPr>
        <w:t>визначено</w:t>
      </w:r>
      <w:proofErr w:type="spellEnd"/>
      <w:r w:rsidRPr="0067549B">
        <w:rPr>
          <w:sz w:val="28"/>
          <w:szCs w:val="28"/>
          <w:lang w:val="ru-RU"/>
        </w:rPr>
        <w:t xml:space="preserve"> </w:t>
      </w:r>
      <w:proofErr w:type="spellStart"/>
      <w:r w:rsidRPr="0067549B">
        <w:rPr>
          <w:sz w:val="28"/>
          <w:szCs w:val="28"/>
          <w:lang w:val="ru-RU"/>
        </w:rPr>
        <w:t>обмеження</w:t>
      </w:r>
      <w:proofErr w:type="spellEnd"/>
      <w:r w:rsidRPr="0067549B">
        <w:rPr>
          <w:sz w:val="28"/>
          <w:szCs w:val="28"/>
          <w:lang w:val="ru-RU"/>
        </w:rPr>
        <w:t xml:space="preserve"> </w:t>
      </w:r>
      <w:proofErr w:type="spellStart"/>
      <w:r w:rsidRPr="0067549B">
        <w:rPr>
          <w:sz w:val="28"/>
          <w:szCs w:val="28"/>
          <w:lang w:val="ru-RU"/>
        </w:rPr>
        <w:t>щодо</w:t>
      </w:r>
      <w:proofErr w:type="spellEnd"/>
      <w:r w:rsidRPr="0067549B">
        <w:rPr>
          <w:sz w:val="28"/>
          <w:szCs w:val="28"/>
          <w:lang w:val="ru-RU"/>
        </w:rPr>
        <w:t xml:space="preserve"> </w:t>
      </w:r>
      <w:proofErr w:type="spellStart"/>
      <w:r w:rsidRPr="0067549B">
        <w:rPr>
          <w:sz w:val="28"/>
          <w:szCs w:val="28"/>
          <w:lang w:val="ru-RU"/>
        </w:rPr>
        <w:t>здійснення</w:t>
      </w:r>
      <w:proofErr w:type="spellEnd"/>
      <w:r w:rsidRPr="0067549B">
        <w:rPr>
          <w:sz w:val="28"/>
          <w:szCs w:val="28"/>
          <w:lang w:val="ru-RU"/>
        </w:rPr>
        <w:t xml:space="preserve"> </w:t>
      </w:r>
      <w:proofErr w:type="spellStart"/>
      <w:r w:rsidRPr="0067549B">
        <w:rPr>
          <w:sz w:val="28"/>
          <w:szCs w:val="28"/>
          <w:lang w:val="ru-RU"/>
        </w:rPr>
        <w:t>видів</w:t>
      </w:r>
      <w:proofErr w:type="spellEnd"/>
      <w:r w:rsidRPr="0067549B">
        <w:rPr>
          <w:sz w:val="28"/>
          <w:szCs w:val="28"/>
          <w:lang w:val="ru-RU"/>
        </w:rPr>
        <w:t xml:space="preserve"> </w:t>
      </w:r>
      <w:proofErr w:type="spellStart"/>
      <w:r w:rsidRPr="0067549B">
        <w:rPr>
          <w:sz w:val="28"/>
          <w:szCs w:val="28"/>
          <w:lang w:val="ru-RU"/>
        </w:rPr>
        <w:t>діяльності</w:t>
      </w:r>
      <w:proofErr w:type="spellEnd"/>
      <w:r w:rsidRPr="0067549B">
        <w:rPr>
          <w:sz w:val="28"/>
          <w:szCs w:val="28"/>
          <w:lang w:val="ru-RU"/>
        </w:rPr>
        <w:t xml:space="preserve"> для </w:t>
      </w:r>
      <w:proofErr w:type="spellStart"/>
      <w:r w:rsidRPr="0067549B">
        <w:rPr>
          <w:sz w:val="28"/>
          <w:szCs w:val="28"/>
          <w:lang w:val="ru-RU"/>
        </w:rPr>
        <w:t>суб’єктів</w:t>
      </w:r>
      <w:proofErr w:type="spellEnd"/>
      <w:r w:rsidRPr="0067549B">
        <w:rPr>
          <w:sz w:val="28"/>
          <w:szCs w:val="28"/>
          <w:lang w:val="ru-RU"/>
        </w:rPr>
        <w:t xml:space="preserve"> </w:t>
      </w:r>
      <w:proofErr w:type="spellStart"/>
      <w:r w:rsidRPr="0067549B">
        <w:rPr>
          <w:sz w:val="28"/>
          <w:szCs w:val="28"/>
          <w:lang w:val="ru-RU"/>
        </w:rPr>
        <w:t>господарювання</w:t>
      </w:r>
      <w:proofErr w:type="spellEnd"/>
      <w:r w:rsidRPr="0067549B">
        <w:rPr>
          <w:sz w:val="28"/>
          <w:szCs w:val="28"/>
          <w:lang w:val="ru-RU"/>
        </w:rPr>
        <w:t xml:space="preserve">, </w:t>
      </w:r>
      <w:proofErr w:type="spellStart"/>
      <w:r w:rsidRPr="0067549B">
        <w:rPr>
          <w:sz w:val="28"/>
          <w:szCs w:val="28"/>
          <w:lang w:val="ru-RU"/>
        </w:rPr>
        <w:t>зокрема</w:t>
      </w:r>
      <w:proofErr w:type="spellEnd"/>
      <w:r w:rsidRPr="0067549B">
        <w:rPr>
          <w:sz w:val="28"/>
          <w:szCs w:val="28"/>
          <w:lang w:val="ru-RU"/>
        </w:rPr>
        <w:t xml:space="preserve">, </w:t>
      </w:r>
      <w:proofErr w:type="spellStart"/>
      <w:r w:rsidRPr="0067549B">
        <w:rPr>
          <w:sz w:val="28"/>
          <w:szCs w:val="28"/>
          <w:lang w:val="ru-RU"/>
        </w:rPr>
        <w:t>фізичних</w:t>
      </w:r>
      <w:proofErr w:type="spellEnd"/>
      <w:r w:rsidRPr="0067549B">
        <w:rPr>
          <w:sz w:val="28"/>
          <w:szCs w:val="28"/>
          <w:lang w:val="ru-RU"/>
        </w:rPr>
        <w:t xml:space="preserve"> </w:t>
      </w:r>
      <w:proofErr w:type="spellStart"/>
      <w:r w:rsidRPr="0067549B">
        <w:rPr>
          <w:sz w:val="28"/>
          <w:szCs w:val="28"/>
          <w:lang w:val="ru-RU"/>
        </w:rPr>
        <w:t>осіб</w:t>
      </w:r>
      <w:proofErr w:type="spellEnd"/>
      <w:r w:rsidRPr="0067549B">
        <w:rPr>
          <w:sz w:val="28"/>
          <w:szCs w:val="28"/>
          <w:lang w:val="ru-RU"/>
        </w:rPr>
        <w:t xml:space="preserve"> – </w:t>
      </w:r>
      <w:proofErr w:type="spellStart"/>
      <w:r w:rsidRPr="0067549B">
        <w:rPr>
          <w:sz w:val="28"/>
          <w:szCs w:val="28"/>
          <w:lang w:val="ru-RU"/>
        </w:rPr>
        <w:t>підприємців</w:t>
      </w:r>
      <w:proofErr w:type="spellEnd"/>
      <w:r w:rsidRPr="0067549B">
        <w:rPr>
          <w:sz w:val="28"/>
          <w:szCs w:val="28"/>
          <w:lang w:val="ru-RU"/>
        </w:rPr>
        <w:t xml:space="preserve"> – </w:t>
      </w:r>
      <w:proofErr w:type="spellStart"/>
      <w:r w:rsidRPr="0067549B">
        <w:rPr>
          <w:sz w:val="28"/>
          <w:szCs w:val="28"/>
          <w:lang w:val="ru-RU"/>
        </w:rPr>
        <w:t>платників</w:t>
      </w:r>
      <w:proofErr w:type="spellEnd"/>
      <w:r w:rsidRPr="0067549B">
        <w:rPr>
          <w:sz w:val="28"/>
          <w:szCs w:val="28"/>
          <w:lang w:val="ru-RU"/>
        </w:rPr>
        <w:t xml:space="preserve"> </w:t>
      </w:r>
      <w:proofErr w:type="spellStart"/>
      <w:r w:rsidRPr="0067549B">
        <w:rPr>
          <w:sz w:val="28"/>
          <w:szCs w:val="28"/>
          <w:lang w:val="ru-RU"/>
        </w:rPr>
        <w:t>єдиного</w:t>
      </w:r>
      <w:proofErr w:type="spellEnd"/>
      <w:r w:rsidRPr="0067549B">
        <w:rPr>
          <w:sz w:val="28"/>
          <w:szCs w:val="28"/>
          <w:lang w:val="ru-RU"/>
        </w:rPr>
        <w:t xml:space="preserve"> </w:t>
      </w:r>
      <w:proofErr w:type="spellStart"/>
      <w:r w:rsidRPr="0067549B">
        <w:rPr>
          <w:sz w:val="28"/>
          <w:szCs w:val="28"/>
          <w:lang w:val="ru-RU"/>
        </w:rPr>
        <w:t>податку</w:t>
      </w:r>
      <w:proofErr w:type="spellEnd"/>
      <w:r w:rsidRPr="0067549B">
        <w:rPr>
          <w:sz w:val="28"/>
          <w:szCs w:val="28"/>
          <w:lang w:val="ru-RU"/>
        </w:rPr>
        <w:t xml:space="preserve"> </w:t>
      </w:r>
      <w:proofErr w:type="spellStart"/>
      <w:r w:rsidRPr="0067549B">
        <w:rPr>
          <w:sz w:val="28"/>
          <w:szCs w:val="28"/>
          <w:lang w:val="ru-RU"/>
        </w:rPr>
        <w:t>першої</w:t>
      </w:r>
      <w:proofErr w:type="spellEnd"/>
      <w:r w:rsidRPr="0067549B">
        <w:rPr>
          <w:sz w:val="28"/>
          <w:szCs w:val="28"/>
          <w:lang w:val="ru-RU"/>
        </w:rPr>
        <w:t xml:space="preserve"> – </w:t>
      </w:r>
      <w:proofErr w:type="spellStart"/>
      <w:r w:rsidRPr="0067549B">
        <w:rPr>
          <w:sz w:val="28"/>
          <w:szCs w:val="28"/>
          <w:lang w:val="ru-RU"/>
        </w:rPr>
        <w:t>третьої</w:t>
      </w:r>
      <w:proofErr w:type="spellEnd"/>
      <w:r w:rsidRPr="0067549B">
        <w:rPr>
          <w:sz w:val="28"/>
          <w:szCs w:val="28"/>
          <w:lang w:val="ru-RU"/>
        </w:rPr>
        <w:t xml:space="preserve"> </w:t>
      </w:r>
      <w:proofErr w:type="spellStart"/>
      <w:r w:rsidRPr="0067549B">
        <w:rPr>
          <w:sz w:val="28"/>
          <w:szCs w:val="28"/>
          <w:lang w:val="ru-RU"/>
        </w:rPr>
        <w:t>груп</w:t>
      </w:r>
      <w:proofErr w:type="spellEnd"/>
      <w:r w:rsidRPr="0067549B">
        <w:rPr>
          <w:sz w:val="28"/>
          <w:szCs w:val="28"/>
          <w:lang w:val="ru-RU"/>
        </w:rPr>
        <w:t>.</w:t>
      </w:r>
    </w:p>
    <w:p w:rsidR="00901771" w:rsidRPr="0067549B" w:rsidRDefault="00901771" w:rsidP="00B44AAE">
      <w:pPr>
        <w:spacing w:line="235" w:lineRule="auto"/>
        <w:ind w:firstLine="567"/>
        <w:jc w:val="both"/>
        <w:rPr>
          <w:sz w:val="28"/>
          <w:szCs w:val="28"/>
          <w:lang w:val="ru-RU"/>
        </w:rPr>
      </w:pPr>
      <w:r w:rsidRPr="0067549B">
        <w:rPr>
          <w:sz w:val="28"/>
          <w:szCs w:val="28"/>
          <w:lang w:val="ru-RU"/>
        </w:rPr>
        <w:t xml:space="preserve">Доходом для </w:t>
      </w:r>
      <w:proofErr w:type="spellStart"/>
      <w:r w:rsidRPr="0067549B">
        <w:rPr>
          <w:sz w:val="28"/>
          <w:szCs w:val="28"/>
          <w:lang w:val="ru-RU"/>
        </w:rPr>
        <w:t>фізичної</w:t>
      </w:r>
      <w:proofErr w:type="spellEnd"/>
      <w:r w:rsidRPr="0067549B">
        <w:rPr>
          <w:sz w:val="28"/>
          <w:szCs w:val="28"/>
          <w:lang w:val="ru-RU"/>
        </w:rPr>
        <w:t xml:space="preserve"> особи – </w:t>
      </w:r>
      <w:proofErr w:type="spellStart"/>
      <w:r w:rsidRPr="0067549B">
        <w:rPr>
          <w:sz w:val="28"/>
          <w:szCs w:val="28"/>
          <w:lang w:val="ru-RU"/>
        </w:rPr>
        <w:t>підприємця</w:t>
      </w:r>
      <w:proofErr w:type="spellEnd"/>
      <w:r w:rsidRPr="0067549B">
        <w:rPr>
          <w:sz w:val="28"/>
          <w:szCs w:val="28"/>
          <w:lang w:val="ru-RU"/>
        </w:rPr>
        <w:t xml:space="preserve"> є </w:t>
      </w:r>
      <w:proofErr w:type="spellStart"/>
      <w:r w:rsidRPr="0067549B">
        <w:rPr>
          <w:sz w:val="28"/>
          <w:szCs w:val="28"/>
          <w:lang w:val="ru-RU"/>
        </w:rPr>
        <w:t>дохід</w:t>
      </w:r>
      <w:proofErr w:type="spellEnd"/>
      <w:r w:rsidRPr="0067549B">
        <w:rPr>
          <w:sz w:val="28"/>
          <w:szCs w:val="28"/>
          <w:lang w:val="ru-RU"/>
        </w:rPr>
        <w:t xml:space="preserve">, </w:t>
      </w:r>
      <w:proofErr w:type="spellStart"/>
      <w:r w:rsidRPr="0067549B">
        <w:rPr>
          <w:sz w:val="28"/>
          <w:szCs w:val="28"/>
          <w:lang w:val="ru-RU"/>
        </w:rPr>
        <w:t>отриманий</w:t>
      </w:r>
      <w:proofErr w:type="spellEnd"/>
      <w:r w:rsidRPr="0067549B">
        <w:rPr>
          <w:sz w:val="28"/>
          <w:szCs w:val="28"/>
          <w:lang w:val="ru-RU"/>
        </w:rPr>
        <w:t xml:space="preserve"> </w:t>
      </w:r>
      <w:proofErr w:type="spellStart"/>
      <w:r w:rsidRPr="0067549B">
        <w:rPr>
          <w:sz w:val="28"/>
          <w:szCs w:val="28"/>
          <w:lang w:val="ru-RU"/>
        </w:rPr>
        <w:t>протягом</w:t>
      </w:r>
      <w:proofErr w:type="spellEnd"/>
      <w:r w:rsidRPr="0067549B">
        <w:rPr>
          <w:sz w:val="28"/>
          <w:szCs w:val="28"/>
          <w:lang w:val="ru-RU"/>
        </w:rPr>
        <w:t xml:space="preserve"> </w:t>
      </w:r>
      <w:proofErr w:type="spellStart"/>
      <w:r w:rsidRPr="0067549B">
        <w:rPr>
          <w:sz w:val="28"/>
          <w:szCs w:val="28"/>
          <w:lang w:val="ru-RU"/>
        </w:rPr>
        <w:t>податкового</w:t>
      </w:r>
      <w:proofErr w:type="spellEnd"/>
      <w:r w:rsidRPr="0067549B">
        <w:rPr>
          <w:sz w:val="28"/>
          <w:szCs w:val="28"/>
          <w:lang w:val="ru-RU"/>
        </w:rPr>
        <w:t xml:space="preserve"> (</w:t>
      </w:r>
      <w:proofErr w:type="spellStart"/>
      <w:r w:rsidRPr="0067549B">
        <w:rPr>
          <w:sz w:val="28"/>
          <w:szCs w:val="28"/>
          <w:lang w:val="ru-RU"/>
        </w:rPr>
        <w:t>звітного</w:t>
      </w:r>
      <w:proofErr w:type="spellEnd"/>
      <w:r w:rsidRPr="0067549B">
        <w:rPr>
          <w:sz w:val="28"/>
          <w:szCs w:val="28"/>
          <w:lang w:val="ru-RU"/>
        </w:rPr>
        <w:t xml:space="preserve">) </w:t>
      </w:r>
      <w:proofErr w:type="spellStart"/>
      <w:r w:rsidRPr="0067549B">
        <w:rPr>
          <w:sz w:val="28"/>
          <w:szCs w:val="28"/>
          <w:lang w:val="ru-RU"/>
        </w:rPr>
        <w:t>періоду</w:t>
      </w:r>
      <w:proofErr w:type="spellEnd"/>
      <w:r w:rsidRPr="0067549B">
        <w:rPr>
          <w:sz w:val="28"/>
          <w:szCs w:val="28"/>
          <w:lang w:val="ru-RU"/>
        </w:rPr>
        <w:t xml:space="preserve"> в </w:t>
      </w:r>
      <w:proofErr w:type="spellStart"/>
      <w:r w:rsidRPr="0067549B">
        <w:rPr>
          <w:sz w:val="28"/>
          <w:szCs w:val="28"/>
          <w:lang w:val="ru-RU"/>
        </w:rPr>
        <w:t>грошовій</w:t>
      </w:r>
      <w:proofErr w:type="spellEnd"/>
      <w:r w:rsidRPr="0067549B">
        <w:rPr>
          <w:sz w:val="28"/>
          <w:szCs w:val="28"/>
          <w:lang w:val="ru-RU"/>
        </w:rPr>
        <w:t xml:space="preserve"> </w:t>
      </w:r>
      <w:proofErr w:type="spellStart"/>
      <w:r w:rsidRPr="0067549B">
        <w:rPr>
          <w:sz w:val="28"/>
          <w:szCs w:val="28"/>
          <w:lang w:val="ru-RU"/>
        </w:rPr>
        <w:t>формі</w:t>
      </w:r>
      <w:proofErr w:type="spellEnd"/>
      <w:r w:rsidRPr="0067549B">
        <w:rPr>
          <w:sz w:val="28"/>
          <w:szCs w:val="28"/>
          <w:lang w:val="ru-RU"/>
        </w:rPr>
        <w:t xml:space="preserve"> (</w:t>
      </w:r>
      <w:proofErr w:type="spellStart"/>
      <w:r w:rsidRPr="0067549B">
        <w:rPr>
          <w:sz w:val="28"/>
          <w:szCs w:val="28"/>
          <w:lang w:val="ru-RU"/>
        </w:rPr>
        <w:t>готівковій</w:t>
      </w:r>
      <w:proofErr w:type="spellEnd"/>
      <w:r w:rsidRPr="0067549B">
        <w:rPr>
          <w:sz w:val="28"/>
          <w:szCs w:val="28"/>
          <w:lang w:val="ru-RU"/>
        </w:rPr>
        <w:t xml:space="preserve"> та/</w:t>
      </w:r>
      <w:proofErr w:type="spellStart"/>
      <w:r w:rsidRPr="0067549B">
        <w:rPr>
          <w:sz w:val="28"/>
          <w:szCs w:val="28"/>
          <w:lang w:val="ru-RU"/>
        </w:rPr>
        <w:t>або</w:t>
      </w:r>
      <w:proofErr w:type="spellEnd"/>
      <w:r w:rsidRPr="0067549B">
        <w:rPr>
          <w:sz w:val="28"/>
          <w:szCs w:val="28"/>
          <w:lang w:val="ru-RU"/>
        </w:rPr>
        <w:t xml:space="preserve"> </w:t>
      </w:r>
      <w:proofErr w:type="spellStart"/>
      <w:r w:rsidRPr="0067549B">
        <w:rPr>
          <w:sz w:val="28"/>
          <w:szCs w:val="28"/>
          <w:lang w:val="ru-RU"/>
        </w:rPr>
        <w:t>безготівковій</w:t>
      </w:r>
      <w:proofErr w:type="spellEnd"/>
      <w:r w:rsidRPr="0067549B">
        <w:rPr>
          <w:sz w:val="28"/>
          <w:szCs w:val="28"/>
          <w:lang w:val="ru-RU"/>
        </w:rPr>
        <w:t xml:space="preserve">); </w:t>
      </w:r>
      <w:proofErr w:type="spellStart"/>
      <w:r w:rsidRPr="0067549B">
        <w:rPr>
          <w:sz w:val="28"/>
          <w:szCs w:val="28"/>
          <w:lang w:val="ru-RU"/>
        </w:rPr>
        <w:t>матеріальній</w:t>
      </w:r>
      <w:proofErr w:type="spellEnd"/>
      <w:r w:rsidRPr="0067549B">
        <w:rPr>
          <w:sz w:val="28"/>
          <w:szCs w:val="28"/>
          <w:lang w:val="ru-RU"/>
        </w:rPr>
        <w:t xml:space="preserve"> </w:t>
      </w:r>
      <w:proofErr w:type="spellStart"/>
      <w:r w:rsidRPr="0067549B">
        <w:rPr>
          <w:sz w:val="28"/>
          <w:szCs w:val="28"/>
          <w:lang w:val="ru-RU"/>
        </w:rPr>
        <w:t>або</w:t>
      </w:r>
      <w:proofErr w:type="spellEnd"/>
      <w:r w:rsidRPr="0067549B">
        <w:rPr>
          <w:sz w:val="28"/>
          <w:szCs w:val="28"/>
          <w:lang w:val="ru-RU"/>
        </w:rPr>
        <w:t xml:space="preserve"> </w:t>
      </w:r>
      <w:proofErr w:type="spellStart"/>
      <w:r w:rsidRPr="0067549B">
        <w:rPr>
          <w:sz w:val="28"/>
          <w:szCs w:val="28"/>
          <w:lang w:val="ru-RU"/>
        </w:rPr>
        <w:t>нематеріальній</w:t>
      </w:r>
      <w:proofErr w:type="spellEnd"/>
      <w:r w:rsidRPr="0067549B">
        <w:rPr>
          <w:sz w:val="28"/>
          <w:szCs w:val="28"/>
          <w:lang w:val="ru-RU"/>
        </w:rPr>
        <w:t xml:space="preserve"> </w:t>
      </w:r>
      <w:proofErr w:type="spellStart"/>
      <w:r w:rsidRPr="0067549B">
        <w:rPr>
          <w:sz w:val="28"/>
          <w:szCs w:val="28"/>
          <w:lang w:val="ru-RU"/>
        </w:rPr>
        <w:t>формі</w:t>
      </w:r>
      <w:proofErr w:type="spellEnd"/>
      <w:r w:rsidRPr="0067549B">
        <w:rPr>
          <w:sz w:val="28"/>
          <w:szCs w:val="28"/>
          <w:lang w:val="ru-RU"/>
        </w:rPr>
        <w:t xml:space="preserve">, </w:t>
      </w:r>
      <w:proofErr w:type="spellStart"/>
      <w:r w:rsidRPr="0067549B">
        <w:rPr>
          <w:sz w:val="28"/>
          <w:szCs w:val="28"/>
          <w:lang w:val="ru-RU"/>
        </w:rPr>
        <w:t>визначеній</w:t>
      </w:r>
      <w:proofErr w:type="spellEnd"/>
      <w:r w:rsidRPr="0067549B">
        <w:rPr>
          <w:sz w:val="28"/>
          <w:szCs w:val="28"/>
          <w:lang w:val="ru-RU"/>
        </w:rPr>
        <w:t xml:space="preserve"> п. 292.3 </w:t>
      </w:r>
      <w:r w:rsidR="004B30BB">
        <w:rPr>
          <w:sz w:val="28"/>
          <w:szCs w:val="28"/>
          <w:lang w:val="ru-RU"/>
        </w:rPr>
        <w:br/>
      </w:r>
      <w:r w:rsidRPr="0067549B">
        <w:rPr>
          <w:sz w:val="28"/>
          <w:szCs w:val="28"/>
          <w:lang w:val="ru-RU"/>
        </w:rPr>
        <w:t xml:space="preserve">ст. 292 Кодексу. При </w:t>
      </w:r>
      <w:proofErr w:type="spellStart"/>
      <w:r w:rsidRPr="0067549B">
        <w:rPr>
          <w:sz w:val="28"/>
          <w:szCs w:val="28"/>
          <w:lang w:val="ru-RU"/>
        </w:rPr>
        <w:t>цьому</w:t>
      </w:r>
      <w:proofErr w:type="spellEnd"/>
      <w:r w:rsidRPr="0067549B">
        <w:rPr>
          <w:sz w:val="28"/>
          <w:szCs w:val="28"/>
          <w:lang w:val="ru-RU"/>
        </w:rPr>
        <w:t xml:space="preserve"> </w:t>
      </w:r>
      <w:proofErr w:type="gramStart"/>
      <w:r w:rsidRPr="0067549B">
        <w:rPr>
          <w:sz w:val="28"/>
          <w:szCs w:val="28"/>
          <w:lang w:val="ru-RU"/>
        </w:rPr>
        <w:t>до доходу</w:t>
      </w:r>
      <w:proofErr w:type="gramEnd"/>
      <w:r w:rsidRPr="0067549B">
        <w:rPr>
          <w:sz w:val="28"/>
          <w:szCs w:val="28"/>
          <w:lang w:val="ru-RU"/>
        </w:rPr>
        <w:t xml:space="preserve"> не </w:t>
      </w:r>
      <w:proofErr w:type="spellStart"/>
      <w:r w:rsidRPr="0067549B">
        <w:rPr>
          <w:sz w:val="28"/>
          <w:szCs w:val="28"/>
          <w:lang w:val="ru-RU"/>
        </w:rPr>
        <w:t>включаються</w:t>
      </w:r>
      <w:proofErr w:type="spellEnd"/>
      <w:r w:rsidRPr="0067549B">
        <w:rPr>
          <w:sz w:val="28"/>
          <w:szCs w:val="28"/>
          <w:lang w:val="ru-RU"/>
        </w:rPr>
        <w:t xml:space="preserve"> </w:t>
      </w:r>
      <w:proofErr w:type="spellStart"/>
      <w:r w:rsidRPr="0067549B">
        <w:rPr>
          <w:sz w:val="28"/>
          <w:szCs w:val="28"/>
          <w:lang w:val="ru-RU"/>
        </w:rPr>
        <w:t>отримані</w:t>
      </w:r>
      <w:proofErr w:type="spellEnd"/>
      <w:r w:rsidRPr="0067549B">
        <w:rPr>
          <w:sz w:val="28"/>
          <w:szCs w:val="28"/>
          <w:lang w:val="ru-RU"/>
        </w:rPr>
        <w:t xml:space="preserve"> такою </w:t>
      </w:r>
      <w:proofErr w:type="spellStart"/>
      <w:r w:rsidRPr="0067549B">
        <w:rPr>
          <w:sz w:val="28"/>
          <w:szCs w:val="28"/>
          <w:lang w:val="ru-RU"/>
        </w:rPr>
        <w:t>фізичною</w:t>
      </w:r>
      <w:proofErr w:type="spellEnd"/>
      <w:r w:rsidRPr="0067549B">
        <w:rPr>
          <w:sz w:val="28"/>
          <w:szCs w:val="28"/>
          <w:lang w:val="ru-RU"/>
        </w:rPr>
        <w:t xml:space="preserve"> особою </w:t>
      </w:r>
      <w:proofErr w:type="spellStart"/>
      <w:r w:rsidRPr="0067549B">
        <w:rPr>
          <w:sz w:val="28"/>
          <w:szCs w:val="28"/>
          <w:lang w:val="ru-RU"/>
        </w:rPr>
        <w:t>пасивні</w:t>
      </w:r>
      <w:proofErr w:type="spellEnd"/>
      <w:r w:rsidRPr="0067549B">
        <w:rPr>
          <w:sz w:val="28"/>
          <w:szCs w:val="28"/>
          <w:lang w:val="ru-RU"/>
        </w:rPr>
        <w:t xml:space="preserve"> доходи у </w:t>
      </w:r>
      <w:proofErr w:type="spellStart"/>
      <w:r w:rsidRPr="0067549B">
        <w:rPr>
          <w:sz w:val="28"/>
          <w:szCs w:val="28"/>
          <w:lang w:val="ru-RU"/>
        </w:rPr>
        <w:t>вигляді</w:t>
      </w:r>
      <w:proofErr w:type="spellEnd"/>
      <w:r w:rsidRPr="0067549B">
        <w:rPr>
          <w:sz w:val="28"/>
          <w:szCs w:val="28"/>
          <w:lang w:val="ru-RU"/>
        </w:rPr>
        <w:t xml:space="preserve"> </w:t>
      </w:r>
      <w:proofErr w:type="spellStart"/>
      <w:r w:rsidRPr="0067549B">
        <w:rPr>
          <w:sz w:val="28"/>
          <w:szCs w:val="28"/>
          <w:lang w:val="ru-RU"/>
        </w:rPr>
        <w:t>процентів</w:t>
      </w:r>
      <w:proofErr w:type="spellEnd"/>
      <w:r w:rsidRPr="0067549B">
        <w:rPr>
          <w:sz w:val="28"/>
          <w:szCs w:val="28"/>
          <w:lang w:val="ru-RU"/>
        </w:rPr>
        <w:t xml:space="preserve">, </w:t>
      </w:r>
      <w:proofErr w:type="spellStart"/>
      <w:r w:rsidRPr="0067549B">
        <w:rPr>
          <w:sz w:val="28"/>
          <w:szCs w:val="28"/>
          <w:lang w:val="ru-RU"/>
        </w:rPr>
        <w:t>дивідендів</w:t>
      </w:r>
      <w:proofErr w:type="spellEnd"/>
      <w:r w:rsidRPr="0067549B">
        <w:rPr>
          <w:sz w:val="28"/>
          <w:szCs w:val="28"/>
          <w:lang w:val="ru-RU"/>
        </w:rPr>
        <w:t xml:space="preserve">, </w:t>
      </w:r>
      <w:proofErr w:type="spellStart"/>
      <w:r w:rsidRPr="0067549B">
        <w:rPr>
          <w:sz w:val="28"/>
          <w:szCs w:val="28"/>
          <w:lang w:val="ru-RU"/>
        </w:rPr>
        <w:t>роялті</w:t>
      </w:r>
      <w:proofErr w:type="spellEnd"/>
      <w:r w:rsidRPr="0067549B">
        <w:rPr>
          <w:sz w:val="28"/>
          <w:szCs w:val="28"/>
          <w:lang w:val="ru-RU"/>
        </w:rPr>
        <w:t xml:space="preserve">, </w:t>
      </w:r>
      <w:proofErr w:type="spellStart"/>
      <w:r w:rsidRPr="0067549B">
        <w:rPr>
          <w:sz w:val="28"/>
          <w:szCs w:val="28"/>
          <w:lang w:val="ru-RU"/>
        </w:rPr>
        <w:t>страхові</w:t>
      </w:r>
      <w:proofErr w:type="spellEnd"/>
      <w:r w:rsidRPr="0067549B">
        <w:rPr>
          <w:sz w:val="28"/>
          <w:szCs w:val="28"/>
          <w:lang w:val="ru-RU"/>
        </w:rPr>
        <w:t xml:space="preserve"> </w:t>
      </w:r>
      <w:proofErr w:type="spellStart"/>
      <w:r w:rsidRPr="0067549B">
        <w:rPr>
          <w:sz w:val="28"/>
          <w:szCs w:val="28"/>
          <w:lang w:val="ru-RU"/>
        </w:rPr>
        <w:t>виплати</w:t>
      </w:r>
      <w:proofErr w:type="spellEnd"/>
      <w:r w:rsidRPr="0067549B">
        <w:rPr>
          <w:sz w:val="28"/>
          <w:szCs w:val="28"/>
          <w:lang w:val="ru-RU"/>
        </w:rPr>
        <w:t xml:space="preserve"> і </w:t>
      </w:r>
      <w:proofErr w:type="spellStart"/>
      <w:r w:rsidRPr="0067549B">
        <w:rPr>
          <w:sz w:val="28"/>
          <w:szCs w:val="28"/>
          <w:lang w:val="ru-RU"/>
        </w:rPr>
        <w:t>відшкодування</w:t>
      </w:r>
      <w:proofErr w:type="spellEnd"/>
      <w:r w:rsidRPr="0067549B">
        <w:rPr>
          <w:sz w:val="28"/>
          <w:szCs w:val="28"/>
          <w:lang w:val="ru-RU"/>
        </w:rPr>
        <w:t xml:space="preserve">, доходи у </w:t>
      </w:r>
      <w:proofErr w:type="spellStart"/>
      <w:r w:rsidRPr="0067549B">
        <w:rPr>
          <w:sz w:val="28"/>
          <w:szCs w:val="28"/>
          <w:lang w:val="ru-RU"/>
        </w:rPr>
        <w:t>вигляді</w:t>
      </w:r>
      <w:proofErr w:type="spellEnd"/>
      <w:r w:rsidRPr="0067549B">
        <w:rPr>
          <w:sz w:val="28"/>
          <w:szCs w:val="28"/>
          <w:lang w:val="ru-RU"/>
        </w:rPr>
        <w:t xml:space="preserve"> </w:t>
      </w:r>
      <w:proofErr w:type="spellStart"/>
      <w:r w:rsidRPr="0067549B">
        <w:rPr>
          <w:sz w:val="28"/>
          <w:szCs w:val="28"/>
          <w:lang w:val="ru-RU"/>
        </w:rPr>
        <w:t>бюджетних</w:t>
      </w:r>
      <w:proofErr w:type="spellEnd"/>
      <w:r w:rsidRPr="0067549B">
        <w:rPr>
          <w:sz w:val="28"/>
          <w:szCs w:val="28"/>
          <w:lang w:val="ru-RU"/>
        </w:rPr>
        <w:t xml:space="preserve"> </w:t>
      </w:r>
      <w:proofErr w:type="spellStart"/>
      <w:r w:rsidRPr="0067549B">
        <w:rPr>
          <w:sz w:val="28"/>
          <w:szCs w:val="28"/>
          <w:lang w:val="ru-RU"/>
        </w:rPr>
        <w:t>грантів</w:t>
      </w:r>
      <w:proofErr w:type="spellEnd"/>
      <w:r w:rsidRPr="0067549B">
        <w:rPr>
          <w:sz w:val="28"/>
          <w:szCs w:val="28"/>
          <w:lang w:val="ru-RU"/>
        </w:rPr>
        <w:t xml:space="preserve">, а </w:t>
      </w:r>
      <w:proofErr w:type="spellStart"/>
      <w:r w:rsidRPr="0067549B">
        <w:rPr>
          <w:sz w:val="28"/>
          <w:szCs w:val="28"/>
          <w:lang w:val="ru-RU"/>
        </w:rPr>
        <w:t>також</w:t>
      </w:r>
      <w:proofErr w:type="spellEnd"/>
      <w:r w:rsidRPr="0067549B">
        <w:rPr>
          <w:sz w:val="28"/>
          <w:szCs w:val="28"/>
          <w:lang w:val="ru-RU"/>
        </w:rPr>
        <w:t xml:space="preserve"> доходи, </w:t>
      </w:r>
      <w:proofErr w:type="spellStart"/>
      <w:r w:rsidRPr="0067549B">
        <w:rPr>
          <w:sz w:val="28"/>
          <w:szCs w:val="28"/>
          <w:lang w:val="ru-RU"/>
        </w:rPr>
        <w:t>отримані</w:t>
      </w:r>
      <w:proofErr w:type="spellEnd"/>
      <w:r w:rsidRPr="0067549B">
        <w:rPr>
          <w:sz w:val="28"/>
          <w:szCs w:val="28"/>
          <w:lang w:val="ru-RU"/>
        </w:rPr>
        <w:t xml:space="preserve"> </w:t>
      </w:r>
      <w:proofErr w:type="spellStart"/>
      <w:r w:rsidRPr="0067549B">
        <w:rPr>
          <w:sz w:val="28"/>
          <w:szCs w:val="28"/>
          <w:lang w:val="ru-RU"/>
        </w:rPr>
        <w:t>від</w:t>
      </w:r>
      <w:proofErr w:type="spellEnd"/>
      <w:r w:rsidRPr="0067549B">
        <w:rPr>
          <w:sz w:val="28"/>
          <w:szCs w:val="28"/>
          <w:lang w:val="ru-RU"/>
        </w:rPr>
        <w:t xml:space="preserve"> продажу </w:t>
      </w:r>
      <w:proofErr w:type="spellStart"/>
      <w:r w:rsidRPr="0067549B">
        <w:rPr>
          <w:sz w:val="28"/>
          <w:szCs w:val="28"/>
          <w:lang w:val="ru-RU"/>
        </w:rPr>
        <w:t>рухомого</w:t>
      </w:r>
      <w:proofErr w:type="spellEnd"/>
      <w:r w:rsidRPr="0067549B">
        <w:rPr>
          <w:sz w:val="28"/>
          <w:szCs w:val="28"/>
          <w:lang w:val="ru-RU"/>
        </w:rPr>
        <w:t xml:space="preserve"> та </w:t>
      </w:r>
      <w:proofErr w:type="spellStart"/>
      <w:r w:rsidRPr="0067549B">
        <w:rPr>
          <w:sz w:val="28"/>
          <w:szCs w:val="28"/>
          <w:lang w:val="ru-RU"/>
        </w:rPr>
        <w:t>нерухомого</w:t>
      </w:r>
      <w:proofErr w:type="spellEnd"/>
      <w:r w:rsidRPr="0067549B">
        <w:rPr>
          <w:sz w:val="28"/>
          <w:szCs w:val="28"/>
          <w:lang w:val="ru-RU"/>
        </w:rPr>
        <w:t xml:space="preserve"> майна, яке </w:t>
      </w:r>
      <w:proofErr w:type="spellStart"/>
      <w:r w:rsidRPr="0067549B">
        <w:rPr>
          <w:sz w:val="28"/>
          <w:szCs w:val="28"/>
          <w:lang w:val="ru-RU"/>
        </w:rPr>
        <w:t>належить</w:t>
      </w:r>
      <w:proofErr w:type="spellEnd"/>
      <w:r w:rsidRPr="0067549B">
        <w:rPr>
          <w:sz w:val="28"/>
          <w:szCs w:val="28"/>
          <w:lang w:val="ru-RU"/>
        </w:rPr>
        <w:t xml:space="preserve"> на </w:t>
      </w:r>
      <w:proofErr w:type="spellStart"/>
      <w:r w:rsidRPr="0067549B">
        <w:rPr>
          <w:sz w:val="28"/>
          <w:szCs w:val="28"/>
          <w:lang w:val="ru-RU"/>
        </w:rPr>
        <w:t>праві</w:t>
      </w:r>
      <w:proofErr w:type="spellEnd"/>
      <w:r w:rsidRPr="0067549B">
        <w:rPr>
          <w:sz w:val="28"/>
          <w:szCs w:val="28"/>
          <w:lang w:val="ru-RU"/>
        </w:rPr>
        <w:t xml:space="preserve"> </w:t>
      </w:r>
      <w:proofErr w:type="spellStart"/>
      <w:r w:rsidRPr="0067549B">
        <w:rPr>
          <w:sz w:val="28"/>
          <w:szCs w:val="28"/>
          <w:lang w:val="ru-RU"/>
        </w:rPr>
        <w:t>власності</w:t>
      </w:r>
      <w:proofErr w:type="spellEnd"/>
      <w:r w:rsidRPr="0067549B">
        <w:rPr>
          <w:sz w:val="28"/>
          <w:szCs w:val="28"/>
          <w:lang w:val="ru-RU"/>
        </w:rPr>
        <w:t xml:space="preserve"> </w:t>
      </w:r>
      <w:proofErr w:type="spellStart"/>
      <w:r w:rsidRPr="0067549B">
        <w:rPr>
          <w:sz w:val="28"/>
          <w:szCs w:val="28"/>
          <w:lang w:val="ru-RU"/>
        </w:rPr>
        <w:t>фізичній</w:t>
      </w:r>
      <w:proofErr w:type="spellEnd"/>
      <w:r w:rsidRPr="0067549B">
        <w:rPr>
          <w:sz w:val="28"/>
          <w:szCs w:val="28"/>
          <w:lang w:val="ru-RU"/>
        </w:rPr>
        <w:t xml:space="preserve"> </w:t>
      </w:r>
      <w:proofErr w:type="spellStart"/>
      <w:r w:rsidRPr="0067549B">
        <w:rPr>
          <w:sz w:val="28"/>
          <w:szCs w:val="28"/>
          <w:lang w:val="ru-RU"/>
        </w:rPr>
        <w:t>особі</w:t>
      </w:r>
      <w:proofErr w:type="spellEnd"/>
      <w:r w:rsidRPr="0067549B">
        <w:rPr>
          <w:sz w:val="28"/>
          <w:szCs w:val="28"/>
          <w:lang w:val="ru-RU"/>
        </w:rPr>
        <w:t xml:space="preserve"> та </w:t>
      </w:r>
      <w:proofErr w:type="spellStart"/>
      <w:r w:rsidRPr="0067549B">
        <w:rPr>
          <w:sz w:val="28"/>
          <w:szCs w:val="28"/>
          <w:lang w:val="ru-RU"/>
        </w:rPr>
        <w:t>використовується</w:t>
      </w:r>
      <w:proofErr w:type="spellEnd"/>
      <w:r w:rsidRPr="0067549B">
        <w:rPr>
          <w:sz w:val="28"/>
          <w:szCs w:val="28"/>
          <w:lang w:val="ru-RU"/>
        </w:rPr>
        <w:t xml:space="preserve"> в </w:t>
      </w:r>
      <w:proofErr w:type="spellStart"/>
      <w:r w:rsidRPr="0067549B">
        <w:rPr>
          <w:sz w:val="28"/>
          <w:szCs w:val="28"/>
          <w:lang w:val="ru-RU"/>
        </w:rPr>
        <w:t>її</w:t>
      </w:r>
      <w:proofErr w:type="spellEnd"/>
      <w:r w:rsidRPr="0067549B">
        <w:rPr>
          <w:sz w:val="28"/>
          <w:szCs w:val="28"/>
          <w:lang w:val="ru-RU"/>
        </w:rPr>
        <w:t xml:space="preserve"> </w:t>
      </w:r>
      <w:proofErr w:type="spellStart"/>
      <w:r w:rsidRPr="0067549B">
        <w:rPr>
          <w:sz w:val="28"/>
          <w:szCs w:val="28"/>
          <w:lang w:val="ru-RU"/>
        </w:rPr>
        <w:t>господарській</w:t>
      </w:r>
      <w:proofErr w:type="spellEnd"/>
      <w:r w:rsidRPr="0067549B">
        <w:rPr>
          <w:sz w:val="28"/>
          <w:szCs w:val="28"/>
          <w:lang w:val="ru-RU"/>
        </w:rPr>
        <w:t xml:space="preserve"> </w:t>
      </w:r>
      <w:proofErr w:type="spellStart"/>
      <w:r w:rsidRPr="0067549B">
        <w:rPr>
          <w:sz w:val="28"/>
          <w:szCs w:val="28"/>
          <w:lang w:val="ru-RU"/>
        </w:rPr>
        <w:t>діяльності</w:t>
      </w:r>
      <w:proofErr w:type="spellEnd"/>
      <w:r w:rsidRPr="0067549B">
        <w:rPr>
          <w:sz w:val="28"/>
          <w:szCs w:val="28"/>
          <w:lang w:val="ru-RU"/>
        </w:rPr>
        <w:t xml:space="preserve"> (п. 292.1 ст. 292 Кодексу).</w:t>
      </w:r>
    </w:p>
    <w:p w:rsidR="00901771" w:rsidRPr="0067549B" w:rsidRDefault="00901771" w:rsidP="00B44AAE">
      <w:pPr>
        <w:tabs>
          <w:tab w:val="left" w:pos="0"/>
          <w:tab w:val="left" w:pos="567"/>
        </w:tabs>
        <w:ind w:right="57" w:firstLine="567"/>
        <w:jc w:val="both"/>
        <w:rPr>
          <w:sz w:val="28"/>
          <w:szCs w:val="28"/>
          <w:lang w:val="ru-RU"/>
        </w:rPr>
      </w:pPr>
      <w:r w:rsidRPr="0067549B">
        <w:rPr>
          <w:sz w:val="28"/>
          <w:szCs w:val="28"/>
          <w:lang w:val="ru-RU"/>
        </w:rPr>
        <w:t xml:space="preserve">Датою </w:t>
      </w:r>
      <w:proofErr w:type="spellStart"/>
      <w:r w:rsidRPr="0067549B">
        <w:rPr>
          <w:sz w:val="28"/>
          <w:szCs w:val="28"/>
          <w:lang w:val="ru-RU"/>
        </w:rPr>
        <w:t>отримання</w:t>
      </w:r>
      <w:proofErr w:type="spellEnd"/>
      <w:r w:rsidRPr="0067549B">
        <w:rPr>
          <w:sz w:val="28"/>
          <w:szCs w:val="28"/>
          <w:lang w:val="ru-RU"/>
        </w:rPr>
        <w:t xml:space="preserve"> доходу </w:t>
      </w:r>
      <w:proofErr w:type="spellStart"/>
      <w:r w:rsidRPr="0067549B">
        <w:rPr>
          <w:sz w:val="28"/>
          <w:szCs w:val="28"/>
          <w:lang w:val="ru-RU"/>
        </w:rPr>
        <w:t>платника</w:t>
      </w:r>
      <w:proofErr w:type="spellEnd"/>
      <w:r w:rsidRPr="0067549B">
        <w:rPr>
          <w:sz w:val="28"/>
          <w:szCs w:val="28"/>
          <w:lang w:val="ru-RU"/>
        </w:rPr>
        <w:t xml:space="preserve"> </w:t>
      </w:r>
      <w:proofErr w:type="spellStart"/>
      <w:r w:rsidRPr="0067549B">
        <w:rPr>
          <w:sz w:val="28"/>
          <w:szCs w:val="28"/>
          <w:lang w:val="ru-RU"/>
        </w:rPr>
        <w:t>єдиного</w:t>
      </w:r>
      <w:proofErr w:type="spellEnd"/>
      <w:r w:rsidRPr="0067549B">
        <w:rPr>
          <w:sz w:val="28"/>
          <w:szCs w:val="28"/>
          <w:lang w:val="ru-RU"/>
        </w:rPr>
        <w:t xml:space="preserve"> </w:t>
      </w:r>
      <w:proofErr w:type="spellStart"/>
      <w:r w:rsidRPr="0067549B">
        <w:rPr>
          <w:sz w:val="28"/>
          <w:szCs w:val="28"/>
          <w:lang w:val="ru-RU"/>
        </w:rPr>
        <w:t>податку</w:t>
      </w:r>
      <w:proofErr w:type="spellEnd"/>
      <w:r w:rsidRPr="0067549B">
        <w:rPr>
          <w:sz w:val="28"/>
          <w:szCs w:val="28"/>
          <w:lang w:val="ru-RU"/>
        </w:rPr>
        <w:t xml:space="preserve"> є дата </w:t>
      </w:r>
      <w:proofErr w:type="spellStart"/>
      <w:r w:rsidRPr="0067549B">
        <w:rPr>
          <w:sz w:val="28"/>
          <w:szCs w:val="28"/>
          <w:lang w:val="ru-RU"/>
        </w:rPr>
        <w:t>надходження</w:t>
      </w:r>
      <w:proofErr w:type="spellEnd"/>
      <w:r w:rsidRPr="0067549B">
        <w:rPr>
          <w:sz w:val="28"/>
          <w:szCs w:val="28"/>
          <w:lang w:val="ru-RU"/>
        </w:rPr>
        <w:t xml:space="preserve"> </w:t>
      </w:r>
      <w:proofErr w:type="spellStart"/>
      <w:r w:rsidRPr="0067549B">
        <w:rPr>
          <w:sz w:val="28"/>
          <w:szCs w:val="28"/>
          <w:lang w:val="ru-RU"/>
        </w:rPr>
        <w:t>коштів</w:t>
      </w:r>
      <w:proofErr w:type="spellEnd"/>
      <w:r w:rsidRPr="0067549B">
        <w:rPr>
          <w:sz w:val="28"/>
          <w:szCs w:val="28"/>
          <w:lang w:val="ru-RU"/>
        </w:rPr>
        <w:t xml:space="preserve"> </w:t>
      </w:r>
      <w:proofErr w:type="spellStart"/>
      <w:r w:rsidRPr="0067549B">
        <w:rPr>
          <w:sz w:val="28"/>
          <w:szCs w:val="28"/>
          <w:lang w:val="ru-RU"/>
        </w:rPr>
        <w:t>платнику</w:t>
      </w:r>
      <w:proofErr w:type="spellEnd"/>
      <w:r w:rsidRPr="0067549B">
        <w:rPr>
          <w:sz w:val="28"/>
          <w:szCs w:val="28"/>
          <w:lang w:val="ru-RU"/>
        </w:rPr>
        <w:t xml:space="preserve"> </w:t>
      </w:r>
      <w:proofErr w:type="spellStart"/>
      <w:r w:rsidRPr="0067549B">
        <w:rPr>
          <w:sz w:val="28"/>
          <w:szCs w:val="28"/>
          <w:lang w:val="ru-RU"/>
        </w:rPr>
        <w:t>єдиного</w:t>
      </w:r>
      <w:proofErr w:type="spellEnd"/>
      <w:r w:rsidRPr="0067549B">
        <w:rPr>
          <w:sz w:val="28"/>
          <w:szCs w:val="28"/>
          <w:lang w:val="ru-RU"/>
        </w:rPr>
        <w:t xml:space="preserve"> </w:t>
      </w:r>
      <w:proofErr w:type="spellStart"/>
      <w:r w:rsidRPr="0067549B">
        <w:rPr>
          <w:sz w:val="28"/>
          <w:szCs w:val="28"/>
          <w:lang w:val="ru-RU"/>
        </w:rPr>
        <w:t>податку</w:t>
      </w:r>
      <w:proofErr w:type="spellEnd"/>
      <w:r w:rsidRPr="0067549B">
        <w:rPr>
          <w:sz w:val="28"/>
          <w:szCs w:val="28"/>
          <w:lang w:val="ru-RU"/>
        </w:rPr>
        <w:t xml:space="preserve"> у </w:t>
      </w:r>
      <w:proofErr w:type="spellStart"/>
      <w:r w:rsidRPr="0067549B">
        <w:rPr>
          <w:sz w:val="28"/>
          <w:szCs w:val="28"/>
          <w:lang w:val="ru-RU"/>
        </w:rPr>
        <w:t>грошовій</w:t>
      </w:r>
      <w:proofErr w:type="spellEnd"/>
      <w:r w:rsidRPr="0067549B">
        <w:rPr>
          <w:sz w:val="28"/>
          <w:szCs w:val="28"/>
          <w:lang w:val="ru-RU"/>
        </w:rPr>
        <w:t xml:space="preserve"> (</w:t>
      </w:r>
      <w:proofErr w:type="spellStart"/>
      <w:r w:rsidRPr="0067549B">
        <w:rPr>
          <w:sz w:val="28"/>
          <w:szCs w:val="28"/>
          <w:lang w:val="ru-RU"/>
        </w:rPr>
        <w:t>готівковій</w:t>
      </w:r>
      <w:proofErr w:type="spellEnd"/>
      <w:r w:rsidRPr="0067549B">
        <w:rPr>
          <w:sz w:val="28"/>
          <w:szCs w:val="28"/>
          <w:lang w:val="ru-RU"/>
        </w:rPr>
        <w:t xml:space="preserve"> </w:t>
      </w:r>
      <w:proofErr w:type="spellStart"/>
      <w:r w:rsidRPr="0067549B">
        <w:rPr>
          <w:sz w:val="28"/>
          <w:szCs w:val="28"/>
          <w:lang w:val="ru-RU"/>
        </w:rPr>
        <w:t>або</w:t>
      </w:r>
      <w:proofErr w:type="spellEnd"/>
      <w:r w:rsidRPr="0067549B">
        <w:rPr>
          <w:sz w:val="28"/>
          <w:szCs w:val="28"/>
          <w:lang w:val="ru-RU"/>
        </w:rPr>
        <w:t xml:space="preserve"> </w:t>
      </w:r>
      <w:proofErr w:type="spellStart"/>
      <w:r w:rsidRPr="0067549B">
        <w:rPr>
          <w:sz w:val="28"/>
          <w:szCs w:val="28"/>
          <w:lang w:val="ru-RU"/>
        </w:rPr>
        <w:t>безготівковій</w:t>
      </w:r>
      <w:proofErr w:type="spellEnd"/>
      <w:r w:rsidRPr="0067549B">
        <w:rPr>
          <w:sz w:val="28"/>
          <w:szCs w:val="28"/>
          <w:lang w:val="ru-RU"/>
        </w:rPr>
        <w:t xml:space="preserve">) </w:t>
      </w:r>
      <w:proofErr w:type="spellStart"/>
      <w:r w:rsidRPr="0067549B">
        <w:rPr>
          <w:sz w:val="28"/>
          <w:szCs w:val="28"/>
          <w:lang w:val="ru-RU"/>
        </w:rPr>
        <w:t>формі</w:t>
      </w:r>
      <w:proofErr w:type="spellEnd"/>
      <w:r w:rsidRPr="0067549B">
        <w:rPr>
          <w:sz w:val="28"/>
          <w:szCs w:val="28"/>
          <w:lang w:val="ru-RU"/>
        </w:rPr>
        <w:t xml:space="preserve">, дата </w:t>
      </w:r>
      <w:proofErr w:type="spellStart"/>
      <w:r w:rsidRPr="0067549B">
        <w:rPr>
          <w:sz w:val="28"/>
          <w:szCs w:val="28"/>
          <w:lang w:val="ru-RU"/>
        </w:rPr>
        <w:t>підписання</w:t>
      </w:r>
      <w:proofErr w:type="spellEnd"/>
      <w:r w:rsidRPr="0067549B">
        <w:rPr>
          <w:sz w:val="28"/>
          <w:szCs w:val="28"/>
          <w:lang w:val="ru-RU"/>
        </w:rPr>
        <w:t xml:space="preserve"> </w:t>
      </w:r>
      <w:proofErr w:type="spellStart"/>
      <w:r w:rsidRPr="0067549B">
        <w:rPr>
          <w:sz w:val="28"/>
          <w:szCs w:val="28"/>
          <w:lang w:val="ru-RU"/>
        </w:rPr>
        <w:t>платником</w:t>
      </w:r>
      <w:proofErr w:type="spellEnd"/>
      <w:r w:rsidRPr="0067549B">
        <w:rPr>
          <w:sz w:val="28"/>
          <w:szCs w:val="28"/>
          <w:lang w:val="ru-RU"/>
        </w:rPr>
        <w:t xml:space="preserve"> </w:t>
      </w:r>
      <w:proofErr w:type="spellStart"/>
      <w:r w:rsidRPr="0067549B">
        <w:rPr>
          <w:sz w:val="28"/>
          <w:szCs w:val="28"/>
          <w:lang w:val="ru-RU"/>
        </w:rPr>
        <w:t>єдиного</w:t>
      </w:r>
      <w:proofErr w:type="spellEnd"/>
      <w:r w:rsidRPr="0067549B">
        <w:rPr>
          <w:sz w:val="28"/>
          <w:szCs w:val="28"/>
          <w:lang w:val="ru-RU"/>
        </w:rPr>
        <w:t xml:space="preserve"> </w:t>
      </w:r>
      <w:proofErr w:type="spellStart"/>
      <w:r w:rsidRPr="0067549B">
        <w:rPr>
          <w:sz w:val="28"/>
          <w:szCs w:val="28"/>
          <w:lang w:val="ru-RU"/>
        </w:rPr>
        <w:t>податку</w:t>
      </w:r>
      <w:proofErr w:type="spellEnd"/>
      <w:r w:rsidRPr="0067549B">
        <w:rPr>
          <w:sz w:val="28"/>
          <w:szCs w:val="28"/>
          <w:lang w:val="ru-RU"/>
        </w:rPr>
        <w:t xml:space="preserve"> акта </w:t>
      </w:r>
      <w:proofErr w:type="spellStart"/>
      <w:r w:rsidRPr="0067549B">
        <w:rPr>
          <w:sz w:val="28"/>
          <w:szCs w:val="28"/>
          <w:lang w:val="ru-RU"/>
        </w:rPr>
        <w:t>приймання-передачі</w:t>
      </w:r>
      <w:proofErr w:type="spellEnd"/>
      <w:r w:rsidRPr="0067549B">
        <w:rPr>
          <w:sz w:val="28"/>
          <w:szCs w:val="28"/>
          <w:lang w:val="ru-RU"/>
        </w:rPr>
        <w:t xml:space="preserve"> </w:t>
      </w:r>
      <w:proofErr w:type="spellStart"/>
      <w:r w:rsidRPr="0067549B">
        <w:rPr>
          <w:sz w:val="28"/>
          <w:szCs w:val="28"/>
          <w:lang w:val="ru-RU"/>
        </w:rPr>
        <w:t>безоплатно</w:t>
      </w:r>
      <w:proofErr w:type="spellEnd"/>
      <w:r w:rsidRPr="0067549B">
        <w:rPr>
          <w:sz w:val="28"/>
          <w:szCs w:val="28"/>
          <w:lang w:val="ru-RU"/>
        </w:rPr>
        <w:t xml:space="preserve"> </w:t>
      </w:r>
      <w:proofErr w:type="spellStart"/>
      <w:r w:rsidRPr="0067549B">
        <w:rPr>
          <w:sz w:val="28"/>
          <w:szCs w:val="28"/>
          <w:lang w:val="ru-RU"/>
        </w:rPr>
        <w:t>отриманих</w:t>
      </w:r>
      <w:proofErr w:type="spellEnd"/>
      <w:r w:rsidRPr="0067549B">
        <w:rPr>
          <w:sz w:val="28"/>
          <w:szCs w:val="28"/>
          <w:lang w:val="ru-RU"/>
        </w:rPr>
        <w:t xml:space="preserve"> </w:t>
      </w:r>
      <w:proofErr w:type="spellStart"/>
      <w:r w:rsidRPr="0067549B">
        <w:rPr>
          <w:sz w:val="28"/>
          <w:szCs w:val="28"/>
          <w:lang w:val="ru-RU"/>
        </w:rPr>
        <w:t>товарів</w:t>
      </w:r>
      <w:proofErr w:type="spellEnd"/>
      <w:r w:rsidRPr="0067549B">
        <w:rPr>
          <w:sz w:val="28"/>
          <w:szCs w:val="28"/>
          <w:lang w:val="ru-RU"/>
        </w:rPr>
        <w:t xml:space="preserve"> (</w:t>
      </w:r>
      <w:proofErr w:type="spellStart"/>
      <w:r w:rsidRPr="0067549B">
        <w:rPr>
          <w:sz w:val="28"/>
          <w:szCs w:val="28"/>
          <w:lang w:val="ru-RU"/>
        </w:rPr>
        <w:t>робіт</w:t>
      </w:r>
      <w:proofErr w:type="spellEnd"/>
      <w:r w:rsidRPr="0067549B">
        <w:rPr>
          <w:sz w:val="28"/>
          <w:szCs w:val="28"/>
          <w:lang w:val="ru-RU"/>
        </w:rPr>
        <w:t xml:space="preserve">, </w:t>
      </w:r>
      <w:proofErr w:type="spellStart"/>
      <w:r w:rsidRPr="0067549B">
        <w:rPr>
          <w:sz w:val="28"/>
          <w:szCs w:val="28"/>
          <w:lang w:val="ru-RU"/>
        </w:rPr>
        <w:t>послуг</w:t>
      </w:r>
      <w:proofErr w:type="spellEnd"/>
      <w:r w:rsidRPr="0067549B">
        <w:rPr>
          <w:sz w:val="28"/>
          <w:szCs w:val="28"/>
          <w:lang w:val="ru-RU"/>
        </w:rPr>
        <w:t>) (п. 292.6 ст. 292 Кодексу).</w:t>
      </w:r>
    </w:p>
    <w:p w:rsidR="00983EEB" w:rsidRPr="0067549B" w:rsidRDefault="00983EEB" w:rsidP="00B44AAE">
      <w:pPr>
        <w:ind w:firstLine="567"/>
        <w:jc w:val="both"/>
        <w:rPr>
          <w:sz w:val="28"/>
          <w:szCs w:val="28"/>
        </w:rPr>
      </w:pPr>
      <w:r w:rsidRPr="0067549B">
        <w:rPr>
          <w:sz w:val="28"/>
          <w:szCs w:val="28"/>
        </w:rPr>
        <w:t>Відповідно до п</w:t>
      </w:r>
      <w:r w:rsidR="004B30BB">
        <w:rPr>
          <w:sz w:val="28"/>
          <w:szCs w:val="28"/>
        </w:rPr>
        <w:t>.</w:t>
      </w:r>
      <w:r w:rsidRPr="0067549B">
        <w:rPr>
          <w:sz w:val="28"/>
          <w:szCs w:val="28"/>
        </w:rPr>
        <w:t xml:space="preserve"> 296.1 ст</w:t>
      </w:r>
      <w:r w:rsidR="004B30BB">
        <w:rPr>
          <w:sz w:val="28"/>
          <w:szCs w:val="28"/>
        </w:rPr>
        <w:t>.</w:t>
      </w:r>
      <w:r w:rsidRPr="0067549B">
        <w:rPr>
          <w:sz w:val="28"/>
          <w:szCs w:val="28"/>
        </w:rPr>
        <w:t xml:space="preserve"> 296 Кодексу фізичні особи - підприємці - платники єдиного податку першої і другої груп та платники єдиного податку третьої групи, які не є платниками податку на додану вартість, ведуть облік у довільній формі шляхом помісячного відображення отриманих доходів.</w:t>
      </w:r>
    </w:p>
    <w:p w:rsidR="00983EEB" w:rsidRPr="0067549B" w:rsidRDefault="00983EEB" w:rsidP="00B44AAE">
      <w:pPr>
        <w:ind w:firstLine="567"/>
        <w:jc w:val="both"/>
        <w:rPr>
          <w:sz w:val="28"/>
          <w:szCs w:val="28"/>
        </w:rPr>
      </w:pPr>
      <w:r w:rsidRPr="0067549B">
        <w:rPr>
          <w:sz w:val="28"/>
          <w:szCs w:val="28"/>
        </w:rPr>
        <w:t>Облік доходів та витрат може вестися в паперовому та/або електронному вигляді, у тому числі через електронний кабінет.</w:t>
      </w:r>
    </w:p>
    <w:p w:rsidR="00983EEB" w:rsidRPr="0067549B" w:rsidRDefault="00983EEB" w:rsidP="00B44AAE">
      <w:pPr>
        <w:pStyle w:val="tj"/>
        <w:spacing w:before="0" w:beforeAutospacing="0" w:after="0" w:afterAutospacing="0"/>
        <w:ind w:firstLine="567"/>
        <w:jc w:val="both"/>
        <w:rPr>
          <w:rFonts w:eastAsia="Calibri"/>
          <w:color w:val="000000"/>
          <w:sz w:val="28"/>
          <w:szCs w:val="28"/>
          <w:lang w:val="uk-UA" w:eastAsia="en-US"/>
        </w:rPr>
      </w:pPr>
      <w:r w:rsidRPr="0067549B">
        <w:rPr>
          <w:rFonts w:eastAsia="Calibri"/>
          <w:color w:val="000000"/>
          <w:sz w:val="28"/>
          <w:szCs w:val="28"/>
          <w:lang w:val="uk-UA" w:eastAsia="en-US"/>
        </w:rPr>
        <w:t xml:space="preserve">Одночасно слід зазначити, що наказом Міністерства фінансів України </w:t>
      </w:r>
      <w:r w:rsidRPr="0067549B">
        <w:rPr>
          <w:rFonts w:eastAsia="Calibri"/>
          <w:color w:val="000000"/>
          <w:sz w:val="28"/>
          <w:szCs w:val="28"/>
          <w:lang w:val="uk-UA" w:eastAsia="en-US"/>
        </w:rPr>
        <w:br/>
        <w:t xml:space="preserve">від 26.11.2020 року № 728 «Про визнання таким, що втратив чинність, наказу Міністерства фінансів України від 19 червня 2015 року № 579» з 01 січня </w:t>
      </w:r>
      <w:r w:rsidRPr="0067549B">
        <w:rPr>
          <w:rFonts w:eastAsia="Calibri"/>
          <w:color w:val="000000"/>
          <w:sz w:val="28"/>
          <w:szCs w:val="28"/>
          <w:lang w:val="uk-UA" w:eastAsia="en-US"/>
        </w:rPr>
        <w:br/>
        <w:t xml:space="preserve">2021 року втратили чинність форми Книги обліку доходів, Книги обліку доходів і витрат та порядки їх ведення, затверджені наказом Міністерства фінансів </w:t>
      </w:r>
      <w:r w:rsidRPr="0067549B">
        <w:rPr>
          <w:rFonts w:eastAsia="Calibri"/>
          <w:color w:val="000000"/>
          <w:sz w:val="28"/>
          <w:szCs w:val="28"/>
          <w:lang w:val="uk-UA" w:eastAsia="en-US"/>
        </w:rPr>
        <w:lastRenderedPageBreak/>
        <w:t>України від 19.06.2015 року № 579, та скасовано реєстрацію книг у податкових органах.</w:t>
      </w:r>
    </w:p>
    <w:p w:rsidR="00983EEB" w:rsidRPr="0067549B" w:rsidRDefault="00983EEB" w:rsidP="00B44AAE">
      <w:pPr>
        <w:pStyle w:val="tj"/>
        <w:spacing w:before="0" w:beforeAutospacing="0" w:after="0" w:afterAutospacing="0"/>
        <w:ind w:firstLine="567"/>
        <w:jc w:val="both"/>
        <w:rPr>
          <w:rFonts w:eastAsia="Calibri"/>
          <w:color w:val="000000"/>
          <w:sz w:val="28"/>
          <w:szCs w:val="28"/>
          <w:lang w:val="uk-UA" w:eastAsia="en-US"/>
        </w:rPr>
      </w:pPr>
      <w:r w:rsidRPr="0067549B">
        <w:rPr>
          <w:rFonts w:eastAsia="Calibri"/>
          <w:color w:val="000000"/>
          <w:sz w:val="28"/>
          <w:szCs w:val="28"/>
          <w:lang w:val="uk-UA" w:eastAsia="en-US"/>
        </w:rPr>
        <w:t>Проте зміни, запроваджені з 01.01.2021 року щодо форми обліку доходів і витрат у довільній формі (в паперовому вигляді (зошиті, журналі тощо), в електронному вигляді (в електронній таблиці у файлі Excel, Word тощо) чи через електронний кабінет) не скасовують обов’язку дотримуватися платниками єдиного податку першої – третьої груп вимог заповнювати податкову декларацію платника єдиного податку - фізичної особи – підприємця на підставі первинних документів у відповідності до норм п</w:t>
      </w:r>
      <w:r w:rsidR="004B30BB">
        <w:rPr>
          <w:rFonts w:eastAsia="Calibri"/>
          <w:color w:val="000000"/>
          <w:sz w:val="28"/>
          <w:szCs w:val="28"/>
          <w:lang w:val="uk-UA" w:eastAsia="en-US"/>
        </w:rPr>
        <w:t>.</w:t>
      </w:r>
      <w:r w:rsidRPr="0067549B">
        <w:rPr>
          <w:rFonts w:eastAsia="Calibri"/>
          <w:color w:val="000000"/>
          <w:sz w:val="28"/>
          <w:szCs w:val="28"/>
          <w:lang w:val="uk-UA" w:eastAsia="en-US"/>
        </w:rPr>
        <w:t xml:space="preserve"> 44.1 ст</w:t>
      </w:r>
      <w:r w:rsidR="004B30BB">
        <w:rPr>
          <w:rFonts w:eastAsia="Calibri"/>
          <w:color w:val="000000"/>
          <w:sz w:val="28"/>
          <w:szCs w:val="28"/>
          <w:lang w:val="uk-UA" w:eastAsia="en-US"/>
        </w:rPr>
        <w:t>.</w:t>
      </w:r>
      <w:r w:rsidRPr="0067549B">
        <w:rPr>
          <w:rFonts w:eastAsia="Calibri"/>
          <w:color w:val="000000"/>
          <w:sz w:val="28"/>
          <w:szCs w:val="28"/>
          <w:lang w:val="uk-UA" w:eastAsia="en-US"/>
        </w:rPr>
        <w:t xml:space="preserve"> 44 Кодексу, які мають право вивчати та перевіряти контролюючі органи під час проведення перевірок згідно з </w:t>
      </w:r>
      <w:proofErr w:type="spellStart"/>
      <w:r w:rsidRPr="0067549B">
        <w:rPr>
          <w:rFonts w:eastAsia="Calibri"/>
          <w:color w:val="000000"/>
          <w:sz w:val="28"/>
          <w:szCs w:val="28"/>
          <w:lang w:val="uk-UA" w:eastAsia="en-US"/>
        </w:rPr>
        <w:t>п</w:t>
      </w:r>
      <w:r w:rsidR="004B30BB">
        <w:rPr>
          <w:rFonts w:eastAsia="Calibri"/>
          <w:color w:val="000000"/>
          <w:sz w:val="28"/>
          <w:szCs w:val="28"/>
          <w:lang w:val="uk-UA" w:eastAsia="en-US"/>
        </w:rPr>
        <w:t>.</w:t>
      </w:r>
      <w:r w:rsidRPr="0067549B">
        <w:rPr>
          <w:rFonts w:eastAsia="Calibri"/>
          <w:color w:val="000000"/>
          <w:sz w:val="28"/>
          <w:szCs w:val="28"/>
          <w:lang w:val="uk-UA" w:eastAsia="en-US"/>
        </w:rPr>
        <w:t>п</w:t>
      </w:r>
      <w:proofErr w:type="spellEnd"/>
      <w:r w:rsidR="004B30BB">
        <w:rPr>
          <w:rFonts w:eastAsia="Calibri"/>
          <w:color w:val="000000"/>
          <w:sz w:val="28"/>
          <w:szCs w:val="28"/>
          <w:lang w:val="uk-UA" w:eastAsia="en-US"/>
        </w:rPr>
        <w:t>.</w:t>
      </w:r>
      <w:r w:rsidRPr="0067549B">
        <w:rPr>
          <w:rFonts w:eastAsia="Calibri"/>
          <w:color w:val="000000"/>
          <w:sz w:val="28"/>
          <w:szCs w:val="28"/>
          <w:lang w:val="uk-UA" w:eastAsia="en-US"/>
        </w:rPr>
        <w:t xml:space="preserve"> 20.1.6 п</w:t>
      </w:r>
      <w:r w:rsidR="004B30BB">
        <w:rPr>
          <w:rFonts w:eastAsia="Calibri"/>
          <w:color w:val="000000"/>
          <w:sz w:val="28"/>
          <w:szCs w:val="28"/>
          <w:lang w:val="uk-UA" w:eastAsia="en-US"/>
        </w:rPr>
        <w:t>.</w:t>
      </w:r>
      <w:r w:rsidRPr="0067549B">
        <w:rPr>
          <w:rFonts w:eastAsia="Calibri"/>
          <w:color w:val="000000"/>
          <w:sz w:val="28"/>
          <w:szCs w:val="28"/>
          <w:lang w:val="uk-UA" w:eastAsia="en-US"/>
        </w:rPr>
        <w:t xml:space="preserve"> 20.1 ст</w:t>
      </w:r>
      <w:r w:rsidR="004B30BB">
        <w:rPr>
          <w:rFonts w:eastAsia="Calibri"/>
          <w:color w:val="000000"/>
          <w:sz w:val="28"/>
          <w:szCs w:val="28"/>
          <w:lang w:val="uk-UA" w:eastAsia="en-US"/>
        </w:rPr>
        <w:t>.</w:t>
      </w:r>
      <w:r w:rsidRPr="0067549B">
        <w:rPr>
          <w:rFonts w:eastAsia="Calibri"/>
          <w:color w:val="000000"/>
          <w:sz w:val="28"/>
          <w:szCs w:val="28"/>
          <w:lang w:val="uk-UA" w:eastAsia="en-US"/>
        </w:rPr>
        <w:t xml:space="preserve"> 20 Кодексу. </w:t>
      </w:r>
    </w:p>
    <w:p w:rsidR="00983EEB" w:rsidRPr="0067549B" w:rsidRDefault="00983EEB" w:rsidP="00B44AAE">
      <w:pPr>
        <w:ind w:firstLine="567"/>
        <w:jc w:val="both"/>
        <w:rPr>
          <w:sz w:val="28"/>
          <w:szCs w:val="28"/>
        </w:rPr>
      </w:pPr>
      <w:r w:rsidRPr="0067549B">
        <w:rPr>
          <w:sz w:val="28"/>
          <w:szCs w:val="28"/>
        </w:rPr>
        <w:t>Для цілей оподаткування платники податків зобов'язані вести облік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інформації, пов'язаних з обчисленням і сплатою податків і зборів, ведення яких передбачено законодавством (абзац перший п</w:t>
      </w:r>
      <w:r w:rsidR="004B30BB">
        <w:rPr>
          <w:sz w:val="28"/>
          <w:szCs w:val="28"/>
        </w:rPr>
        <w:t>.</w:t>
      </w:r>
      <w:r w:rsidRPr="0067549B">
        <w:rPr>
          <w:sz w:val="28"/>
          <w:szCs w:val="28"/>
        </w:rPr>
        <w:t xml:space="preserve"> 44.1 ст</w:t>
      </w:r>
      <w:r w:rsidR="004B30BB">
        <w:rPr>
          <w:sz w:val="28"/>
          <w:szCs w:val="28"/>
        </w:rPr>
        <w:t>.</w:t>
      </w:r>
      <w:r w:rsidRPr="0067549B">
        <w:rPr>
          <w:sz w:val="28"/>
          <w:szCs w:val="28"/>
        </w:rPr>
        <w:t xml:space="preserve"> 44 Кодексу).</w:t>
      </w:r>
    </w:p>
    <w:p w:rsidR="00070D16" w:rsidRPr="0067549B" w:rsidRDefault="00070D16" w:rsidP="00B44AAE">
      <w:pPr>
        <w:ind w:firstLine="567"/>
        <w:jc w:val="both"/>
        <w:rPr>
          <w:spacing w:val="-4"/>
          <w:sz w:val="28"/>
          <w:szCs w:val="28"/>
        </w:rPr>
      </w:pPr>
      <w:r w:rsidRPr="0067549B">
        <w:rPr>
          <w:spacing w:val="-4"/>
          <w:sz w:val="28"/>
          <w:szCs w:val="28"/>
        </w:rPr>
        <w:t xml:space="preserve">Таким чином, положеннями </w:t>
      </w:r>
      <w:r w:rsidRPr="0067549B">
        <w:rPr>
          <w:sz w:val="28"/>
          <w:szCs w:val="28"/>
          <w:lang w:eastAsia="ar-SA"/>
        </w:rPr>
        <w:t>глави 1 розділу XIV Кодексу</w:t>
      </w:r>
      <w:r w:rsidRPr="0067549B">
        <w:rPr>
          <w:spacing w:val="-4"/>
          <w:sz w:val="28"/>
          <w:szCs w:val="28"/>
          <w:lang w:val="en-US"/>
        </w:rPr>
        <w:t xml:space="preserve"> </w:t>
      </w:r>
      <w:r w:rsidRPr="0067549B">
        <w:rPr>
          <w:spacing w:val="-4"/>
          <w:sz w:val="28"/>
          <w:szCs w:val="28"/>
        </w:rPr>
        <w:t xml:space="preserve">визначено виключний обов’язок фізичної особи – підприємця – платника єдиного податку </w:t>
      </w:r>
      <w:r w:rsidR="000B558B">
        <w:rPr>
          <w:spacing w:val="-4"/>
          <w:sz w:val="28"/>
          <w:szCs w:val="28"/>
        </w:rPr>
        <w:t>третьої</w:t>
      </w:r>
      <w:r w:rsidRPr="0067549B">
        <w:rPr>
          <w:spacing w:val="-4"/>
          <w:sz w:val="28"/>
          <w:szCs w:val="28"/>
        </w:rPr>
        <w:t xml:space="preserve"> групи щодо ведення обліку доходів, а отже обов’язку стосовно ведення витрат у такого платника єдиного податку не виникає. </w:t>
      </w:r>
    </w:p>
    <w:p w:rsidR="00070D16" w:rsidRPr="0067549B" w:rsidRDefault="00070D16" w:rsidP="00B44AAE">
      <w:pPr>
        <w:ind w:firstLine="567"/>
        <w:jc w:val="both"/>
        <w:rPr>
          <w:color w:val="000000"/>
          <w:sz w:val="28"/>
          <w:szCs w:val="28"/>
        </w:rPr>
      </w:pPr>
      <w:r w:rsidRPr="0067549B">
        <w:rPr>
          <w:color w:val="000000"/>
          <w:sz w:val="28"/>
          <w:szCs w:val="28"/>
        </w:rPr>
        <w:t>Порядок ведення обліку товарних запасів для фізичних осіб – підприємців, у тому числі платників єдиного податку, затверджений наказом Міністерства фінансів України від 03.09.2021 № 496 (далі – Порядок № 496), визначає правила ведення обліку товарних запасів та поширюється на фізичних осіб – підприємців, у тому числі платників єдиного податку, які відповідно до Закону України від 06 липня 1995 року № 265/95-ВР «Про застосування реєстраторів розрахункових операцій у сфері торгівлі, громадського харчування та послуг» (далі – Закон № 265) зобов’язані вести облік товарних запасів та здійснювати продаж лише тих товарів, що відображені в такому обліку, та осіб, які фактично здійснюють продаж товарів (надання послуг) та/або розрахункові операції в місці продажу (господарському об’єкті) такої фізичної особи – підприємця.</w:t>
      </w:r>
    </w:p>
    <w:p w:rsidR="00983EEB" w:rsidRPr="0067549B" w:rsidRDefault="00983EEB" w:rsidP="00B44AAE">
      <w:pPr>
        <w:tabs>
          <w:tab w:val="left" w:pos="4253"/>
        </w:tabs>
        <w:ind w:firstLine="567"/>
        <w:jc w:val="both"/>
        <w:rPr>
          <w:noProof/>
          <w:sz w:val="28"/>
          <w:szCs w:val="28"/>
          <w:lang w:eastAsia="ar-SA"/>
        </w:rPr>
      </w:pPr>
      <w:r w:rsidRPr="0067549B">
        <w:rPr>
          <w:noProof/>
          <w:sz w:val="28"/>
          <w:szCs w:val="28"/>
          <w:lang w:eastAsia="ar-SA"/>
        </w:rPr>
        <w:t>Відповідно до п</w:t>
      </w:r>
      <w:r w:rsidR="004B30BB">
        <w:rPr>
          <w:noProof/>
          <w:sz w:val="28"/>
          <w:szCs w:val="28"/>
          <w:lang w:eastAsia="ar-SA"/>
        </w:rPr>
        <w:t>.</w:t>
      </w:r>
      <w:r w:rsidRPr="0067549B">
        <w:rPr>
          <w:noProof/>
          <w:sz w:val="28"/>
          <w:szCs w:val="28"/>
          <w:lang w:eastAsia="ar-SA"/>
        </w:rPr>
        <w:t xml:space="preserve"> 12 ст</w:t>
      </w:r>
      <w:r w:rsidR="004B30BB">
        <w:rPr>
          <w:noProof/>
          <w:sz w:val="28"/>
          <w:szCs w:val="28"/>
          <w:lang w:eastAsia="ar-SA"/>
        </w:rPr>
        <w:t>.</w:t>
      </w:r>
      <w:r w:rsidRPr="0067549B">
        <w:rPr>
          <w:noProof/>
          <w:sz w:val="28"/>
          <w:szCs w:val="28"/>
          <w:lang w:eastAsia="ar-SA"/>
        </w:rPr>
        <w:t xml:space="preserve"> 3 Закону </w:t>
      </w:r>
      <w:r w:rsidRPr="0067549B">
        <w:rPr>
          <w:rFonts w:eastAsia="Calibri"/>
          <w:color w:val="000000"/>
          <w:sz w:val="28"/>
          <w:szCs w:val="28"/>
          <w:lang w:eastAsia="en-US"/>
        </w:rPr>
        <w:t>№</w:t>
      </w:r>
      <w:r w:rsidR="004B30BB">
        <w:rPr>
          <w:rFonts w:eastAsia="Calibri"/>
          <w:color w:val="000000"/>
          <w:sz w:val="28"/>
          <w:szCs w:val="28"/>
          <w:lang w:eastAsia="en-US"/>
        </w:rPr>
        <w:t xml:space="preserve"> </w:t>
      </w:r>
      <w:r w:rsidRPr="0067549B">
        <w:rPr>
          <w:rFonts w:eastAsia="Calibri"/>
          <w:color w:val="000000"/>
          <w:sz w:val="28"/>
          <w:szCs w:val="28"/>
          <w:lang w:eastAsia="en-US"/>
        </w:rPr>
        <w:t xml:space="preserve">265 </w:t>
      </w:r>
      <w:r w:rsidRPr="0067549B">
        <w:rPr>
          <w:noProof/>
          <w:sz w:val="28"/>
          <w:szCs w:val="28"/>
          <w:lang w:eastAsia="ar-SA"/>
        </w:rPr>
        <w:t xml:space="preserve">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виконання платіжної операції зобов’язані вести в порядку, встановленому законодавством, облік товарних запасів, здійснювати продаж лише тих товарів, що відображені в такому обліку. Порядок та форма обліку товарних запасів для фізичних осіб – підприємців, у тому числі платників єдиного податку, встановлюються центральним органом виконавчої влади, що забезпечує формування та реалізує державну фінансову політику. При цьому суб’єкт господарювання зобов’язаний </w:t>
      </w:r>
      <w:r w:rsidRPr="0067549B">
        <w:rPr>
          <w:noProof/>
          <w:sz w:val="28"/>
          <w:szCs w:val="28"/>
          <w:lang w:eastAsia="ar-SA"/>
        </w:rPr>
        <w:lastRenderedPageBreak/>
        <w:t>надати контролюючим органам на початок проведення перевірки документи (у паперовій або електронній формі), що підтверджують облік та походження товарних запасів (зокрема, але не виключно, документи щодо інвентаризації товарних запасів, документи про отримання товарів від інших суб’єктів господарювання та/або документи на внутрішнє переміщення товарів), які на момент перевірки знаходяться у місці продажу (господарському об’єкті).</w:t>
      </w:r>
    </w:p>
    <w:p w:rsidR="00983EEB" w:rsidRPr="0067549B" w:rsidRDefault="00983EEB" w:rsidP="00B44AAE">
      <w:pPr>
        <w:tabs>
          <w:tab w:val="left" w:pos="4253"/>
        </w:tabs>
        <w:ind w:firstLine="567"/>
        <w:jc w:val="both"/>
        <w:rPr>
          <w:noProof/>
          <w:sz w:val="28"/>
          <w:szCs w:val="28"/>
          <w:lang w:eastAsia="ar-SA"/>
        </w:rPr>
      </w:pPr>
      <w:r w:rsidRPr="0067549B">
        <w:rPr>
          <w:noProof/>
          <w:sz w:val="28"/>
          <w:szCs w:val="28"/>
          <w:lang w:eastAsia="ar-SA"/>
        </w:rPr>
        <w:t>Такі вимоги не поширюються на фізичних осіб – підприємців, які є платниками єдиного податку та не зареєстровані платниками податку на додану вартість (крім тих, які провадять діяльність з реалізації технічно складних побутових товарів, що підлягають гарантійному ремонту, а також лікарських засобів та виробів медичного призначення,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
    <w:p w:rsidR="00983EEB" w:rsidRPr="0067549B" w:rsidRDefault="00983EEB" w:rsidP="00B44AAE">
      <w:pPr>
        <w:tabs>
          <w:tab w:val="left" w:pos="4253"/>
        </w:tabs>
        <w:ind w:firstLine="567"/>
        <w:jc w:val="both"/>
        <w:rPr>
          <w:noProof/>
          <w:sz w:val="28"/>
          <w:szCs w:val="28"/>
          <w:lang w:eastAsia="ar-SA"/>
        </w:rPr>
      </w:pPr>
      <w:r w:rsidRPr="0067549B">
        <w:rPr>
          <w:noProof/>
          <w:sz w:val="28"/>
          <w:szCs w:val="28"/>
          <w:lang w:eastAsia="ar-SA"/>
        </w:rPr>
        <w:t>Водночас, ст</w:t>
      </w:r>
      <w:r w:rsidR="004B30BB">
        <w:rPr>
          <w:noProof/>
          <w:sz w:val="28"/>
          <w:szCs w:val="28"/>
          <w:lang w:eastAsia="ar-SA"/>
        </w:rPr>
        <w:t>.</w:t>
      </w:r>
      <w:r w:rsidRPr="0067549B">
        <w:rPr>
          <w:noProof/>
          <w:sz w:val="28"/>
          <w:szCs w:val="28"/>
          <w:lang w:eastAsia="ar-SA"/>
        </w:rPr>
        <w:t xml:space="preserve"> 2 Закону № 265 передбачено, що термін «технічно складні побутові товари, які підлягають гарантійному ремонту» для цілей Закону №</w:t>
      </w:r>
      <w:r w:rsidR="004B30BB">
        <w:rPr>
          <w:noProof/>
          <w:sz w:val="28"/>
          <w:szCs w:val="28"/>
          <w:lang w:eastAsia="ar-SA"/>
        </w:rPr>
        <w:t xml:space="preserve"> </w:t>
      </w:r>
      <w:r w:rsidRPr="0067549B">
        <w:rPr>
          <w:noProof/>
          <w:sz w:val="28"/>
          <w:szCs w:val="28"/>
          <w:lang w:eastAsia="ar-SA"/>
        </w:rPr>
        <w:t xml:space="preserve">265 вживається у значенні, наведеному в Законі України від </w:t>
      </w:r>
      <w:r w:rsidR="004B30BB">
        <w:rPr>
          <w:noProof/>
          <w:sz w:val="28"/>
          <w:szCs w:val="28"/>
          <w:lang w:eastAsia="ar-SA"/>
        </w:rPr>
        <w:t xml:space="preserve"> </w:t>
      </w:r>
      <w:r w:rsidRPr="0067549B">
        <w:rPr>
          <w:noProof/>
          <w:sz w:val="28"/>
          <w:szCs w:val="28"/>
          <w:lang w:eastAsia="ar-SA"/>
        </w:rPr>
        <w:t xml:space="preserve">12 травня 1991 року </w:t>
      </w:r>
      <w:r w:rsidR="004B30BB">
        <w:rPr>
          <w:noProof/>
          <w:sz w:val="28"/>
          <w:szCs w:val="28"/>
          <w:lang w:eastAsia="ar-SA"/>
        </w:rPr>
        <w:br/>
      </w:r>
      <w:r w:rsidRPr="0067549B">
        <w:rPr>
          <w:noProof/>
          <w:sz w:val="28"/>
          <w:szCs w:val="28"/>
          <w:lang w:eastAsia="ar-SA"/>
        </w:rPr>
        <w:t>№ 1023-XII «Про захист прав споживачів» (зі змінами).</w:t>
      </w:r>
    </w:p>
    <w:p w:rsidR="00983EEB" w:rsidRPr="0067549B" w:rsidRDefault="00983EEB" w:rsidP="00B44AAE">
      <w:pPr>
        <w:tabs>
          <w:tab w:val="left" w:pos="4253"/>
        </w:tabs>
        <w:ind w:firstLine="567"/>
        <w:jc w:val="both"/>
        <w:rPr>
          <w:noProof/>
          <w:sz w:val="28"/>
          <w:szCs w:val="28"/>
          <w:lang w:eastAsia="ar-SA"/>
        </w:rPr>
      </w:pPr>
      <w:r w:rsidRPr="0067549B">
        <w:rPr>
          <w:noProof/>
          <w:sz w:val="28"/>
          <w:szCs w:val="28"/>
          <w:lang w:eastAsia="ar-SA"/>
        </w:rPr>
        <w:t>Постановою Кабінету Міністрів України від 16 березня 2017 року № 231 затверджено перелік груп технічно складних побутових товарів, які підлягають гарантійному ремонту (обслуговуванню) або гарантійній заміні, в цілях застосування реєстраторів розрахункових операцій та/або програмних реєстраторів розрахункових операцій (далі – Перілік № 231).</w:t>
      </w:r>
    </w:p>
    <w:p w:rsidR="00237B38" w:rsidRPr="0067549B" w:rsidRDefault="00237B38" w:rsidP="00B44AAE">
      <w:pPr>
        <w:ind w:firstLine="567"/>
        <w:contextualSpacing/>
        <w:jc w:val="both"/>
        <w:rPr>
          <w:sz w:val="28"/>
          <w:szCs w:val="28"/>
        </w:rPr>
      </w:pPr>
      <w:r w:rsidRPr="0067549B">
        <w:rPr>
          <w:sz w:val="28"/>
          <w:szCs w:val="28"/>
        </w:rPr>
        <w:t xml:space="preserve">Згідно з пунктом 1 розділу II Порядку № 496 облік товарних запасів здійснюється </w:t>
      </w:r>
      <w:r w:rsidR="00321671" w:rsidRPr="0067549B">
        <w:rPr>
          <w:sz w:val="28"/>
          <w:szCs w:val="28"/>
        </w:rPr>
        <w:t>фізичною особою – підприємцем</w:t>
      </w:r>
      <w:r w:rsidRPr="0067549B">
        <w:rPr>
          <w:sz w:val="28"/>
          <w:szCs w:val="28"/>
        </w:rPr>
        <w:t xml:space="preserve"> шляхом постійного внесення до Форми обліку інформації про надходження та вибуття товарів на підставі первинних документів, які є невід’ємною частиною такого обліку.</w:t>
      </w:r>
    </w:p>
    <w:p w:rsidR="00983EEB" w:rsidRPr="0067549B" w:rsidRDefault="00983EEB" w:rsidP="00B44AAE">
      <w:pPr>
        <w:pStyle w:val="rvps2"/>
        <w:spacing w:before="0" w:beforeAutospacing="0" w:after="0" w:afterAutospacing="0"/>
        <w:ind w:firstLine="567"/>
        <w:jc w:val="both"/>
        <w:rPr>
          <w:sz w:val="28"/>
          <w:szCs w:val="28"/>
          <w:lang w:val="uk-UA" w:eastAsia="uk"/>
        </w:rPr>
      </w:pPr>
      <w:r w:rsidRPr="0067549B">
        <w:rPr>
          <w:sz w:val="28"/>
          <w:szCs w:val="28"/>
          <w:lang w:val="uk-UA" w:eastAsia="uk"/>
        </w:rPr>
        <w:t xml:space="preserve">Фізична особа </w:t>
      </w:r>
      <w:r w:rsidRPr="0067549B">
        <w:rPr>
          <w:noProof/>
          <w:sz w:val="28"/>
          <w:szCs w:val="28"/>
          <w:lang w:val="uk-UA" w:eastAsia="ar-SA"/>
        </w:rPr>
        <w:t xml:space="preserve">– </w:t>
      </w:r>
      <w:r w:rsidRPr="0067549B">
        <w:rPr>
          <w:sz w:val="28"/>
          <w:szCs w:val="28"/>
          <w:lang w:val="uk-UA" w:eastAsia="uk"/>
        </w:rPr>
        <w:t xml:space="preserve">підприємець, яка здійснює діяльність у декількох місцях продажу (господарських об'єктах), веде облік товарних запасів також за кожним окремим місцем продажу (господарським об'єктом) на підставі первинних документів, які підтверджують отримання товарів такою фізичною особою - підприємцем або окремим місцем продажу (господарським об'єктом), та/або первинних документів на внутрішнє переміщення товарів між фізичною </w:t>
      </w:r>
      <w:r w:rsidR="004B30BB">
        <w:rPr>
          <w:sz w:val="28"/>
          <w:szCs w:val="28"/>
          <w:lang w:val="uk-UA" w:eastAsia="uk"/>
        </w:rPr>
        <w:br/>
      </w:r>
      <w:r w:rsidRPr="0067549B">
        <w:rPr>
          <w:sz w:val="28"/>
          <w:szCs w:val="28"/>
          <w:lang w:val="uk-UA" w:eastAsia="uk"/>
        </w:rPr>
        <w:t xml:space="preserve">особою </w:t>
      </w:r>
      <w:r w:rsidRPr="0067549B">
        <w:rPr>
          <w:noProof/>
          <w:sz w:val="28"/>
          <w:szCs w:val="28"/>
          <w:lang w:val="uk-UA" w:eastAsia="ar-SA"/>
        </w:rPr>
        <w:t>–</w:t>
      </w:r>
      <w:r w:rsidRPr="0067549B">
        <w:rPr>
          <w:sz w:val="28"/>
          <w:szCs w:val="28"/>
          <w:lang w:val="uk-UA" w:eastAsia="uk"/>
        </w:rPr>
        <w:t xml:space="preserve"> підприємцем та його окремими місцями продажу (господарськими об'єктами). Первинні документи на внутрішнє переміщення товарів є невід'ємною частиною такого обліку.</w:t>
      </w:r>
    </w:p>
    <w:p w:rsidR="00983EEB" w:rsidRPr="0067549B" w:rsidRDefault="00983EEB" w:rsidP="00B44AAE">
      <w:pPr>
        <w:tabs>
          <w:tab w:val="left" w:pos="4253"/>
        </w:tabs>
        <w:ind w:firstLine="567"/>
        <w:jc w:val="both"/>
        <w:rPr>
          <w:sz w:val="28"/>
          <w:szCs w:val="28"/>
          <w:shd w:val="clear" w:color="auto" w:fill="FFFFFF"/>
        </w:rPr>
      </w:pPr>
      <w:r w:rsidRPr="0067549B">
        <w:rPr>
          <w:sz w:val="28"/>
          <w:szCs w:val="28"/>
          <w:shd w:val="clear" w:color="auto" w:fill="FFFFFF"/>
        </w:rPr>
        <w:t xml:space="preserve">Первинні документи, на підставі яких </w:t>
      </w:r>
      <w:proofErr w:type="spellStart"/>
      <w:r w:rsidRPr="0067549B">
        <w:rPr>
          <w:sz w:val="28"/>
          <w:szCs w:val="28"/>
          <w:shd w:val="clear" w:color="auto" w:fill="FFFFFF"/>
        </w:rPr>
        <w:t>внесено</w:t>
      </w:r>
      <w:proofErr w:type="spellEnd"/>
      <w:r w:rsidRPr="0067549B">
        <w:rPr>
          <w:sz w:val="28"/>
          <w:szCs w:val="28"/>
          <w:shd w:val="clear" w:color="auto" w:fill="FFFFFF"/>
        </w:rPr>
        <w:t xml:space="preserve"> записи до Форми обліку, є обов’язковими додатками до такої форми. Внесення даних до Форми обліку щодо надходження товарів на підставі первинних документів здійснюється до початку їх реалізації (п</w:t>
      </w:r>
      <w:r w:rsidR="004B30BB">
        <w:rPr>
          <w:sz w:val="28"/>
          <w:szCs w:val="28"/>
          <w:shd w:val="clear" w:color="auto" w:fill="FFFFFF"/>
        </w:rPr>
        <w:t>.</w:t>
      </w:r>
      <w:r w:rsidRPr="0067549B">
        <w:rPr>
          <w:sz w:val="28"/>
          <w:szCs w:val="28"/>
          <w:shd w:val="clear" w:color="auto" w:fill="FFFFFF"/>
        </w:rPr>
        <w:t xml:space="preserve"> 1 розділу II Порядку № 496).</w:t>
      </w:r>
    </w:p>
    <w:p w:rsidR="00983EEB" w:rsidRPr="0067549B" w:rsidRDefault="00983EEB" w:rsidP="00B44AAE">
      <w:pPr>
        <w:tabs>
          <w:tab w:val="left" w:pos="4253"/>
        </w:tabs>
        <w:ind w:firstLine="567"/>
        <w:jc w:val="both"/>
        <w:rPr>
          <w:sz w:val="28"/>
          <w:szCs w:val="28"/>
          <w:shd w:val="clear" w:color="auto" w:fill="FFFFFF"/>
        </w:rPr>
      </w:pPr>
      <w:r w:rsidRPr="0067549B">
        <w:rPr>
          <w:sz w:val="28"/>
          <w:szCs w:val="28"/>
          <w:shd w:val="clear" w:color="auto" w:fill="FFFFFF"/>
        </w:rPr>
        <w:t>Пунктом 2 розділу I Порядку № 496 визначено, зокрема:</w:t>
      </w:r>
    </w:p>
    <w:p w:rsidR="00983EEB" w:rsidRPr="0067549B" w:rsidRDefault="00983EEB" w:rsidP="00B44AAE">
      <w:pPr>
        <w:pStyle w:val="rvps2"/>
        <w:shd w:val="clear" w:color="auto" w:fill="FFFFFF"/>
        <w:spacing w:before="0" w:beforeAutospacing="0" w:after="0" w:afterAutospacing="0"/>
        <w:ind w:firstLine="567"/>
        <w:jc w:val="both"/>
        <w:rPr>
          <w:sz w:val="28"/>
          <w:szCs w:val="28"/>
          <w:lang w:val="uk-UA"/>
        </w:rPr>
      </w:pPr>
      <w:r w:rsidRPr="0067549B">
        <w:rPr>
          <w:sz w:val="28"/>
          <w:szCs w:val="28"/>
          <w:lang w:val="uk-UA"/>
        </w:rPr>
        <w:t xml:space="preserve">документи, які підтверджують облік та походження товарів - </w:t>
      </w:r>
      <w:hyperlink r:id="rId8" w:anchor="n76" w:history="1">
        <w:r w:rsidRPr="0067549B">
          <w:rPr>
            <w:rStyle w:val="ad"/>
            <w:color w:val="auto"/>
            <w:sz w:val="28"/>
            <w:szCs w:val="28"/>
            <w:u w:val="none"/>
            <w:lang w:val="uk-UA"/>
          </w:rPr>
          <w:t>Форма ведення обліку</w:t>
        </w:r>
      </w:hyperlink>
      <w:r w:rsidRPr="0067549B">
        <w:rPr>
          <w:sz w:val="28"/>
          <w:szCs w:val="28"/>
          <w:lang w:val="uk-UA"/>
        </w:rPr>
        <w:t xml:space="preserve"> товарних запасів, визначена додатком до Порядку № 496 (далі – Форма обліку), та первинні документи;</w:t>
      </w:r>
    </w:p>
    <w:p w:rsidR="00983EEB" w:rsidRPr="0067549B" w:rsidRDefault="00983EEB" w:rsidP="00B44AAE">
      <w:pPr>
        <w:pStyle w:val="rvps2"/>
        <w:shd w:val="clear" w:color="auto" w:fill="FFFFFF"/>
        <w:spacing w:before="0" w:beforeAutospacing="0" w:after="0" w:afterAutospacing="0"/>
        <w:ind w:firstLine="567"/>
        <w:jc w:val="both"/>
        <w:rPr>
          <w:sz w:val="28"/>
          <w:szCs w:val="28"/>
          <w:lang w:val="uk-UA"/>
        </w:rPr>
      </w:pPr>
      <w:bookmarkStart w:id="1" w:name="n21"/>
      <w:bookmarkEnd w:id="1"/>
      <w:r w:rsidRPr="0067549B">
        <w:rPr>
          <w:sz w:val="28"/>
          <w:szCs w:val="28"/>
          <w:lang w:val="uk-UA"/>
        </w:rPr>
        <w:lastRenderedPageBreak/>
        <w:t>первинні документи - опис залишку товарів на початок обліку, накладні, транспортні документи, митні декларації, акти закупки, фіскальні чеки, товарні чеки, інші документи, що містять реквізити, які дозволяють ідентифікувати постачальника та отримувача товару (найменування суб'єкта господарювання, реєстраційний номер облікової картки платника податків (далі - РНОКПП) або код згідно з ЄДРПОУ суб'єкта господарювання, серія та номер паспорта / номер ID картки для фізичних осіб, які через свої релігійні переконання відмовились від прийняття РНОКПП та офіційно повідомили про це відповідний контролюючий орган і мають відповідну відмітку в паспорті), дату проведення операції, найменування, кількість та вартість товару.</w:t>
      </w:r>
    </w:p>
    <w:p w:rsidR="00983EEB" w:rsidRPr="0067549B" w:rsidRDefault="00983EEB" w:rsidP="00B44AAE">
      <w:pPr>
        <w:pStyle w:val="rvps2"/>
        <w:shd w:val="clear" w:color="auto" w:fill="FFFFFF"/>
        <w:spacing w:before="0" w:beforeAutospacing="0" w:after="0" w:afterAutospacing="0"/>
        <w:ind w:firstLine="567"/>
        <w:jc w:val="both"/>
        <w:rPr>
          <w:sz w:val="28"/>
          <w:szCs w:val="28"/>
          <w:lang w:val="uk-UA"/>
        </w:rPr>
      </w:pPr>
      <w:bookmarkStart w:id="2" w:name="n22"/>
      <w:bookmarkEnd w:id="2"/>
      <w:r w:rsidRPr="0067549B">
        <w:rPr>
          <w:sz w:val="28"/>
          <w:szCs w:val="28"/>
          <w:lang w:val="uk-UA"/>
        </w:rPr>
        <w:t>Опис залишку товарів на початок обліку складається в довільній формі та має містити інформацію про: найменування товарів, наявних у такої фізичної особи – підприємця на дату набуття ним обов'язку щодо ведення обліку товарних запасів, кількості таких товарів (із зазначенням одиниці виміру) та їх вартості, самостійно визначеної фізичною особою - підприємцем.</w:t>
      </w:r>
    </w:p>
    <w:p w:rsidR="00983EEB" w:rsidRPr="0067549B" w:rsidRDefault="00983EEB" w:rsidP="00B44AAE">
      <w:pPr>
        <w:pStyle w:val="rvps2"/>
        <w:shd w:val="clear" w:color="auto" w:fill="FFFFFF"/>
        <w:spacing w:before="0" w:beforeAutospacing="0" w:after="0" w:afterAutospacing="0"/>
        <w:ind w:firstLine="567"/>
        <w:jc w:val="both"/>
        <w:rPr>
          <w:sz w:val="28"/>
          <w:szCs w:val="28"/>
          <w:lang w:val="uk-UA"/>
        </w:rPr>
      </w:pPr>
      <w:bookmarkStart w:id="3" w:name="n23"/>
      <w:bookmarkStart w:id="4" w:name="n24"/>
      <w:bookmarkEnd w:id="3"/>
      <w:bookmarkEnd w:id="4"/>
      <w:r w:rsidRPr="0067549B">
        <w:rPr>
          <w:sz w:val="28"/>
          <w:szCs w:val="28"/>
          <w:lang w:val="uk-UA"/>
        </w:rPr>
        <w:t>місце продажу (господарський об'єкт) - стаціонарний або будь-який пересувний об'єкт, у тому числі транспортний засіб, частина пересувного чи стаціонарного об'єкта, у тому числі транспортного засобу, де здійснюються розрахункові операції під час продажу товарів (надання послуг);</w:t>
      </w:r>
    </w:p>
    <w:p w:rsidR="00983EEB" w:rsidRPr="0067549B" w:rsidRDefault="00983EEB" w:rsidP="00B44AAE">
      <w:pPr>
        <w:pStyle w:val="rvps2"/>
        <w:shd w:val="clear" w:color="auto" w:fill="FFFFFF"/>
        <w:spacing w:before="0" w:beforeAutospacing="0" w:after="0" w:afterAutospacing="0"/>
        <w:ind w:firstLine="567"/>
        <w:jc w:val="both"/>
        <w:rPr>
          <w:sz w:val="28"/>
          <w:szCs w:val="28"/>
          <w:lang w:val="uk-UA"/>
        </w:rPr>
      </w:pPr>
      <w:bookmarkStart w:id="5" w:name="n25"/>
      <w:bookmarkEnd w:id="5"/>
      <w:r w:rsidRPr="0067549B">
        <w:rPr>
          <w:sz w:val="28"/>
          <w:szCs w:val="28"/>
          <w:lang w:val="uk-UA"/>
        </w:rPr>
        <w:t>місце зберігання - стаціонарний або будь-який пересувний об'єкт, у тому числі транспортний засіб, частина пересувного чи стаціонарного об'єкта, у тому числі транспортного засобу, земельна ділянка, де зберігаються товарні запаси, що належать фізичній особі - підприємцю;</w:t>
      </w:r>
    </w:p>
    <w:p w:rsidR="00983EEB" w:rsidRPr="0067549B" w:rsidRDefault="00983EEB" w:rsidP="00B44AAE">
      <w:pPr>
        <w:pStyle w:val="rvps2"/>
        <w:shd w:val="clear" w:color="auto" w:fill="FFFFFF"/>
        <w:spacing w:before="0" w:beforeAutospacing="0" w:after="0" w:afterAutospacing="0"/>
        <w:ind w:firstLine="567"/>
        <w:jc w:val="both"/>
        <w:rPr>
          <w:sz w:val="28"/>
          <w:szCs w:val="28"/>
          <w:lang w:val="uk-UA"/>
        </w:rPr>
      </w:pPr>
      <w:bookmarkStart w:id="6" w:name="n26"/>
      <w:bookmarkEnd w:id="6"/>
      <w:r w:rsidRPr="0067549B">
        <w:rPr>
          <w:sz w:val="28"/>
          <w:szCs w:val="28"/>
          <w:lang w:val="uk-UA"/>
        </w:rPr>
        <w:t>товарні запаси - сукупність товарів, що утримуються фізичною особою – підприємцем для подальшого продажу (надання послуг).</w:t>
      </w:r>
    </w:p>
    <w:p w:rsidR="00983EEB" w:rsidRDefault="00983EEB" w:rsidP="00B44AAE">
      <w:pPr>
        <w:pStyle w:val="rvps2"/>
        <w:spacing w:before="0" w:beforeAutospacing="0" w:after="0" w:afterAutospacing="0"/>
        <w:ind w:firstLine="567"/>
        <w:rPr>
          <w:sz w:val="28"/>
          <w:szCs w:val="28"/>
          <w:shd w:val="clear" w:color="auto" w:fill="FFFFFF"/>
          <w:lang w:val="uk-UA"/>
        </w:rPr>
      </w:pPr>
      <w:r w:rsidRPr="0067549B">
        <w:rPr>
          <w:sz w:val="28"/>
          <w:szCs w:val="28"/>
          <w:lang w:val="uk-UA" w:eastAsia="uk"/>
        </w:rPr>
        <w:t>Записи у Формі обліку ведуться в хронологічному</w:t>
      </w:r>
      <w:r w:rsidRPr="00AB3E4A">
        <w:rPr>
          <w:sz w:val="28"/>
          <w:szCs w:val="28"/>
          <w:lang w:val="uk-UA" w:eastAsia="uk"/>
        </w:rPr>
        <w:t xml:space="preserve"> порядку надходження або вибуття товарів </w:t>
      </w:r>
      <w:r w:rsidRPr="00AB3E4A">
        <w:rPr>
          <w:sz w:val="28"/>
          <w:szCs w:val="28"/>
          <w:shd w:val="clear" w:color="auto" w:fill="FFFFFF"/>
          <w:lang w:val="uk-UA"/>
        </w:rPr>
        <w:t>(пункт 4 розділу II Порядку № 496).</w:t>
      </w:r>
    </w:p>
    <w:p w:rsidR="00AB3E4A" w:rsidRPr="002A5125" w:rsidRDefault="00AB3E4A" w:rsidP="00B44AAE">
      <w:pPr>
        <w:ind w:firstLine="567"/>
        <w:contextualSpacing/>
        <w:jc w:val="both"/>
        <w:rPr>
          <w:sz w:val="28"/>
          <w:szCs w:val="28"/>
        </w:rPr>
      </w:pPr>
      <w:r w:rsidRPr="002A5125">
        <w:rPr>
          <w:sz w:val="28"/>
          <w:szCs w:val="28"/>
        </w:rPr>
        <w:t>Звертаємо увагу, що п</w:t>
      </w:r>
      <w:r w:rsidR="004B30BB">
        <w:rPr>
          <w:sz w:val="28"/>
          <w:szCs w:val="28"/>
        </w:rPr>
        <w:t>.</w:t>
      </w:r>
      <w:r w:rsidRPr="002A5125">
        <w:rPr>
          <w:sz w:val="28"/>
          <w:szCs w:val="28"/>
        </w:rPr>
        <w:t xml:space="preserve"> 10 розділу II Порядку </w:t>
      </w:r>
      <w:r>
        <w:rPr>
          <w:sz w:val="28"/>
          <w:szCs w:val="28"/>
        </w:rPr>
        <w:t>№</w:t>
      </w:r>
      <w:r w:rsidRPr="002A5125">
        <w:rPr>
          <w:sz w:val="28"/>
          <w:szCs w:val="28"/>
        </w:rPr>
        <w:t xml:space="preserve"> 496 визначено, що форма обліку, первинні документи на товари мають зберігатись у місці продажу (господарському об</w:t>
      </w:r>
      <w:r>
        <w:rPr>
          <w:sz w:val="28"/>
          <w:szCs w:val="28"/>
        </w:rPr>
        <w:t>’</w:t>
      </w:r>
      <w:r w:rsidRPr="002A5125">
        <w:rPr>
          <w:sz w:val="28"/>
          <w:szCs w:val="28"/>
        </w:rPr>
        <w:t>єкті) до моменту вибуття останньої одиниці товару, відображеної в таких первинних документах.</w:t>
      </w:r>
    </w:p>
    <w:p w:rsidR="00AB3E4A" w:rsidRPr="00933EFD" w:rsidRDefault="00AB3E4A" w:rsidP="00B44AAE">
      <w:pPr>
        <w:ind w:firstLine="567"/>
        <w:jc w:val="both"/>
        <w:rPr>
          <w:color w:val="000000"/>
          <w:sz w:val="28"/>
          <w:szCs w:val="28"/>
        </w:rPr>
      </w:pPr>
      <w:r>
        <w:rPr>
          <w:color w:val="000000"/>
          <w:sz w:val="28"/>
          <w:szCs w:val="28"/>
        </w:rPr>
        <w:t xml:space="preserve">Як зазначено у </w:t>
      </w:r>
      <w:r w:rsidRPr="00712CF8">
        <w:rPr>
          <w:color w:val="000000"/>
          <w:sz w:val="28"/>
          <w:szCs w:val="28"/>
        </w:rPr>
        <w:t>звернен</w:t>
      </w:r>
      <w:r>
        <w:rPr>
          <w:color w:val="000000"/>
          <w:sz w:val="28"/>
          <w:szCs w:val="28"/>
        </w:rPr>
        <w:t>ні,</w:t>
      </w:r>
      <w:r w:rsidR="00070D16">
        <w:rPr>
          <w:color w:val="000000"/>
          <w:sz w:val="28"/>
          <w:szCs w:val="28"/>
        </w:rPr>
        <w:t xml:space="preserve"> фізична особа - п</w:t>
      </w:r>
      <w:r>
        <w:rPr>
          <w:color w:val="000000"/>
          <w:sz w:val="28"/>
          <w:szCs w:val="28"/>
        </w:rPr>
        <w:t>ідприємець</w:t>
      </w:r>
      <w:r w:rsidRPr="00712CF8">
        <w:rPr>
          <w:color w:val="000000"/>
          <w:sz w:val="28"/>
          <w:szCs w:val="28"/>
        </w:rPr>
        <w:t xml:space="preserve"> здійсню</w:t>
      </w:r>
      <w:r>
        <w:rPr>
          <w:color w:val="000000"/>
          <w:sz w:val="28"/>
          <w:szCs w:val="28"/>
        </w:rPr>
        <w:t>є</w:t>
      </w:r>
      <w:r w:rsidRPr="00712CF8">
        <w:rPr>
          <w:color w:val="000000"/>
          <w:sz w:val="28"/>
          <w:szCs w:val="28"/>
        </w:rPr>
        <w:t xml:space="preserve"> </w:t>
      </w:r>
      <w:r>
        <w:rPr>
          <w:color w:val="000000"/>
          <w:sz w:val="28"/>
          <w:szCs w:val="28"/>
        </w:rPr>
        <w:t xml:space="preserve">виробництво та </w:t>
      </w:r>
      <w:r w:rsidRPr="00712CF8">
        <w:rPr>
          <w:color w:val="000000"/>
          <w:sz w:val="28"/>
          <w:szCs w:val="28"/>
        </w:rPr>
        <w:t>реалізацію технічно складних побутових товарів</w:t>
      </w:r>
      <w:r>
        <w:rPr>
          <w:color w:val="000000"/>
          <w:sz w:val="28"/>
          <w:szCs w:val="28"/>
        </w:rPr>
        <w:t>, що</w:t>
      </w:r>
      <w:r w:rsidRPr="00712CF8">
        <w:rPr>
          <w:color w:val="000000"/>
          <w:sz w:val="28"/>
          <w:szCs w:val="28"/>
        </w:rPr>
        <w:t xml:space="preserve"> входять до Переліку</w:t>
      </w:r>
      <w:r>
        <w:rPr>
          <w:color w:val="000000"/>
          <w:sz w:val="28"/>
          <w:szCs w:val="28"/>
        </w:rPr>
        <w:t xml:space="preserve"> </w:t>
      </w:r>
      <w:r w:rsidRPr="002A5125">
        <w:rPr>
          <w:sz w:val="28"/>
          <w:szCs w:val="28"/>
        </w:rPr>
        <w:t>№ 231</w:t>
      </w:r>
      <w:r>
        <w:rPr>
          <w:sz w:val="28"/>
          <w:szCs w:val="28"/>
        </w:rPr>
        <w:t xml:space="preserve">, </w:t>
      </w:r>
      <w:r w:rsidRPr="00712CF8">
        <w:rPr>
          <w:color w:val="000000"/>
          <w:sz w:val="28"/>
          <w:szCs w:val="28"/>
        </w:rPr>
        <w:t xml:space="preserve">відповідно на </w:t>
      </w:r>
      <w:r>
        <w:rPr>
          <w:color w:val="000000"/>
          <w:sz w:val="28"/>
          <w:szCs w:val="28"/>
        </w:rPr>
        <w:t>нього</w:t>
      </w:r>
      <w:r w:rsidRPr="00712CF8">
        <w:rPr>
          <w:color w:val="000000"/>
          <w:sz w:val="28"/>
          <w:szCs w:val="28"/>
        </w:rPr>
        <w:t xml:space="preserve"> поширюються вимоги Порядку № 496 щодо ведення обліку товарних запасів на загальних підставах</w:t>
      </w:r>
      <w:r>
        <w:rPr>
          <w:color w:val="000000"/>
          <w:sz w:val="28"/>
          <w:szCs w:val="28"/>
        </w:rPr>
        <w:t xml:space="preserve">. </w:t>
      </w:r>
    </w:p>
    <w:p w:rsidR="00AB3E4A" w:rsidRPr="00AB3E4A" w:rsidRDefault="00AB3E4A" w:rsidP="00B44AAE">
      <w:pPr>
        <w:pStyle w:val="ae"/>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Таким чином, в наведених у зверненні обставинах </w:t>
      </w:r>
      <w:r w:rsidRPr="002A5125">
        <w:rPr>
          <w:rFonts w:ascii="Times New Roman" w:eastAsia="Times New Roman" w:hAnsi="Times New Roman" w:cs="Times New Roman"/>
          <w:sz w:val="28"/>
          <w:szCs w:val="28"/>
          <w:lang w:eastAsia="ru-RU"/>
        </w:rPr>
        <w:t xml:space="preserve">облік товарних запасів здійснюється </w:t>
      </w:r>
      <w:r>
        <w:rPr>
          <w:rFonts w:ascii="Times New Roman" w:eastAsia="Times New Roman" w:hAnsi="Times New Roman" w:cs="Times New Roman"/>
          <w:sz w:val="28"/>
          <w:szCs w:val="28"/>
          <w:lang w:eastAsia="ru-RU"/>
        </w:rPr>
        <w:t xml:space="preserve">шляхом ведення </w:t>
      </w:r>
      <w:r w:rsidRPr="002A5125">
        <w:rPr>
          <w:rFonts w:ascii="Times New Roman" w:eastAsia="Times New Roman" w:hAnsi="Times New Roman" w:cs="Times New Roman"/>
          <w:sz w:val="28"/>
          <w:szCs w:val="28"/>
          <w:lang w:eastAsia="ru-RU"/>
        </w:rPr>
        <w:t>Форм</w:t>
      </w:r>
      <w:r>
        <w:rPr>
          <w:rFonts w:ascii="Times New Roman" w:eastAsia="Times New Roman" w:hAnsi="Times New Roman" w:cs="Times New Roman"/>
          <w:sz w:val="28"/>
          <w:szCs w:val="28"/>
          <w:lang w:eastAsia="ru-RU"/>
        </w:rPr>
        <w:t>и</w:t>
      </w:r>
      <w:r w:rsidRPr="002A5125">
        <w:rPr>
          <w:rFonts w:ascii="Times New Roman" w:eastAsia="Times New Roman" w:hAnsi="Times New Roman" w:cs="Times New Roman"/>
          <w:sz w:val="28"/>
          <w:szCs w:val="28"/>
          <w:lang w:eastAsia="ru-RU"/>
        </w:rPr>
        <w:t xml:space="preserve"> обліку </w:t>
      </w:r>
      <w:r>
        <w:rPr>
          <w:rFonts w:ascii="Times New Roman" w:eastAsia="Times New Roman" w:hAnsi="Times New Roman" w:cs="Times New Roman"/>
          <w:sz w:val="28"/>
          <w:szCs w:val="28"/>
          <w:lang w:eastAsia="ru-RU"/>
        </w:rPr>
        <w:t xml:space="preserve">відповідно до </w:t>
      </w:r>
      <w:r w:rsidRPr="002A5125">
        <w:rPr>
          <w:rFonts w:ascii="Times New Roman" w:eastAsia="Times New Roman" w:hAnsi="Times New Roman" w:cs="Times New Roman"/>
          <w:sz w:val="28"/>
          <w:szCs w:val="28"/>
          <w:lang w:eastAsia="ru-RU"/>
        </w:rPr>
        <w:t>первинних документів, які</w:t>
      </w:r>
      <w:r>
        <w:rPr>
          <w:rFonts w:ascii="Times New Roman" w:eastAsia="Times New Roman" w:hAnsi="Times New Roman" w:cs="Times New Roman"/>
          <w:sz w:val="28"/>
          <w:szCs w:val="28"/>
          <w:lang w:eastAsia="ru-RU"/>
        </w:rPr>
        <w:t xml:space="preserve"> створюються фізичною особою – підприємцем в процесі його виробництва.</w:t>
      </w:r>
    </w:p>
    <w:p w:rsidR="00D63ED7" w:rsidRPr="00884FF4" w:rsidRDefault="00D63ED7" w:rsidP="00B44AAE">
      <w:pPr>
        <w:pStyle w:val="a3"/>
        <w:spacing w:before="0" w:beforeAutospacing="0" w:after="0" w:afterAutospacing="0"/>
        <w:ind w:firstLine="567"/>
        <w:contextualSpacing/>
        <w:jc w:val="both"/>
        <w:rPr>
          <w:sz w:val="28"/>
          <w:szCs w:val="28"/>
          <w:lang w:val="uk-UA"/>
        </w:rPr>
      </w:pPr>
      <w:r w:rsidRPr="00884FF4">
        <w:rPr>
          <w:sz w:val="28"/>
          <w:szCs w:val="28"/>
          <w:lang w:val="uk-UA"/>
        </w:rPr>
        <w:t>Згідно з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864036" w:rsidRDefault="00864036" w:rsidP="002D3ED2">
      <w:pPr>
        <w:tabs>
          <w:tab w:val="left" w:pos="567"/>
        </w:tabs>
        <w:jc w:val="both"/>
      </w:pPr>
    </w:p>
    <w:sectPr w:rsidR="00864036" w:rsidSect="00F770FF">
      <w:headerReference w:type="default" r:id="rId9"/>
      <w:pgSz w:w="11906" w:h="16838"/>
      <w:pgMar w:top="1134" w:right="567"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A8A" w:rsidRDefault="00E31A8A">
      <w:r>
        <w:separator/>
      </w:r>
    </w:p>
  </w:endnote>
  <w:endnote w:type="continuationSeparator" w:id="0">
    <w:p w:rsidR="00E31A8A" w:rsidRDefault="00E3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A8A" w:rsidRDefault="00E31A8A">
      <w:r>
        <w:separator/>
      </w:r>
    </w:p>
  </w:footnote>
  <w:footnote w:type="continuationSeparator" w:id="0">
    <w:p w:rsidR="00E31A8A" w:rsidRDefault="00E31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120188"/>
    </w:sdtPr>
    <w:sdtEndPr/>
    <w:sdtContent>
      <w:p w:rsidR="0047303A" w:rsidRDefault="002210D0">
        <w:pPr>
          <w:pStyle w:val="a6"/>
          <w:jc w:val="center"/>
        </w:pPr>
        <w:r>
          <w:fldChar w:fldCharType="begin"/>
        </w:r>
        <w:r>
          <w:instrText xml:space="preserve"> PAGE   \* MERGEFORMAT </w:instrText>
        </w:r>
        <w:r>
          <w:fldChar w:fldCharType="separate"/>
        </w:r>
        <w:r w:rsidR="00B452FE">
          <w:rPr>
            <w:noProof/>
          </w:rPr>
          <w:t>2</w:t>
        </w:r>
        <w:r>
          <w:rPr>
            <w:noProof/>
          </w:rPr>
          <w:fldChar w:fldCharType="end"/>
        </w:r>
      </w:p>
    </w:sdtContent>
  </w:sdt>
  <w:p w:rsidR="0047303A" w:rsidRDefault="00E31A8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03F7"/>
    <w:multiLevelType w:val="hybridMultilevel"/>
    <w:tmpl w:val="F16E899A"/>
    <w:lvl w:ilvl="0" w:tplc="229286E8">
      <w:start w:val="1"/>
      <w:numFmt w:val="decimal"/>
      <w:lvlText w:val="%1."/>
      <w:lvlJc w:val="left"/>
      <w:pPr>
        <w:ind w:left="1130" w:hanging="360"/>
      </w:pPr>
      <w:rPr>
        <w:rFonts w:hint="default"/>
      </w:rPr>
    </w:lvl>
    <w:lvl w:ilvl="1" w:tplc="04220019" w:tentative="1">
      <w:start w:val="1"/>
      <w:numFmt w:val="lowerLetter"/>
      <w:lvlText w:val="%2."/>
      <w:lvlJc w:val="left"/>
      <w:pPr>
        <w:ind w:left="1850" w:hanging="360"/>
      </w:pPr>
    </w:lvl>
    <w:lvl w:ilvl="2" w:tplc="0422001B" w:tentative="1">
      <w:start w:val="1"/>
      <w:numFmt w:val="lowerRoman"/>
      <w:lvlText w:val="%3."/>
      <w:lvlJc w:val="right"/>
      <w:pPr>
        <w:ind w:left="2570" w:hanging="180"/>
      </w:pPr>
    </w:lvl>
    <w:lvl w:ilvl="3" w:tplc="0422000F" w:tentative="1">
      <w:start w:val="1"/>
      <w:numFmt w:val="decimal"/>
      <w:lvlText w:val="%4."/>
      <w:lvlJc w:val="left"/>
      <w:pPr>
        <w:ind w:left="3290" w:hanging="360"/>
      </w:pPr>
    </w:lvl>
    <w:lvl w:ilvl="4" w:tplc="04220019" w:tentative="1">
      <w:start w:val="1"/>
      <w:numFmt w:val="lowerLetter"/>
      <w:lvlText w:val="%5."/>
      <w:lvlJc w:val="left"/>
      <w:pPr>
        <w:ind w:left="4010" w:hanging="360"/>
      </w:pPr>
    </w:lvl>
    <w:lvl w:ilvl="5" w:tplc="0422001B" w:tentative="1">
      <w:start w:val="1"/>
      <w:numFmt w:val="lowerRoman"/>
      <w:lvlText w:val="%6."/>
      <w:lvlJc w:val="right"/>
      <w:pPr>
        <w:ind w:left="4730" w:hanging="180"/>
      </w:pPr>
    </w:lvl>
    <w:lvl w:ilvl="6" w:tplc="0422000F" w:tentative="1">
      <w:start w:val="1"/>
      <w:numFmt w:val="decimal"/>
      <w:lvlText w:val="%7."/>
      <w:lvlJc w:val="left"/>
      <w:pPr>
        <w:ind w:left="5450" w:hanging="360"/>
      </w:pPr>
    </w:lvl>
    <w:lvl w:ilvl="7" w:tplc="04220019" w:tentative="1">
      <w:start w:val="1"/>
      <w:numFmt w:val="lowerLetter"/>
      <w:lvlText w:val="%8."/>
      <w:lvlJc w:val="left"/>
      <w:pPr>
        <w:ind w:left="6170" w:hanging="360"/>
      </w:pPr>
    </w:lvl>
    <w:lvl w:ilvl="8" w:tplc="0422001B" w:tentative="1">
      <w:start w:val="1"/>
      <w:numFmt w:val="lowerRoman"/>
      <w:lvlText w:val="%9."/>
      <w:lvlJc w:val="right"/>
      <w:pPr>
        <w:ind w:left="6890" w:hanging="180"/>
      </w:pPr>
    </w:lvl>
  </w:abstractNum>
  <w:abstractNum w:abstractNumId="1" w15:restartNumberingAfterBreak="0">
    <w:nsid w:val="103E3E2A"/>
    <w:multiLevelType w:val="hybridMultilevel"/>
    <w:tmpl w:val="B4CEF386"/>
    <w:lvl w:ilvl="0" w:tplc="408ED89E">
      <w:start w:val="1"/>
      <w:numFmt w:val="decimal"/>
      <w:lvlText w:val="%1)"/>
      <w:lvlJc w:val="left"/>
      <w:pPr>
        <w:ind w:left="1437" w:hanging="870"/>
      </w:pPr>
      <w:rPr>
        <w:sz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2DCD555B"/>
    <w:multiLevelType w:val="hybridMultilevel"/>
    <w:tmpl w:val="E384F064"/>
    <w:lvl w:ilvl="0" w:tplc="4FF4995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C021BC0"/>
    <w:multiLevelType w:val="hybridMultilevel"/>
    <w:tmpl w:val="D070FA16"/>
    <w:lvl w:ilvl="0" w:tplc="A5B219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54A2123"/>
    <w:multiLevelType w:val="hybridMultilevel"/>
    <w:tmpl w:val="97E4AF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5EF405B"/>
    <w:multiLevelType w:val="hybridMultilevel"/>
    <w:tmpl w:val="321A79FE"/>
    <w:lvl w:ilvl="0" w:tplc="3976F6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7003AE3"/>
    <w:multiLevelType w:val="hybridMultilevel"/>
    <w:tmpl w:val="D794E82C"/>
    <w:lvl w:ilvl="0" w:tplc="2FAE990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6F4273EB"/>
    <w:multiLevelType w:val="hybridMultilevel"/>
    <w:tmpl w:val="F580EBBA"/>
    <w:lvl w:ilvl="0" w:tplc="FAB46B0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B594569"/>
    <w:multiLevelType w:val="hybridMultilevel"/>
    <w:tmpl w:val="1A14ED94"/>
    <w:lvl w:ilvl="0" w:tplc="BB08BC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7DB86205"/>
    <w:multiLevelType w:val="hybridMultilevel"/>
    <w:tmpl w:val="83A2836E"/>
    <w:lvl w:ilvl="0" w:tplc="D3DC3E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36"/>
    <w:rsid w:val="000042FB"/>
    <w:rsid w:val="000106F6"/>
    <w:rsid w:val="00013D94"/>
    <w:rsid w:val="0001533C"/>
    <w:rsid w:val="00020176"/>
    <w:rsid w:val="00026059"/>
    <w:rsid w:val="00032A92"/>
    <w:rsid w:val="00034B62"/>
    <w:rsid w:val="00043AF9"/>
    <w:rsid w:val="0005097C"/>
    <w:rsid w:val="00052BB5"/>
    <w:rsid w:val="000603D1"/>
    <w:rsid w:val="00060D82"/>
    <w:rsid w:val="000655C0"/>
    <w:rsid w:val="000709B6"/>
    <w:rsid w:val="00070D16"/>
    <w:rsid w:val="00082211"/>
    <w:rsid w:val="00087830"/>
    <w:rsid w:val="000908EA"/>
    <w:rsid w:val="000B02E7"/>
    <w:rsid w:val="000B558B"/>
    <w:rsid w:val="000B6A0C"/>
    <w:rsid w:val="000D14DE"/>
    <w:rsid w:val="000D627C"/>
    <w:rsid w:val="000E5280"/>
    <w:rsid w:val="000F7849"/>
    <w:rsid w:val="0010065F"/>
    <w:rsid w:val="001124C0"/>
    <w:rsid w:val="001203D5"/>
    <w:rsid w:val="00122DF7"/>
    <w:rsid w:val="00123268"/>
    <w:rsid w:val="00142797"/>
    <w:rsid w:val="00146FDE"/>
    <w:rsid w:val="001513B8"/>
    <w:rsid w:val="0015320C"/>
    <w:rsid w:val="001547C0"/>
    <w:rsid w:val="00157272"/>
    <w:rsid w:val="00175214"/>
    <w:rsid w:val="00184031"/>
    <w:rsid w:val="001875B9"/>
    <w:rsid w:val="00190B33"/>
    <w:rsid w:val="0019254A"/>
    <w:rsid w:val="0019267E"/>
    <w:rsid w:val="001A0D1C"/>
    <w:rsid w:val="001A1E51"/>
    <w:rsid w:val="001A1E95"/>
    <w:rsid w:val="001A6F2C"/>
    <w:rsid w:val="001B3167"/>
    <w:rsid w:val="001B66FC"/>
    <w:rsid w:val="001C63B3"/>
    <w:rsid w:val="001D15FE"/>
    <w:rsid w:val="001D479E"/>
    <w:rsid w:val="00202980"/>
    <w:rsid w:val="00203095"/>
    <w:rsid w:val="00204700"/>
    <w:rsid w:val="00207368"/>
    <w:rsid w:val="002210D0"/>
    <w:rsid w:val="002223E1"/>
    <w:rsid w:val="00225826"/>
    <w:rsid w:val="00234072"/>
    <w:rsid w:val="00237B38"/>
    <w:rsid w:val="00250D4E"/>
    <w:rsid w:val="00262EB9"/>
    <w:rsid w:val="00263F99"/>
    <w:rsid w:val="0026623A"/>
    <w:rsid w:val="002662FA"/>
    <w:rsid w:val="002664E3"/>
    <w:rsid w:val="002739AA"/>
    <w:rsid w:val="00274049"/>
    <w:rsid w:val="00280EFD"/>
    <w:rsid w:val="00284357"/>
    <w:rsid w:val="002867D7"/>
    <w:rsid w:val="002949D5"/>
    <w:rsid w:val="002B0182"/>
    <w:rsid w:val="002B209E"/>
    <w:rsid w:val="002B7ADA"/>
    <w:rsid w:val="002B7BDC"/>
    <w:rsid w:val="002C50AD"/>
    <w:rsid w:val="002D141E"/>
    <w:rsid w:val="002D25FE"/>
    <w:rsid w:val="002D3ED2"/>
    <w:rsid w:val="002D6AAF"/>
    <w:rsid w:val="002E6F8E"/>
    <w:rsid w:val="002F2043"/>
    <w:rsid w:val="002F56B6"/>
    <w:rsid w:val="002F6B96"/>
    <w:rsid w:val="00301404"/>
    <w:rsid w:val="00301E23"/>
    <w:rsid w:val="00305290"/>
    <w:rsid w:val="003068D5"/>
    <w:rsid w:val="00313F7C"/>
    <w:rsid w:val="00321671"/>
    <w:rsid w:val="00327450"/>
    <w:rsid w:val="00330068"/>
    <w:rsid w:val="00331951"/>
    <w:rsid w:val="003420B7"/>
    <w:rsid w:val="00365D2F"/>
    <w:rsid w:val="003734D4"/>
    <w:rsid w:val="00374AE3"/>
    <w:rsid w:val="00374BBA"/>
    <w:rsid w:val="00376F88"/>
    <w:rsid w:val="00387BBD"/>
    <w:rsid w:val="00390E21"/>
    <w:rsid w:val="00393593"/>
    <w:rsid w:val="003B21BB"/>
    <w:rsid w:val="003B3C8B"/>
    <w:rsid w:val="003B6924"/>
    <w:rsid w:val="003D0437"/>
    <w:rsid w:val="003D0590"/>
    <w:rsid w:val="003E2B82"/>
    <w:rsid w:val="003F7111"/>
    <w:rsid w:val="004027E2"/>
    <w:rsid w:val="0040642F"/>
    <w:rsid w:val="004064AE"/>
    <w:rsid w:val="00410DD4"/>
    <w:rsid w:val="0042137C"/>
    <w:rsid w:val="00436AA9"/>
    <w:rsid w:val="0045205E"/>
    <w:rsid w:val="004533DE"/>
    <w:rsid w:val="0045582B"/>
    <w:rsid w:val="004569E8"/>
    <w:rsid w:val="004642B7"/>
    <w:rsid w:val="00465F10"/>
    <w:rsid w:val="00467CB2"/>
    <w:rsid w:val="00472013"/>
    <w:rsid w:val="004766E3"/>
    <w:rsid w:val="0047683B"/>
    <w:rsid w:val="004871DE"/>
    <w:rsid w:val="004A7997"/>
    <w:rsid w:val="004B30BB"/>
    <w:rsid w:val="004C7068"/>
    <w:rsid w:val="004D2AFE"/>
    <w:rsid w:val="004E3F85"/>
    <w:rsid w:val="004E4100"/>
    <w:rsid w:val="004E5543"/>
    <w:rsid w:val="0050046D"/>
    <w:rsid w:val="00502847"/>
    <w:rsid w:val="00502AEE"/>
    <w:rsid w:val="00506745"/>
    <w:rsid w:val="00506FA2"/>
    <w:rsid w:val="0051087E"/>
    <w:rsid w:val="00511E9B"/>
    <w:rsid w:val="00514762"/>
    <w:rsid w:val="00524A8E"/>
    <w:rsid w:val="00531CC7"/>
    <w:rsid w:val="00533333"/>
    <w:rsid w:val="00536B1D"/>
    <w:rsid w:val="00543A95"/>
    <w:rsid w:val="00546C66"/>
    <w:rsid w:val="00556BA7"/>
    <w:rsid w:val="00556E78"/>
    <w:rsid w:val="00561C48"/>
    <w:rsid w:val="00563103"/>
    <w:rsid w:val="005652F5"/>
    <w:rsid w:val="00573815"/>
    <w:rsid w:val="00580064"/>
    <w:rsid w:val="00585C19"/>
    <w:rsid w:val="005A2C0E"/>
    <w:rsid w:val="005B0024"/>
    <w:rsid w:val="005B29AC"/>
    <w:rsid w:val="005B320B"/>
    <w:rsid w:val="005B5737"/>
    <w:rsid w:val="005B66D8"/>
    <w:rsid w:val="005D03E8"/>
    <w:rsid w:val="005D1499"/>
    <w:rsid w:val="005D465C"/>
    <w:rsid w:val="005E0039"/>
    <w:rsid w:val="005E199B"/>
    <w:rsid w:val="005F3552"/>
    <w:rsid w:val="005F4C88"/>
    <w:rsid w:val="005F5C27"/>
    <w:rsid w:val="006047FC"/>
    <w:rsid w:val="00612533"/>
    <w:rsid w:val="006203BD"/>
    <w:rsid w:val="006227A7"/>
    <w:rsid w:val="006239A5"/>
    <w:rsid w:val="00624AB2"/>
    <w:rsid w:val="006267D2"/>
    <w:rsid w:val="00632AEC"/>
    <w:rsid w:val="00640C91"/>
    <w:rsid w:val="00643FF7"/>
    <w:rsid w:val="00644A2E"/>
    <w:rsid w:val="00645C13"/>
    <w:rsid w:val="00654D1A"/>
    <w:rsid w:val="00660114"/>
    <w:rsid w:val="00664985"/>
    <w:rsid w:val="006705C0"/>
    <w:rsid w:val="00671B2B"/>
    <w:rsid w:val="00671D3E"/>
    <w:rsid w:val="0067549B"/>
    <w:rsid w:val="00682135"/>
    <w:rsid w:val="00682BB4"/>
    <w:rsid w:val="006A1932"/>
    <w:rsid w:val="006C1479"/>
    <w:rsid w:val="006D043A"/>
    <w:rsid w:val="006E4615"/>
    <w:rsid w:val="006F4B7A"/>
    <w:rsid w:val="00710AD7"/>
    <w:rsid w:val="007208E1"/>
    <w:rsid w:val="00723C25"/>
    <w:rsid w:val="0073527A"/>
    <w:rsid w:val="00736675"/>
    <w:rsid w:val="00736790"/>
    <w:rsid w:val="00740327"/>
    <w:rsid w:val="00741627"/>
    <w:rsid w:val="00747065"/>
    <w:rsid w:val="00752411"/>
    <w:rsid w:val="00757589"/>
    <w:rsid w:val="00763842"/>
    <w:rsid w:val="00767587"/>
    <w:rsid w:val="0077154E"/>
    <w:rsid w:val="007771AB"/>
    <w:rsid w:val="00787BC6"/>
    <w:rsid w:val="00795E8C"/>
    <w:rsid w:val="007A6E4C"/>
    <w:rsid w:val="007A7570"/>
    <w:rsid w:val="007E0773"/>
    <w:rsid w:val="007E48BC"/>
    <w:rsid w:val="007E65BC"/>
    <w:rsid w:val="008020AB"/>
    <w:rsid w:val="008059A8"/>
    <w:rsid w:val="008327D2"/>
    <w:rsid w:val="00837543"/>
    <w:rsid w:val="00841BBF"/>
    <w:rsid w:val="008508B1"/>
    <w:rsid w:val="00861D19"/>
    <w:rsid w:val="00864036"/>
    <w:rsid w:val="00866B23"/>
    <w:rsid w:val="008902B5"/>
    <w:rsid w:val="008A3BB6"/>
    <w:rsid w:val="008B5224"/>
    <w:rsid w:val="008C0FAE"/>
    <w:rsid w:val="008C3AF1"/>
    <w:rsid w:val="008C60C2"/>
    <w:rsid w:val="008D6271"/>
    <w:rsid w:val="008E4667"/>
    <w:rsid w:val="008F1773"/>
    <w:rsid w:val="008F6736"/>
    <w:rsid w:val="00901771"/>
    <w:rsid w:val="00912637"/>
    <w:rsid w:val="00920679"/>
    <w:rsid w:val="0092212D"/>
    <w:rsid w:val="00932556"/>
    <w:rsid w:val="009357CE"/>
    <w:rsid w:val="00937482"/>
    <w:rsid w:val="00946ACD"/>
    <w:rsid w:val="00946EDC"/>
    <w:rsid w:val="0095289A"/>
    <w:rsid w:val="0095512C"/>
    <w:rsid w:val="009640DD"/>
    <w:rsid w:val="00967AD9"/>
    <w:rsid w:val="00973551"/>
    <w:rsid w:val="00980779"/>
    <w:rsid w:val="009815B7"/>
    <w:rsid w:val="00983EEB"/>
    <w:rsid w:val="009962B6"/>
    <w:rsid w:val="009A6E7E"/>
    <w:rsid w:val="009A6EA9"/>
    <w:rsid w:val="009B4558"/>
    <w:rsid w:val="009D2D93"/>
    <w:rsid w:val="009E4DD5"/>
    <w:rsid w:val="009E6139"/>
    <w:rsid w:val="009F713F"/>
    <w:rsid w:val="00A02AF5"/>
    <w:rsid w:val="00A033D7"/>
    <w:rsid w:val="00A15B55"/>
    <w:rsid w:val="00A17EC9"/>
    <w:rsid w:val="00A20F7E"/>
    <w:rsid w:val="00A227AD"/>
    <w:rsid w:val="00A3200D"/>
    <w:rsid w:val="00A41645"/>
    <w:rsid w:val="00A42518"/>
    <w:rsid w:val="00A61F3C"/>
    <w:rsid w:val="00A63598"/>
    <w:rsid w:val="00A75A55"/>
    <w:rsid w:val="00A8649B"/>
    <w:rsid w:val="00A96236"/>
    <w:rsid w:val="00AA6A55"/>
    <w:rsid w:val="00AB0919"/>
    <w:rsid w:val="00AB3E4A"/>
    <w:rsid w:val="00AD330B"/>
    <w:rsid w:val="00AD565C"/>
    <w:rsid w:val="00AE4C85"/>
    <w:rsid w:val="00AE4F69"/>
    <w:rsid w:val="00B03BD5"/>
    <w:rsid w:val="00B07ADD"/>
    <w:rsid w:val="00B10F66"/>
    <w:rsid w:val="00B17B39"/>
    <w:rsid w:val="00B35134"/>
    <w:rsid w:val="00B44AAE"/>
    <w:rsid w:val="00B452FE"/>
    <w:rsid w:val="00B46B4D"/>
    <w:rsid w:val="00B471D1"/>
    <w:rsid w:val="00B659E5"/>
    <w:rsid w:val="00B70169"/>
    <w:rsid w:val="00B84FC7"/>
    <w:rsid w:val="00B8700C"/>
    <w:rsid w:val="00B959C6"/>
    <w:rsid w:val="00BA3AA7"/>
    <w:rsid w:val="00BA5D80"/>
    <w:rsid w:val="00BB150A"/>
    <w:rsid w:val="00BB44E5"/>
    <w:rsid w:val="00BC78E0"/>
    <w:rsid w:val="00BD11EF"/>
    <w:rsid w:val="00BD4F69"/>
    <w:rsid w:val="00BE10E2"/>
    <w:rsid w:val="00BF0C50"/>
    <w:rsid w:val="00BF5676"/>
    <w:rsid w:val="00BF779F"/>
    <w:rsid w:val="00C013D8"/>
    <w:rsid w:val="00C014ED"/>
    <w:rsid w:val="00C13FB5"/>
    <w:rsid w:val="00C42CE5"/>
    <w:rsid w:val="00C62354"/>
    <w:rsid w:val="00C643F8"/>
    <w:rsid w:val="00C77E83"/>
    <w:rsid w:val="00C97EDE"/>
    <w:rsid w:val="00CA3690"/>
    <w:rsid w:val="00CB4760"/>
    <w:rsid w:val="00CC2227"/>
    <w:rsid w:val="00CC7F86"/>
    <w:rsid w:val="00CD0E0B"/>
    <w:rsid w:val="00CD0E2B"/>
    <w:rsid w:val="00CD2620"/>
    <w:rsid w:val="00CD430D"/>
    <w:rsid w:val="00CE3F15"/>
    <w:rsid w:val="00CE3FFD"/>
    <w:rsid w:val="00CF3BA9"/>
    <w:rsid w:val="00CF58A8"/>
    <w:rsid w:val="00CF65A2"/>
    <w:rsid w:val="00D2076C"/>
    <w:rsid w:val="00D257C5"/>
    <w:rsid w:val="00D27D6E"/>
    <w:rsid w:val="00D33FAC"/>
    <w:rsid w:val="00D406A2"/>
    <w:rsid w:val="00D43CF5"/>
    <w:rsid w:val="00D50DEC"/>
    <w:rsid w:val="00D53644"/>
    <w:rsid w:val="00D5446B"/>
    <w:rsid w:val="00D56A4B"/>
    <w:rsid w:val="00D62888"/>
    <w:rsid w:val="00D63ED7"/>
    <w:rsid w:val="00D65639"/>
    <w:rsid w:val="00D73AB7"/>
    <w:rsid w:val="00D76F27"/>
    <w:rsid w:val="00D87315"/>
    <w:rsid w:val="00D95CB4"/>
    <w:rsid w:val="00DA1243"/>
    <w:rsid w:val="00DB0B5F"/>
    <w:rsid w:val="00DB3C77"/>
    <w:rsid w:val="00DB5CE9"/>
    <w:rsid w:val="00DC017D"/>
    <w:rsid w:val="00DC1249"/>
    <w:rsid w:val="00DC2608"/>
    <w:rsid w:val="00DC46D4"/>
    <w:rsid w:val="00DC76A0"/>
    <w:rsid w:val="00DD6FF7"/>
    <w:rsid w:val="00DD7238"/>
    <w:rsid w:val="00DE27B5"/>
    <w:rsid w:val="00DE3735"/>
    <w:rsid w:val="00DE706F"/>
    <w:rsid w:val="00DF48BE"/>
    <w:rsid w:val="00DF5EB1"/>
    <w:rsid w:val="00E013C0"/>
    <w:rsid w:val="00E01E76"/>
    <w:rsid w:val="00E047C6"/>
    <w:rsid w:val="00E15325"/>
    <w:rsid w:val="00E256C4"/>
    <w:rsid w:val="00E31A8A"/>
    <w:rsid w:val="00E334C3"/>
    <w:rsid w:val="00E336F0"/>
    <w:rsid w:val="00E436AD"/>
    <w:rsid w:val="00E437CA"/>
    <w:rsid w:val="00E52B54"/>
    <w:rsid w:val="00E557EB"/>
    <w:rsid w:val="00E63204"/>
    <w:rsid w:val="00E77C2A"/>
    <w:rsid w:val="00E87E11"/>
    <w:rsid w:val="00E9059D"/>
    <w:rsid w:val="00EB0BC3"/>
    <w:rsid w:val="00EB5509"/>
    <w:rsid w:val="00EC7BCE"/>
    <w:rsid w:val="00ED10E7"/>
    <w:rsid w:val="00ED1EDC"/>
    <w:rsid w:val="00ED3CDC"/>
    <w:rsid w:val="00EF4106"/>
    <w:rsid w:val="00EF4ADC"/>
    <w:rsid w:val="00F03003"/>
    <w:rsid w:val="00F14736"/>
    <w:rsid w:val="00F42258"/>
    <w:rsid w:val="00F42768"/>
    <w:rsid w:val="00F64787"/>
    <w:rsid w:val="00F747EC"/>
    <w:rsid w:val="00F770FF"/>
    <w:rsid w:val="00F83036"/>
    <w:rsid w:val="00F83758"/>
    <w:rsid w:val="00F85049"/>
    <w:rsid w:val="00F85078"/>
    <w:rsid w:val="00F87413"/>
    <w:rsid w:val="00F924F0"/>
    <w:rsid w:val="00FC0081"/>
    <w:rsid w:val="00FC5330"/>
    <w:rsid w:val="00FC6834"/>
    <w:rsid w:val="00FD75C7"/>
    <w:rsid w:val="00FE5ED3"/>
    <w:rsid w:val="00FE7D50"/>
    <w:rsid w:val="00FF33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E244"/>
  <w15:docId w15:val="{2849CDCA-B90D-4080-81B1-637B0F16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036"/>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EB5509"/>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1"/>
    <w:uiPriority w:val="99"/>
    <w:qFormat/>
    <w:rsid w:val="00864036"/>
    <w:pPr>
      <w:spacing w:before="100" w:beforeAutospacing="1" w:after="100" w:afterAutospacing="1"/>
    </w:pPr>
    <w:rPr>
      <w:lang w:val="ru-RU"/>
    </w:rPr>
  </w:style>
  <w:style w:type="character" w:customStyle="1" w:styleId="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uiPriority w:val="99"/>
    <w:rsid w:val="00864036"/>
    <w:rPr>
      <w:rFonts w:ascii="Times New Roman" w:eastAsia="Times New Roman" w:hAnsi="Times New Roman" w:cs="Times New Roman"/>
      <w:sz w:val="24"/>
      <w:szCs w:val="24"/>
      <w:lang w:val="ru-RU" w:eastAsia="ru-RU"/>
    </w:rPr>
  </w:style>
  <w:style w:type="paragraph" w:styleId="a4">
    <w:name w:val="Body Text"/>
    <w:basedOn w:val="a"/>
    <w:link w:val="10"/>
    <w:rsid w:val="00864036"/>
    <w:pPr>
      <w:autoSpaceDE w:val="0"/>
      <w:autoSpaceDN w:val="0"/>
      <w:jc w:val="both"/>
    </w:pPr>
    <w:rPr>
      <w:sz w:val="28"/>
      <w:szCs w:val="28"/>
    </w:rPr>
  </w:style>
  <w:style w:type="character" w:customStyle="1" w:styleId="a5">
    <w:name w:val="Основной текст Знак"/>
    <w:basedOn w:val="a0"/>
    <w:uiPriority w:val="99"/>
    <w:semiHidden/>
    <w:rsid w:val="00864036"/>
    <w:rPr>
      <w:rFonts w:ascii="Times New Roman" w:eastAsia="Times New Roman" w:hAnsi="Times New Roman" w:cs="Times New Roman"/>
      <w:sz w:val="24"/>
      <w:szCs w:val="24"/>
      <w:lang w:eastAsia="ru-RU"/>
    </w:rPr>
  </w:style>
  <w:style w:type="character" w:customStyle="1" w:styleId="10">
    <w:name w:val="Основной текст Знак1"/>
    <w:basedOn w:val="a0"/>
    <w:link w:val="a4"/>
    <w:rsid w:val="00864036"/>
    <w:rPr>
      <w:rFonts w:ascii="Times New Roman" w:eastAsia="Times New Roman" w:hAnsi="Times New Roman" w:cs="Times New Roman"/>
      <w:sz w:val="28"/>
      <w:szCs w:val="28"/>
      <w:lang w:eastAsia="ru-RU"/>
    </w:rPr>
  </w:style>
  <w:style w:type="paragraph" w:styleId="a6">
    <w:name w:val="header"/>
    <w:basedOn w:val="a"/>
    <w:link w:val="a7"/>
    <w:uiPriority w:val="99"/>
    <w:unhideWhenUsed/>
    <w:rsid w:val="00864036"/>
    <w:pPr>
      <w:tabs>
        <w:tab w:val="center" w:pos="4819"/>
        <w:tab w:val="right" w:pos="9639"/>
      </w:tabs>
    </w:pPr>
  </w:style>
  <w:style w:type="character" w:customStyle="1" w:styleId="a7">
    <w:name w:val="Верхний колонтитул Знак"/>
    <w:basedOn w:val="a0"/>
    <w:link w:val="a6"/>
    <w:uiPriority w:val="99"/>
    <w:rsid w:val="00864036"/>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w:basedOn w:val="a"/>
    <w:link w:val="11"/>
    <w:rsid w:val="00864036"/>
    <w:rPr>
      <w:rFonts w:ascii="Verdana" w:hAnsi="Verdana" w:cs="Verdana"/>
      <w:sz w:val="20"/>
      <w:szCs w:val="20"/>
      <w:lang w:val="en-US" w:eastAsia="en-US"/>
    </w:rPr>
  </w:style>
  <w:style w:type="character" w:customStyle="1" w:styleId="11">
    <w:name w:val="Основной шрифт абзаца1"/>
    <w:link w:val="CharCharCharChar"/>
    <w:rsid w:val="00864036"/>
    <w:rPr>
      <w:rFonts w:ascii="Verdana" w:eastAsia="Times New Roman" w:hAnsi="Verdana" w:cs="Verdana"/>
      <w:sz w:val="20"/>
      <w:szCs w:val="20"/>
      <w:lang w:val="en-US"/>
    </w:rPr>
  </w:style>
  <w:style w:type="paragraph" w:styleId="a8">
    <w:name w:val="List Paragraph"/>
    <w:basedOn w:val="a"/>
    <w:uiPriority w:val="34"/>
    <w:qFormat/>
    <w:rsid w:val="00864036"/>
    <w:pPr>
      <w:ind w:left="720"/>
      <w:contextualSpacing/>
    </w:pPr>
    <w:rPr>
      <w:lang w:val="ru-RU"/>
    </w:rPr>
  </w:style>
  <w:style w:type="paragraph" w:styleId="a9">
    <w:name w:val="Balloon Text"/>
    <w:basedOn w:val="a"/>
    <w:link w:val="aa"/>
    <w:uiPriority w:val="99"/>
    <w:semiHidden/>
    <w:unhideWhenUsed/>
    <w:rsid w:val="006F4B7A"/>
    <w:rPr>
      <w:rFonts w:ascii="Tahoma" w:hAnsi="Tahoma" w:cs="Tahoma"/>
      <w:sz w:val="16"/>
      <w:szCs w:val="16"/>
    </w:rPr>
  </w:style>
  <w:style w:type="character" w:customStyle="1" w:styleId="aa">
    <w:name w:val="Текст выноски Знак"/>
    <w:basedOn w:val="a0"/>
    <w:link w:val="a9"/>
    <w:uiPriority w:val="99"/>
    <w:semiHidden/>
    <w:rsid w:val="006F4B7A"/>
    <w:rPr>
      <w:rFonts w:ascii="Tahoma" w:eastAsia="Times New Roman" w:hAnsi="Tahoma" w:cs="Tahoma"/>
      <w:sz w:val="16"/>
      <w:szCs w:val="16"/>
      <w:lang w:eastAsia="ru-RU"/>
    </w:rPr>
  </w:style>
  <w:style w:type="paragraph" w:customStyle="1" w:styleId="ab">
    <w:name w:val="Знак Знак"/>
    <w:basedOn w:val="a"/>
    <w:link w:val="12"/>
    <w:qFormat/>
    <w:rsid w:val="004027E2"/>
    <w:rPr>
      <w:rFonts w:ascii="Verdana" w:eastAsia="Calibri" w:hAnsi="Verdana"/>
      <w:sz w:val="20"/>
      <w:szCs w:val="20"/>
      <w:lang w:val="en-US" w:eastAsia="x-none"/>
    </w:rPr>
  </w:style>
  <w:style w:type="character" w:customStyle="1" w:styleId="12">
    <w:name w:val="Знак Знак Знак1"/>
    <w:link w:val="ab"/>
    <w:locked/>
    <w:rsid w:val="004027E2"/>
    <w:rPr>
      <w:rFonts w:ascii="Verdana" w:eastAsia="Calibri" w:hAnsi="Verdana" w:cs="Times New Roman"/>
      <w:sz w:val="20"/>
      <w:szCs w:val="20"/>
      <w:lang w:val="en-US" w:eastAsia="x-none"/>
    </w:rPr>
  </w:style>
  <w:style w:type="paragraph" w:customStyle="1" w:styleId="ac">
    <w:name w:val="Знак"/>
    <w:basedOn w:val="a"/>
    <w:rsid w:val="00157272"/>
    <w:rPr>
      <w:rFonts w:ascii="Verdana" w:hAnsi="Verdana" w:cs="Verdana"/>
      <w:sz w:val="20"/>
      <w:szCs w:val="20"/>
      <w:lang w:val="en-US" w:eastAsia="en-US"/>
    </w:rPr>
  </w:style>
  <w:style w:type="paragraph" w:customStyle="1" w:styleId="13">
    <w:name w:val="Обычный1"/>
    <w:qFormat/>
    <w:rsid w:val="00CC7F86"/>
    <w:pPr>
      <w:spacing w:after="0" w:line="240" w:lineRule="auto"/>
    </w:pPr>
    <w:rPr>
      <w:rFonts w:ascii="Times New Roman" w:eastAsia="Times New Roman" w:hAnsi="Times New Roman" w:cs="Times New Roman"/>
      <w:sz w:val="24"/>
      <w:szCs w:val="20"/>
      <w:lang w:eastAsia="uk-UA"/>
    </w:rPr>
  </w:style>
  <w:style w:type="character" w:customStyle="1" w:styleId="rvts44">
    <w:name w:val="rvts44"/>
    <w:rsid w:val="00A96236"/>
  </w:style>
  <w:style w:type="character" w:customStyle="1" w:styleId="30">
    <w:name w:val="Заголовок 3 Знак"/>
    <w:basedOn w:val="a0"/>
    <w:link w:val="3"/>
    <w:rsid w:val="00EB5509"/>
    <w:rPr>
      <w:rFonts w:ascii="Times New Roman" w:eastAsia="Times New Roman" w:hAnsi="Times New Roman" w:cs="Times New Roman"/>
      <w:b/>
      <w:bCs/>
      <w:sz w:val="27"/>
      <w:szCs w:val="27"/>
      <w:lang w:val="x-none" w:eastAsia="x-none"/>
    </w:rPr>
  </w:style>
  <w:style w:type="character" w:styleId="ad">
    <w:name w:val="Hyperlink"/>
    <w:basedOn w:val="a0"/>
    <w:uiPriority w:val="99"/>
    <w:unhideWhenUsed/>
    <w:rsid w:val="00DD7238"/>
    <w:rPr>
      <w:color w:val="0000FF" w:themeColor="hyperlink"/>
      <w:u w:val="single"/>
    </w:rPr>
  </w:style>
  <w:style w:type="character" w:customStyle="1" w:styleId="UnresolvedMention">
    <w:name w:val="Unresolved Mention"/>
    <w:basedOn w:val="a0"/>
    <w:uiPriority w:val="99"/>
    <w:semiHidden/>
    <w:unhideWhenUsed/>
    <w:rsid w:val="00DD7238"/>
    <w:rPr>
      <w:color w:val="605E5C"/>
      <w:shd w:val="clear" w:color="auto" w:fill="E1DFDD"/>
    </w:rPr>
  </w:style>
  <w:style w:type="paragraph" w:customStyle="1" w:styleId="rvps2">
    <w:name w:val="rvps2"/>
    <w:basedOn w:val="a"/>
    <w:rsid w:val="00983EEB"/>
    <w:pPr>
      <w:spacing w:before="100" w:beforeAutospacing="1" w:after="100" w:afterAutospacing="1"/>
    </w:pPr>
    <w:rPr>
      <w:lang w:val="ru-RU"/>
    </w:rPr>
  </w:style>
  <w:style w:type="paragraph" w:customStyle="1" w:styleId="tj">
    <w:name w:val="tj"/>
    <w:basedOn w:val="a"/>
    <w:rsid w:val="00983EEB"/>
    <w:pPr>
      <w:spacing w:before="100" w:beforeAutospacing="1" w:after="100" w:afterAutospacing="1"/>
    </w:pPr>
    <w:rPr>
      <w:lang w:val="ru-RU"/>
    </w:rPr>
  </w:style>
  <w:style w:type="paragraph" w:styleId="ae">
    <w:name w:val="No Spacing"/>
    <w:link w:val="af"/>
    <w:uiPriority w:val="1"/>
    <w:qFormat/>
    <w:rsid w:val="00AB3E4A"/>
    <w:pPr>
      <w:spacing w:after="0" w:line="240" w:lineRule="auto"/>
    </w:pPr>
    <w:rPr>
      <w:rFonts w:eastAsiaTheme="minorEastAsia"/>
      <w:lang w:eastAsia="uk-UA"/>
    </w:rPr>
  </w:style>
  <w:style w:type="character" w:customStyle="1" w:styleId="af">
    <w:name w:val="Без интервала Знак"/>
    <w:link w:val="ae"/>
    <w:uiPriority w:val="1"/>
    <w:locked/>
    <w:rsid w:val="00AB3E4A"/>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85202">
      <w:bodyDiv w:val="1"/>
      <w:marLeft w:val="0"/>
      <w:marRight w:val="0"/>
      <w:marTop w:val="0"/>
      <w:marBottom w:val="0"/>
      <w:divBdr>
        <w:top w:val="none" w:sz="0" w:space="0" w:color="auto"/>
        <w:left w:val="none" w:sz="0" w:space="0" w:color="auto"/>
        <w:bottom w:val="none" w:sz="0" w:space="0" w:color="auto"/>
        <w:right w:val="none" w:sz="0" w:space="0" w:color="auto"/>
      </w:divBdr>
    </w:div>
    <w:div w:id="96673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411-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78CE3-2951-4663-A253-5CFA83EF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9139</Words>
  <Characters>5210</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НЕВГАД ЛЮДМИЛА ФЕДОРІВНА</dc:creator>
  <cp:lastModifiedBy>Admin</cp:lastModifiedBy>
  <cp:revision>3</cp:revision>
  <cp:lastPrinted>2026-04-29T13:17:00Z</cp:lastPrinted>
  <dcterms:created xsi:type="dcterms:W3CDTF">2026-07-16T12:15:00Z</dcterms:created>
  <dcterms:modified xsi:type="dcterms:W3CDTF">2026-07-16T15:01:00Z</dcterms:modified>
</cp:coreProperties>
</file>