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18F17" w14:textId="77777777" w:rsidR="00CE0B84" w:rsidRDefault="00CE0B84" w:rsidP="00CE0B84">
      <w:pPr>
        <w:ind w:right="-1" w:firstLine="567"/>
        <w:jc w:val="both"/>
        <w:rPr>
          <w:sz w:val="28"/>
          <w:szCs w:val="28"/>
        </w:rPr>
      </w:pPr>
    </w:p>
    <w:p w14:paraId="6885AE1F" w14:textId="2BB81B34" w:rsidR="00CE0B84" w:rsidRPr="00CE0B84" w:rsidRDefault="00CE0B84" w:rsidP="00CE0B84">
      <w:pPr>
        <w:ind w:right="-1" w:firstLine="567"/>
        <w:jc w:val="both"/>
        <w:rPr>
          <w:b/>
          <w:sz w:val="32"/>
          <w:szCs w:val="32"/>
        </w:rPr>
      </w:pPr>
      <w:r w:rsidRPr="00CE0B84">
        <w:rPr>
          <w:b/>
          <w:sz w:val="32"/>
          <w:szCs w:val="32"/>
        </w:rPr>
        <w:t>Державна податкова служба України</w:t>
      </w:r>
    </w:p>
    <w:p w14:paraId="5F0FE73D" w14:textId="3F36E479" w:rsidR="00554328" w:rsidRPr="00CE0B84" w:rsidRDefault="00CE0B84" w:rsidP="00CE0B84">
      <w:pPr>
        <w:ind w:right="-1" w:firstLine="567"/>
        <w:jc w:val="both"/>
        <w:rPr>
          <w:b/>
          <w:sz w:val="32"/>
          <w:szCs w:val="32"/>
        </w:rPr>
      </w:pPr>
      <w:r w:rsidRPr="00CE0B84">
        <w:rPr>
          <w:b/>
          <w:sz w:val="32"/>
          <w:szCs w:val="32"/>
        </w:rPr>
        <w:t>ІПК</w:t>
      </w:r>
      <w:bookmarkStart w:id="0" w:name="_GoBack"/>
      <w:bookmarkEnd w:id="0"/>
      <w:r w:rsidRPr="00CE0B84">
        <w:rPr>
          <w:b/>
          <w:sz w:val="32"/>
          <w:szCs w:val="32"/>
        </w:rPr>
        <w:t xml:space="preserve"> </w:t>
      </w:r>
      <w:r w:rsidRPr="00CE0B84">
        <w:rPr>
          <w:b/>
          <w:sz w:val="32"/>
          <w:szCs w:val="32"/>
        </w:rPr>
        <w:t xml:space="preserve">від 17.07.2026 р. </w:t>
      </w:r>
      <w:r w:rsidRPr="00CE0B84">
        <w:rPr>
          <w:b/>
          <w:sz w:val="32"/>
          <w:szCs w:val="32"/>
        </w:rPr>
        <w:t>№4134/ІПК/99-00-21-03-02</w:t>
      </w:r>
    </w:p>
    <w:p w14:paraId="39BA122F" w14:textId="325871C3" w:rsidR="00CE0B84" w:rsidRDefault="00CE0B84" w:rsidP="00CE0B84">
      <w:pPr>
        <w:ind w:right="-1" w:firstLine="567"/>
        <w:jc w:val="both"/>
        <w:rPr>
          <w:sz w:val="28"/>
          <w:szCs w:val="28"/>
        </w:rPr>
      </w:pPr>
    </w:p>
    <w:p w14:paraId="061113C5" w14:textId="77777777" w:rsidR="00CE0B84" w:rsidRPr="006D34B8" w:rsidRDefault="00CE0B84" w:rsidP="00CE0B84">
      <w:pPr>
        <w:ind w:right="-1" w:firstLine="567"/>
        <w:jc w:val="both"/>
        <w:rPr>
          <w:rFonts w:eastAsia="Calibri"/>
          <w:sz w:val="28"/>
          <w:szCs w:val="28"/>
          <w:lang w:val="ru-RU" w:eastAsia="en-US"/>
        </w:rPr>
      </w:pPr>
    </w:p>
    <w:p w14:paraId="74B28A9E" w14:textId="1836019E" w:rsidR="00006C92" w:rsidRPr="00921805" w:rsidRDefault="00F064BC" w:rsidP="00006C92">
      <w:pPr>
        <w:ind w:firstLine="540"/>
        <w:jc w:val="both"/>
        <w:rPr>
          <w:sz w:val="28"/>
          <w:szCs w:val="28"/>
        </w:rPr>
      </w:pPr>
      <w:r w:rsidRPr="008F521F">
        <w:rPr>
          <w:rFonts w:eastAsia="Calibri"/>
          <w:sz w:val="28"/>
          <w:szCs w:val="28"/>
          <w:lang w:eastAsia="en-US"/>
        </w:rPr>
        <w:t>Державна податкова служба України розглянула звернення</w:t>
      </w:r>
      <w:bookmarkStart w:id="1" w:name="_Hlk110761409"/>
      <w:bookmarkStart w:id="2" w:name="_Hlk110769561"/>
      <w:bookmarkStart w:id="3" w:name="_Hlk110761382"/>
      <w:r w:rsidR="00490163">
        <w:rPr>
          <w:rFonts w:eastAsia="Calibri"/>
          <w:sz w:val="28"/>
          <w:szCs w:val="28"/>
          <w:lang w:eastAsia="en-US"/>
        </w:rPr>
        <w:t xml:space="preserve"> </w:t>
      </w:r>
      <w:r w:rsidR="00006C92" w:rsidRPr="008F4BC2">
        <w:rPr>
          <w:bCs/>
          <w:sz w:val="28"/>
          <w:szCs w:val="28"/>
        </w:rPr>
        <w:t xml:space="preserve">щодо </w:t>
      </w:r>
      <w:r w:rsidR="00006C92">
        <w:rPr>
          <w:bCs/>
          <w:sz w:val="28"/>
          <w:szCs w:val="28"/>
        </w:rPr>
        <w:t xml:space="preserve">податкових наслідків в описаній у зверненні ситуації </w:t>
      </w:r>
      <w:r w:rsidR="00006C92">
        <w:rPr>
          <w:sz w:val="28"/>
          <w:szCs w:val="28"/>
        </w:rPr>
        <w:t xml:space="preserve">та, керуючись </w:t>
      </w:r>
      <w:r w:rsidR="00006C92" w:rsidRPr="00C5545D">
        <w:rPr>
          <w:sz w:val="28"/>
          <w:szCs w:val="28"/>
        </w:rPr>
        <w:t xml:space="preserve">статтею 52 </w:t>
      </w:r>
      <w:r w:rsidR="00006C92">
        <w:rPr>
          <w:sz w:val="28"/>
          <w:szCs w:val="28"/>
        </w:rPr>
        <w:t>глави 3 розділу ІІ Податкового кодексу України (далі – ПКУ)</w:t>
      </w:r>
      <w:r w:rsidR="00006C92" w:rsidRPr="00C5545D">
        <w:rPr>
          <w:sz w:val="28"/>
          <w:szCs w:val="28"/>
        </w:rPr>
        <w:t>, повідомляє.</w:t>
      </w:r>
    </w:p>
    <w:p w14:paraId="2628F5EA" w14:textId="77777777" w:rsidR="0019651B" w:rsidRDefault="009107A5" w:rsidP="009107A5">
      <w:pPr>
        <w:ind w:firstLine="567"/>
        <w:jc w:val="both"/>
        <w:rPr>
          <w:bCs/>
          <w:sz w:val="28"/>
          <w:szCs w:val="28"/>
        </w:rPr>
      </w:pPr>
      <w:r w:rsidRPr="001B709C">
        <w:rPr>
          <w:bCs/>
          <w:sz w:val="28"/>
          <w:szCs w:val="28"/>
        </w:rPr>
        <w:t xml:space="preserve">Як зазначено у зверненні, </w:t>
      </w:r>
      <w:r>
        <w:rPr>
          <w:bCs/>
          <w:sz w:val="28"/>
          <w:szCs w:val="28"/>
        </w:rPr>
        <w:t xml:space="preserve">Товариство </w:t>
      </w:r>
      <w:r w:rsidR="00E32771">
        <w:rPr>
          <w:bCs/>
          <w:sz w:val="28"/>
          <w:szCs w:val="28"/>
        </w:rPr>
        <w:t xml:space="preserve">(платник ПДВ) </w:t>
      </w:r>
      <w:r>
        <w:rPr>
          <w:bCs/>
          <w:sz w:val="28"/>
          <w:szCs w:val="28"/>
        </w:rPr>
        <w:t>здійснює операції</w:t>
      </w:r>
      <w:r w:rsidR="008F2DAE">
        <w:rPr>
          <w:bCs/>
          <w:sz w:val="28"/>
          <w:szCs w:val="28"/>
        </w:rPr>
        <w:t xml:space="preserve"> з ввезення на митну територію України </w:t>
      </w:r>
      <w:r>
        <w:rPr>
          <w:bCs/>
          <w:sz w:val="28"/>
          <w:szCs w:val="28"/>
        </w:rPr>
        <w:t>комплектуючих і напівфабрикатів для виготовлення протезів верхніх та нижніх кінцівок</w:t>
      </w:r>
      <w:r w:rsidR="00E32771">
        <w:rPr>
          <w:bCs/>
          <w:sz w:val="28"/>
          <w:szCs w:val="28"/>
        </w:rPr>
        <w:t>, які класифікуються за кодом згідно з УКТ ЗЕД 9021 39 90 00</w:t>
      </w:r>
      <w:r w:rsidR="001E36E1">
        <w:rPr>
          <w:bCs/>
          <w:sz w:val="28"/>
          <w:szCs w:val="28"/>
        </w:rPr>
        <w:t xml:space="preserve"> (далі – Продукція)</w:t>
      </w:r>
      <w:r w:rsidR="008F2DAE">
        <w:rPr>
          <w:bCs/>
          <w:sz w:val="28"/>
          <w:szCs w:val="28"/>
        </w:rPr>
        <w:t xml:space="preserve">, та операції з постачання такої </w:t>
      </w:r>
      <w:r w:rsidR="008F2DAE" w:rsidRPr="008F2DAE">
        <w:rPr>
          <w:bCs/>
          <w:sz w:val="28"/>
          <w:szCs w:val="28"/>
        </w:rPr>
        <w:t xml:space="preserve">Продукції </w:t>
      </w:r>
      <w:r w:rsidR="008F2DAE">
        <w:rPr>
          <w:bCs/>
          <w:sz w:val="28"/>
          <w:szCs w:val="28"/>
        </w:rPr>
        <w:t>на митній території України, які підлягають звільненню від оподаткування ПДВ</w:t>
      </w:r>
      <w:r>
        <w:rPr>
          <w:bCs/>
          <w:sz w:val="28"/>
          <w:szCs w:val="28"/>
        </w:rPr>
        <w:t>.</w:t>
      </w:r>
      <w:r w:rsidRPr="006834B4">
        <w:rPr>
          <w:bCs/>
          <w:sz w:val="28"/>
          <w:szCs w:val="28"/>
        </w:rPr>
        <w:t xml:space="preserve"> </w:t>
      </w:r>
    </w:p>
    <w:p w14:paraId="24BFB7F4" w14:textId="550E719A" w:rsidR="009107A5" w:rsidRDefault="00C657C4" w:rsidP="009107A5">
      <w:pPr>
        <w:ind w:firstLine="567"/>
        <w:jc w:val="both"/>
        <w:rPr>
          <w:bCs/>
          <w:sz w:val="28"/>
          <w:szCs w:val="28"/>
        </w:rPr>
      </w:pPr>
      <w:r>
        <w:rPr>
          <w:bCs/>
          <w:sz w:val="28"/>
          <w:szCs w:val="28"/>
        </w:rPr>
        <w:t>К</w:t>
      </w:r>
      <w:r w:rsidR="009107A5" w:rsidRPr="006834B4">
        <w:rPr>
          <w:bCs/>
          <w:sz w:val="28"/>
          <w:szCs w:val="28"/>
        </w:rPr>
        <w:t xml:space="preserve">омпанія </w:t>
      </w:r>
      <w:r>
        <w:rPr>
          <w:bCs/>
          <w:sz w:val="28"/>
          <w:szCs w:val="28"/>
        </w:rPr>
        <w:t xml:space="preserve">– </w:t>
      </w:r>
      <w:r w:rsidR="009107A5">
        <w:rPr>
          <w:bCs/>
          <w:sz w:val="28"/>
          <w:szCs w:val="28"/>
        </w:rPr>
        <w:t>нерезидент, яка є постачальником і виробником Продукці</w:t>
      </w:r>
      <w:r w:rsidR="001E36E1">
        <w:rPr>
          <w:bCs/>
          <w:sz w:val="28"/>
          <w:szCs w:val="28"/>
        </w:rPr>
        <w:t>ї (далі –</w:t>
      </w:r>
      <w:r w:rsidR="009107A5">
        <w:rPr>
          <w:bCs/>
          <w:sz w:val="28"/>
          <w:szCs w:val="28"/>
        </w:rPr>
        <w:t xml:space="preserve"> Виробник), </w:t>
      </w:r>
      <w:r>
        <w:rPr>
          <w:bCs/>
          <w:sz w:val="28"/>
          <w:szCs w:val="28"/>
        </w:rPr>
        <w:t xml:space="preserve">надає на таку Продукцію гарантію, в межах якої </w:t>
      </w:r>
      <w:r w:rsidR="009107A5">
        <w:rPr>
          <w:bCs/>
          <w:sz w:val="28"/>
          <w:szCs w:val="28"/>
        </w:rPr>
        <w:t>здійснює гарантійні ремонти</w:t>
      </w:r>
      <w:r w:rsidR="001E36E1">
        <w:rPr>
          <w:bCs/>
          <w:sz w:val="28"/>
          <w:szCs w:val="28"/>
        </w:rPr>
        <w:t xml:space="preserve"> Продукції</w:t>
      </w:r>
      <w:r>
        <w:rPr>
          <w:bCs/>
          <w:sz w:val="28"/>
          <w:szCs w:val="28"/>
        </w:rPr>
        <w:t xml:space="preserve"> за своїм місцезнаходженням</w:t>
      </w:r>
      <w:r w:rsidR="009107A5">
        <w:rPr>
          <w:bCs/>
          <w:sz w:val="28"/>
          <w:szCs w:val="28"/>
        </w:rPr>
        <w:t xml:space="preserve">, а також </w:t>
      </w:r>
      <w:r w:rsidR="001E36E1">
        <w:rPr>
          <w:bCs/>
          <w:sz w:val="28"/>
          <w:szCs w:val="28"/>
        </w:rPr>
        <w:t>її гарантійну заміну</w:t>
      </w:r>
      <w:r w:rsidR="009107A5">
        <w:rPr>
          <w:bCs/>
          <w:sz w:val="28"/>
          <w:szCs w:val="28"/>
        </w:rPr>
        <w:t xml:space="preserve">. </w:t>
      </w:r>
    </w:p>
    <w:p w14:paraId="2E886CD9" w14:textId="61760667" w:rsidR="001E36E1" w:rsidRDefault="009107A5" w:rsidP="009107A5">
      <w:pPr>
        <w:ind w:firstLine="567"/>
        <w:jc w:val="both"/>
        <w:rPr>
          <w:bCs/>
          <w:sz w:val="28"/>
          <w:szCs w:val="28"/>
        </w:rPr>
      </w:pPr>
      <w:r>
        <w:rPr>
          <w:bCs/>
          <w:sz w:val="28"/>
          <w:szCs w:val="28"/>
        </w:rPr>
        <w:t>Товариство</w:t>
      </w:r>
      <w:r w:rsidR="001E36E1">
        <w:rPr>
          <w:bCs/>
          <w:sz w:val="28"/>
          <w:szCs w:val="28"/>
        </w:rPr>
        <w:t>м</w:t>
      </w:r>
      <w:r>
        <w:rPr>
          <w:bCs/>
          <w:sz w:val="28"/>
          <w:szCs w:val="28"/>
        </w:rPr>
        <w:t xml:space="preserve"> </w:t>
      </w:r>
      <w:r w:rsidR="001E36E1">
        <w:rPr>
          <w:bCs/>
          <w:sz w:val="28"/>
          <w:szCs w:val="28"/>
        </w:rPr>
        <w:t>укладено</w:t>
      </w:r>
      <w:r>
        <w:rPr>
          <w:bCs/>
          <w:sz w:val="28"/>
          <w:szCs w:val="28"/>
        </w:rPr>
        <w:t xml:space="preserve"> з Виробником рамковий договір про надання послуг, </w:t>
      </w:r>
      <w:r w:rsidR="00C657C4">
        <w:rPr>
          <w:bCs/>
          <w:sz w:val="28"/>
          <w:szCs w:val="28"/>
        </w:rPr>
        <w:t>згідно з яким  Товариство здійснює адміністрування, вивезення за меж</w:t>
      </w:r>
      <w:r w:rsidR="00137A55">
        <w:rPr>
          <w:bCs/>
          <w:sz w:val="28"/>
          <w:szCs w:val="28"/>
        </w:rPr>
        <w:t>і</w:t>
      </w:r>
      <w:r w:rsidR="00C657C4">
        <w:rPr>
          <w:bCs/>
          <w:sz w:val="28"/>
          <w:szCs w:val="28"/>
        </w:rPr>
        <w:t xml:space="preserve"> митн</w:t>
      </w:r>
      <w:r w:rsidR="00137A55">
        <w:rPr>
          <w:bCs/>
          <w:sz w:val="28"/>
          <w:szCs w:val="28"/>
        </w:rPr>
        <w:t>ої</w:t>
      </w:r>
      <w:r w:rsidR="00C657C4">
        <w:rPr>
          <w:bCs/>
          <w:sz w:val="28"/>
          <w:szCs w:val="28"/>
        </w:rPr>
        <w:t xml:space="preserve"> території України та ввезення на митну територію України Продукції з метою виконання гарантійного ремонту і технічного обслуговування у період гарантійного терміну. Договором передбачено, що п</w:t>
      </w:r>
      <w:r w:rsidR="002D1E0E">
        <w:rPr>
          <w:bCs/>
          <w:sz w:val="28"/>
          <w:szCs w:val="28"/>
        </w:rPr>
        <w:t>ри передач</w:t>
      </w:r>
      <w:r w:rsidR="00C657C4">
        <w:rPr>
          <w:bCs/>
          <w:sz w:val="28"/>
          <w:szCs w:val="28"/>
        </w:rPr>
        <w:t>і</w:t>
      </w:r>
      <w:r w:rsidR="002D1E0E">
        <w:rPr>
          <w:bCs/>
          <w:sz w:val="28"/>
          <w:szCs w:val="28"/>
        </w:rPr>
        <w:t xml:space="preserve"> Продукції на гарантійний ремонт/з гарантійного ремонту право власності на Продукцію залишається за кінцевим користувачем. Якщо Виробник здійснює гарантійну заміну Продукції, то така Продукція залишається у Виробника, при цьому право власності переходить від кінцевого користувача до Виробника. </w:t>
      </w:r>
    </w:p>
    <w:p w14:paraId="5EE70BA2" w14:textId="0A21FDB3" w:rsidR="001D58BE" w:rsidRDefault="00AB7D56" w:rsidP="009107A5">
      <w:pPr>
        <w:ind w:firstLine="567"/>
        <w:jc w:val="both"/>
        <w:rPr>
          <w:bCs/>
          <w:sz w:val="28"/>
          <w:szCs w:val="28"/>
        </w:rPr>
      </w:pPr>
      <w:r>
        <w:rPr>
          <w:bCs/>
          <w:sz w:val="28"/>
          <w:szCs w:val="28"/>
        </w:rPr>
        <w:t>Д</w:t>
      </w:r>
      <w:r w:rsidR="002D1E0E">
        <w:rPr>
          <w:bCs/>
          <w:sz w:val="28"/>
          <w:szCs w:val="28"/>
        </w:rPr>
        <w:t xml:space="preserve">одатковою угодою передбачено, що </w:t>
      </w:r>
      <w:r>
        <w:rPr>
          <w:bCs/>
          <w:sz w:val="28"/>
          <w:szCs w:val="28"/>
        </w:rPr>
        <w:t xml:space="preserve">Товариство має право здійснити </w:t>
      </w:r>
      <w:r w:rsidR="001D58BE">
        <w:rPr>
          <w:bCs/>
          <w:sz w:val="28"/>
          <w:szCs w:val="28"/>
        </w:rPr>
        <w:t xml:space="preserve">гарантійну </w:t>
      </w:r>
      <w:r>
        <w:rPr>
          <w:bCs/>
          <w:sz w:val="28"/>
          <w:szCs w:val="28"/>
        </w:rPr>
        <w:t>заміну Продукції, яка згідно з висновком сервісного центру має критичні пошкодження та не підлягає ремонту, шляхом видачі</w:t>
      </w:r>
      <w:r w:rsidR="00FF051A" w:rsidRPr="00FF051A">
        <w:t xml:space="preserve"> </w:t>
      </w:r>
      <w:r w:rsidR="00FF051A" w:rsidRPr="00FF051A">
        <w:rPr>
          <w:bCs/>
          <w:sz w:val="28"/>
          <w:szCs w:val="28"/>
        </w:rPr>
        <w:t>покупцю</w:t>
      </w:r>
      <w:r>
        <w:rPr>
          <w:bCs/>
          <w:sz w:val="28"/>
          <w:szCs w:val="28"/>
        </w:rPr>
        <w:t xml:space="preserve"> </w:t>
      </w:r>
      <w:bookmarkStart w:id="4" w:name="_Hlk234849809"/>
      <w:r>
        <w:rPr>
          <w:bCs/>
          <w:sz w:val="28"/>
          <w:szCs w:val="28"/>
        </w:rPr>
        <w:t xml:space="preserve">Продукції </w:t>
      </w:r>
      <w:bookmarkEnd w:id="4"/>
      <w:r>
        <w:rPr>
          <w:bCs/>
          <w:sz w:val="28"/>
          <w:szCs w:val="28"/>
        </w:rPr>
        <w:t>зі складу на підставі акту приймання-передачі</w:t>
      </w:r>
      <w:r w:rsidR="001D58BE">
        <w:rPr>
          <w:bCs/>
          <w:sz w:val="28"/>
          <w:szCs w:val="28"/>
        </w:rPr>
        <w:t xml:space="preserve">. При здійсненні гарантійної заміни </w:t>
      </w:r>
      <w:r w:rsidR="001D58BE" w:rsidRPr="001D58BE">
        <w:rPr>
          <w:bCs/>
          <w:sz w:val="28"/>
          <w:szCs w:val="28"/>
        </w:rPr>
        <w:t xml:space="preserve">Продукції </w:t>
      </w:r>
      <w:r w:rsidR="001D58BE">
        <w:rPr>
          <w:bCs/>
          <w:sz w:val="28"/>
          <w:szCs w:val="28"/>
        </w:rPr>
        <w:t xml:space="preserve">грошові кошти покупцю не повертаються, а витрати Товариства, понесені у зв’язку з такою заміною, відшкодовуються </w:t>
      </w:r>
      <w:r w:rsidR="00C657C4">
        <w:rPr>
          <w:bCs/>
          <w:sz w:val="28"/>
          <w:szCs w:val="28"/>
        </w:rPr>
        <w:t xml:space="preserve">йому </w:t>
      </w:r>
      <w:r w:rsidR="001D58BE">
        <w:rPr>
          <w:bCs/>
          <w:sz w:val="28"/>
          <w:szCs w:val="28"/>
        </w:rPr>
        <w:t>Виробником шляхом надання кредит-ноти.</w:t>
      </w:r>
      <w:r w:rsidR="00487143">
        <w:rPr>
          <w:bCs/>
          <w:sz w:val="28"/>
          <w:szCs w:val="28"/>
        </w:rPr>
        <w:t xml:space="preserve"> </w:t>
      </w:r>
    </w:p>
    <w:p w14:paraId="50AC9699" w14:textId="77777777" w:rsidR="009107A5" w:rsidRDefault="009107A5" w:rsidP="009107A5">
      <w:pPr>
        <w:spacing w:line="240" w:lineRule="atLeast"/>
        <w:ind w:firstLine="567"/>
        <w:jc w:val="both"/>
        <w:rPr>
          <w:bCs/>
          <w:sz w:val="28"/>
          <w:szCs w:val="28"/>
        </w:rPr>
      </w:pPr>
      <w:r w:rsidRPr="00DE5D7A">
        <w:rPr>
          <w:bCs/>
          <w:sz w:val="28"/>
          <w:szCs w:val="28"/>
        </w:rPr>
        <w:t xml:space="preserve">Враховуючи вищевикладене, </w:t>
      </w:r>
      <w:r>
        <w:rPr>
          <w:bCs/>
          <w:sz w:val="28"/>
          <w:szCs w:val="28"/>
        </w:rPr>
        <w:t>Товариство</w:t>
      </w:r>
      <w:r w:rsidRPr="00DE5D7A">
        <w:rPr>
          <w:bCs/>
          <w:sz w:val="28"/>
          <w:szCs w:val="28"/>
        </w:rPr>
        <w:t xml:space="preserve"> просить надати індивідуальну податкову консультацію з питан</w:t>
      </w:r>
      <w:r>
        <w:rPr>
          <w:bCs/>
          <w:sz w:val="28"/>
          <w:szCs w:val="28"/>
        </w:rPr>
        <w:t>ь:</w:t>
      </w:r>
    </w:p>
    <w:p w14:paraId="2FD26509" w14:textId="0D74C463" w:rsidR="00877C69" w:rsidRDefault="00877C69" w:rsidP="009107A5">
      <w:pPr>
        <w:spacing w:line="240" w:lineRule="atLeast"/>
        <w:ind w:firstLine="567"/>
        <w:jc w:val="both"/>
        <w:rPr>
          <w:sz w:val="28"/>
          <w:szCs w:val="28"/>
          <w:lang w:eastAsia="ru-RU"/>
        </w:rPr>
      </w:pPr>
      <w:r>
        <w:rPr>
          <w:sz w:val="28"/>
          <w:szCs w:val="28"/>
          <w:lang w:eastAsia="ru-RU"/>
        </w:rPr>
        <w:t xml:space="preserve">1) чи </w:t>
      </w:r>
      <w:r w:rsidR="001D58BE">
        <w:rPr>
          <w:sz w:val="28"/>
          <w:szCs w:val="28"/>
          <w:lang w:eastAsia="ru-RU"/>
        </w:rPr>
        <w:t xml:space="preserve">повинно </w:t>
      </w:r>
      <w:r>
        <w:rPr>
          <w:sz w:val="28"/>
          <w:szCs w:val="28"/>
          <w:lang w:eastAsia="ru-RU"/>
        </w:rPr>
        <w:t>Товариств</w:t>
      </w:r>
      <w:r w:rsidR="001D58BE">
        <w:rPr>
          <w:sz w:val="28"/>
          <w:szCs w:val="28"/>
          <w:lang w:eastAsia="ru-RU"/>
        </w:rPr>
        <w:t>о здійснити коригування податкових з</w:t>
      </w:r>
      <w:r w:rsidR="00F325A1">
        <w:rPr>
          <w:sz w:val="28"/>
          <w:szCs w:val="28"/>
          <w:lang w:eastAsia="ru-RU"/>
        </w:rPr>
        <w:t>обов’яз</w:t>
      </w:r>
      <w:r w:rsidR="001D58BE">
        <w:rPr>
          <w:sz w:val="28"/>
          <w:szCs w:val="28"/>
          <w:lang w:eastAsia="ru-RU"/>
        </w:rPr>
        <w:t xml:space="preserve">ань з ПДВ, </w:t>
      </w:r>
      <w:r w:rsidR="00C657C4">
        <w:rPr>
          <w:sz w:val="28"/>
          <w:szCs w:val="28"/>
          <w:lang w:eastAsia="ru-RU"/>
        </w:rPr>
        <w:t>визначених</w:t>
      </w:r>
      <w:r w:rsidR="001D58BE">
        <w:rPr>
          <w:sz w:val="28"/>
          <w:szCs w:val="28"/>
          <w:lang w:eastAsia="ru-RU"/>
        </w:rPr>
        <w:t xml:space="preserve"> </w:t>
      </w:r>
      <w:r w:rsidR="00C657C4">
        <w:rPr>
          <w:sz w:val="28"/>
          <w:szCs w:val="28"/>
          <w:lang w:eastAsia="ru-RU"/>
        </w:rPr>
        <w:t>з</w:t>
      </w:r>
      <w:r w:rsidR="001D58BE">
        <w:rPr>
          <w:sz w:val="28"/>
          <w:szCs w:val="28"/>
          <w:lang w:eastAsia="ru-RU"/>
        </w:rPr>
        <w:t>а операці</w:t>
      </w:r>
      <w:r w:rsidR="00C657C4">
        <w:rPr>
          <w:sz w:val="28"/>
          <w:szCs w:val="28"/>
          <w:lang w:eastAsia="ru-RU"/>
        </w:rPr>
        <w:t>є</w:t>
      </w:r>
      <w:r w:rsidR="001D58BE">
        <w:rPr>
          <w:sz w:val="28"/>
          <w:szCs w:val="28"/>
          <w:lang w:eastAsia="ru-RU"/>
        </w:rPr>
        <w:t xml:space="preserve">ю з постачання Продукції, у разі </w:t>
      </w:r>
      <w:r w:rsidR="00681900">
        <w:rPr>
          <w:sz w:val="28"/>
          <w:szCs w:val="28"/>
          <w:lang w:eastAsia="ru-RU"/>
        </w:rPr>
        <w:t xml:space="preserve">якщо така </w:t>
      </w:r>
      <w:r w:rsidR="001D58BE">
        <w:rPr>
          <w:sz w:val="28"/>
          <w:szCs w:val="28"/>
          <w:lang w:eastAsia="ru-RU"/>
        </w:rPr>
        <w:t xml:space="preserve"> </w:t>
      </w:r>
      <w:r w:rsidR="00681900" w:rsidRPr="00681900">
        <w:rPr>
          <w:sz w:val="28"/>
          <w:szCs w:val="28"/>
          <w:lang w:eastAsia="ru-RU"/>
        </w:rPr>
        <w:t>Продукці</w:t>
      </w:r>
      <w:r w:rsidR="00681900">
        <w:rPr>
          <w:sz w:val="28"/>
          <w:szCs w:val="28"/>
          <w:lang w:eastAsia="ru-RU"/>
        </w:rPr>
        <w:t>я</w:t>
      </w:r>
      <w:r w:rsidR="00681900" w:rsidRPr="00681900">
        <w:rPr>
          <w:sz w:val="28"/>
          <w:szCs w:val="28"/>
          <w:lang w:eastAsia="ru-RU"/>
        </w:rPr>
        <w:t xml:space="preserve"> </w:t>
      </w:r>
      <w:r w:rsidR="00681900">
        <w:rPr>
          <w:sz w:val="28"/>
          <w:szCs w:val="28"/>
          <w:lang w:eastAsia="ru-RU"/>
        </w:rPr>
        <w:t xml:space="preserve">повертається </w:t>
      </w:r>
      <w:r w:rsidR="00C657C4">
        <w:rPr>
          <w:sz w:val="28"/>
          <w:szCs w:val="28"/>
          <w:lang w:eastAsia="ru-RU"/>
        </w:rPr>
        <w:t>покупцем</w:t>
      </w:r>
      <w:r w:rsidR="001D58BE">
        <w:rPr>
          <w:sz w:val="28"/>
          <w:szCs w:val="28"/>
          <w:lang w:eastAsia="ru-RU"/>
        </w:rPr>
        <w:t xml:space="preserve"> </w:t>
      </w:r>
      <w:r w:rsidR="00681900">
        <w:rPr>
          <w:sz w:val="28"/>
          <w:szCs w:val="28"/>
          <w:lang w:eastAsia="ru-RU"/>
        </w:rPr>
        <w:t>та підлягає гарантійній</w:t>
      </w:r>
      <w:r w:rsidR="001D58BE">
        <w:rPr>
          <w:sz w:val="28"/>
          <w:szCs w:val="28"/>
          <w:lang w:eastAsia="ru-RU"/>
        </w:rPr>
        <w:t xml:space="preserve"> </w:t>
      </w:r>
      <w:r w:rsidR="00681900">
        <w:rPr>
          <w:sz w:val="28"/>
          <w:szCs w:val="28"/>
          <w:lang w:eastAsia="ru-RU"/>
        </w:rPr>
        <w:t>заміні</w:t>
      </w:r>
      <w:r w:rsidR="002B1F6B">
        <w:rPr>
          <w:sz w:val="28"/>
          <w:szCs w:val="28"/>
          <w:lang w:eastAsia="ru-RU"/>
        </w:rPr>
        <w:t xml:space="preserve"> в описаній у зверненні ситуації</w:t>
      </w:r>
      <w:r w:rsidR="00F325A1">
        <w:rPr>
          <w:sz w:val="28"/>
          <w:szCs w:val="28"/>
          <w:lang w:eastAsia="ru-RU"/>
        </w:rPr>
        <w:t>;</w:t>
      </w:r>
    </w:p>
    <w:p w14:paraId="576168A4" w14:textId="6FF4AF03" w:rsidR="00F325A1" w:rsidRDefault="00F325A1" w:rsidP="00877C69">
      <w:pPr>
        <w:spacing w:line="240" w:lineRule="atLeast"/>
        <w:ind w:firstLine="567"/>
        <w:jc w:val="both"/>
        <w:rPr>
          <w:sz w:val="28"/>
          <w:szCs w:val="28"/>
          <w:lang w:eastAsia="ru-RU"/>
        </w:rPr>
      </w:pPr>
      <w:r>
        <w:rPr>
          <w:sz w:val="28"/>
          <w:szCs w:val="28"/>
          <w:lang w:eastAsia="ru-RU"/>
        </w:rPr>
        <w:t>2) чи виникає у Товариства об’</w:t>
      </w:r>
      <w:r w:rsidR="00681900">
        <w:rPr>
          <w:sz w:val="28"/>
          <w:szCs w:val="28"/>
          <w:lang w:eastAsia="ru-RU"/>
        </w:rPr>
        <w:t xml:space="preserve">єкт оподаткування ПДВ та обов’язок щодо складання та реєстрації в </w:t>
      </w:r>
      <w:r w:rsidR="007629F0">
        <w:rPr>
          <w:sz w:val="28"/>
          <w:szCs w:val="28"/>
          <w:lang w:eastAsia="ru-RU"/>
        </w:rPr>
        <w:t xml:space="preserve">Єдиному реєстрі податкових накладних (далі – </w:t>
      </w:r>
      <w:r w:rsidR="007629F0" w:rsidRPr="008B3746">
        <w:rPr>
          <w:sz w:val="28"/>
          <w:szCs w:val="28"/>
          <w:lang w:eastAsia="ru-RU"/>
        </w:rPr>
        <w:t>ЄРПН</w:t>
      </w:r>
      <w:r w:rsidR="007629F0">
        <w:rPr>
          <w:sz w:val="28"/>
          <w:szCs w:val="28"/>
          <w:lang w:eastAsia="ru-RU"/>
        </w:rPr>
        <w:t xml:space="preserve">) </w:t>
      </w:r>
      <w:r w:rsidR="00681900">
        <w:rPr>
          <w:sz w:val="28"/>
          <w:szCs w:val="28"/>
          <w:lang w:eastAsia="ru-RU"/>
        </w:rPr>
        <w:t>податкових накладних на суму перевищення ціни придбання над фактичною ціною при здійсненні передачі Продукції</w:t>
      </w:r>
      <w:r>
        <w:rPr>
          <w:sz w:val="28"/>
          <w:szCs w:val="28"/>
          <w:lang w:eastAsia="ru-RU"/>
        </w:rPr>
        <w:t xml:space="preserve"> </w:t>
      </w:r>
      <w:r w:rsidR="00681900">
        <w:rPr>
          <w:sz w:val="28"/>
          <w:szCs w:val="28"/>
          <w:lang w:eastAsia="ru-RU"/>
        </w:rPr>
        <w:t xml:space="preserve">кінцевому користувачу </w:t>
      </w:r>
      <w:r w:rsidR="00274A5D">
        <w:rPr>
          <w:sz w:val="28"/>
          <w:szCs w:val="28"/>
          <w:lang w:eastAsia="ru-RU"/>
        </w:rPr>
        <w:t xml:space="preserve">відповідно до умов гарантійної заміни, якщо вартість такої Продукції повністю компенсується </w:t>
      </w:r>
      <w:r w:rsidR="00550BBA" w:rsidRPr="00550BBA">
        <w:rPr>
          <w:sz w:val="28"/>
          <w:szCs w:val="28"/>
          <w:lang w:eastAsia="ru-RU"/>
        </w:rPr>
        <w:t>Товариств</w:t>
      </w:r>
      <w:r w:rsidR="00550BBA">
        <w:rPr>
          <w:sz w:val="28"/>
          <w:szCs w:val="28"/>
          <w:lang w:eastAsia="ru-RU"/>
        </w:rPr>
        <w:t xml:space="preserve">у </w:t>
      </w:r>
      <w:r w:rsidR="00274A5D">
        <w:rPr>
          <w:sz w:val="28"/>
          <w:szCs w:val="28"/>
          <w:lang w:eastAsia="ru-RU"/>
        </w:rPr>
        <w:t>Виробником шляхом надання кредит-ноти?</w:t>
      </w:r>
    </w:p>
    <w:p w14:paraId="73892D77" w14:textId="26E95B78" w:rsidR="00006C92" w:rsidRDefault="00006C92" w:rsidP="00006C92">
      <w:pPr>
        <w:ind w:firstLine="540"/>
        <w:jc w:val="both"/>
        <w:rPr>
          <w:sz w:val="28"/>
          <w:szCs w:val="28"/>
        </w:rPr>
      </w:pPr>
      <w:r w:rsidRPr="00EA243E">
        <w:rPr>
          <w:sz w:val="28"/>
          <w:szCs w:val="28"/>
        </w:rPr>
        <w:t>Відносини, що виникають у сфері справляння податків і зборів, регулюються нормами ПКУ (пункт 1.1 статті 1 розділу І ПКУ).</w:t>
      </w:r>
    </w:p>
    <w:p w14:paraId="5E76C45F" w14:textId="77777777" w:rsidR="001A5C17" w:rsidRDefault="001A5C17" w:rsidP="001A5C17">
      <w:pPr>
        <w:ind w:firstLine="540"/>
        <w:jc w:val="both"/>
        <w:rPr>
          <w:bCs/>
          <w:sz w:val="28"/>
          <w:szCs w:val="28"/>
        </w:rPr>
      </w:pPr>
      <w:r>
        <w:rPr>
          <w:bCs/>
          <w:sz w:val="28"/>
          <w:szCs w:val="28"/>
        </w:rPr>
        <w:lastRenderedPageBreak/>
        <w:t>Правові основи оподаткування ПДВ встановлено розділом V та підрозділом 2 розділу XX ПКУ.</w:t>
      </w:r>
    </w:p>
    <w:p w14:paraId="0D584915" w14:textId="77777777" w:rsidR="001A5C17" w:rsidRDefault="001A5C17" w:rsidP="001A5C17">
      <w:pPr>
        <w:ind w:firstLine="540"/>
        <w:jc w:val="both"/>
        <w:rPr>
          <w:sz w:val="28"/>
          <w:szCs w:val="28"/>
        </w:rPr>
      </w:pPr>
      <w:r w:rsidRPr="00C556A6">
        <w:rPr>
          <w:sz w:val="28"/>
          <w:szCs w:val="28"/>
        </w:rPr>
        <w:t xml:space="preserve">Згідно з підпунктами «а» і «б» пункту 185.1 статті 185 розділу V ПКУ об’єктом оподаткування ПДВ є операції платників податку з постачання товарів/послуг, місце постачання яких </w:t>
      </w:r>
      <w:r w:rsidRPr="007346B6">
        <w:rPr>
          <w:sz w:val="28"/>
          <w:szCs w:val="28"/>
        </w:rPr>
        <w:t>відповідно до статті 186 розділу V ПКУ розташоване на митній території України, у тому числі операції з безоплатної передачі.</w:t>
      </w:r>
    </w:p>
    <w:p w14:paraId="6E3CECD1" w14:textId="77777777" w:rsidR="007629F0" w:rsidRPr="00F1255A" w:rsidRDefault="007629F0" w:rsidP="007629F0">
      <w:pPr>
        <w:ind w:firstLine="567"/>
        <w:jc w:val="both"/>
        <w:rPr>
          <w:bCs/>
          <w:sz w:val="28"/>
          <w:szCs w:val="28"/>
          <w:lang w:eastAsia="ru-RU"/>
        </w:rPr>
      </w:pPr>
      <w:r w:rsidRPr="00F1255A">
        <w:rPr>
          <w:bCs/>
          <w:sz w:val="28"/>
          <w:szCs w:val="28"/>
          <w:lang w:eastAsia="ru-RU"/>
        </w:rPr>
        <w:t>Відповідно до підпункту 14.1.191 пункту 14.1 статті 14 розділу I ПКУ постачання товарів – будь-яка передача права на розпоряджання товарами як власник, у тому числі продаж, обмін чи дарування такого товару, а також постачання товарів за рішенням суду.</w:t>
      </w:r>
    </w:p>
    <w:p w14:paraId="3255F028" w14:textId="20B94919" w:rsidR="007629F0" w:rsidRDefault="007629F0" w:rsidP="007629F0">
      <w:pPr>
        <w:ind w:firstLine="567"/>
        <w:jc w:val="both"/>
        <w:rPr>
          <w:bCs/>
          <w:sz w:val="28"/>
          <w:szCs w:val="28"/>
          <w:lang w:eastAsia="ru-RU"/>
        </w:rPr>
      </w:pPr>
      <w:r w:rsidRPr="00F1255A">
        <w:rPr>
          <w:bCs/>
          <w:sz w:val="28"/>
          <w:szCs w:val="28"/>
          <w:lang w:eastAsia="ru-RU"/>
        </w:rPr>
        <w:t xml:space="preserve">Продаж (реалізація) товарів – будь-які операції, що здійснюються згідно з договорами купівлі-продажу, міни, поставки та іншими господарськими, цивільно-правовими договорами, які передбачають передачу прав власності на такі товари за плату або компенсацію незалежно від строків її надання, а також операції з безоплатного надання товарів (підпункт 14.1.202 пункту 14.1 статті 14 </w:t>
      </w:r>
      <w:bookmarkStart w:id="5" w:name="_Hlk234917906"/>
      <w:r w:rsidRPr="00F1255A">
        <w:rPr>
          <w:bCs/>
          <w:sz w:val="28"/>
          <w:szCs w:val="28"/>
          <w:lang w:eastAsia="ru-RU"/>
        </w:rPr>
        <w:t>розділу I ПКУ</w:t>
      </w:r>
      <w:bookmarkEnd w:id="5"/>
      <w:r w:rsidRPr="00F1255A">
        <w:rPr>
          <w:bCs/>
          <w:sz w:val="28"/>
          <w:szCs w:val="28"/>
          <w:lang w:eastAsia="ru-RU"/>
        </w:rPr>
        <w:t>).</w:t>
      </w:r>
    </w:p>
    <w:p w14:paraId="733FD27B" w14:textId="77777777" w:rsidR="005139FD" w:rsidRPr="00991D4E" w:rsidRDefault="005139FD" w:rsidP="005139FD">
      <w:pPr>
        <w:ind w:firstLine="540"/>
        <w:jc w:val="both"/>
        <w:rPr>
          <w:sz w:val="28"/>
          <w:szCs w:val="28"/>
        </w:rPr>
      </w:pPr>
      <w:r w:rsidRPr="00991D4E">
        <w:rPr>
          <w:sz w:val="28"/>
          <w:szCs w:val="28"/>
        </w:rPr>
        <w:t xml:space="preserve">Пунктом 188.1 статті 188 </w:t>
      </w:r>
      <w:r w:rsidRPr="00C556A6">
        <w:rPr>
          <w:sz w:val="28"/>
          <w:szCs w:val="28"/>
        </w:rPr>
        <w:t xml:space="preserve">розділу V </w:t>
      </w:r>
      <w:r w:rsidRPr="00991D4E">
        <w:rPr>
          <w:sz w:val="28"/>
          <w:szCs w:val="28"/>
        </w:rPr>
        <w:t xml:space="preserve">ПКУ визначено, що база оподаткування операцій з постачання товарів/послуг визначається виходячи з їх договірної вартості з урахуванням загальнодержавних податків та зборів (крім акцизного податку, який нараховується відповідно до підпунктів 213.1.9 і 213.1.14 пункту 213.1 статті 213 </w:t>
      </w:r>
      <w:r>
        <w:rPr>
          <w:sz w:val="28"/>
          <w:szCs w:val="28"/>
        </w:rPr>
        <w:t xml:space="preserve">розділу </w:t>
      </w:r>
      <w:r>
        <w:rPr>
          <w:sz w:val="28"/>
          <w:szCs w:val="28"/>
          <w:lang w:val="en-US"/>
        </w:rPr>
        <w:t>VI</w:t>
      </w:r>
      <w:r w:rsidRPr="005139FD">
        <w:rPr>
          <w:sz w:val="28"/>
          <w:szCs w:val="28"/>
        </w:rPr>
        <w:t xml:space="preserve"> </w:t>
      </w:r>
      <w:r w:rsidRPr="00991D4E">
        <w:rPr>
          <w:sz w:val="28"/>
          <w:szCs w:val="28"/>
        </w:rPr>
        <w:t>ПКУ, збору на обов’язкове державне пенсійне страхування, що справляється з вартості послуг стільникового рухомого зв’язку, податку на додану вартість та акцизного податку на спирт етиловий, що використовується виробниками − суб’єктами господарювання для виробництва лікарських засобів, у тому числі компонентів крові і вироблених з них препаратів (крім лікарських засобів у вигляді бальзамів та еліксирів).</w:t>
      </w:r>
    </w:p>
    <w:p w14:paraId="727AB3DD" w14:textId="77777777" w:rsidR="005139FD" w:rsidRPr="00991D4E" w:rsidRDefault="005139FD" w:rsidP="005139FD">
      <w:pPr>
        <w:ind w:firstLine="540"/>
        <w:jc w:val="both"/>
        <w:rPr>
          <w:sz w:val="28"/>
          <w:szCs w:val="28"/>
        </w:rPr>
      </w:pPr>
      <w:r w:rsidRPr="00991D4E">
        <w:rPr>
          <w:sz w:val="28"/>
          <w:szCs w:val="28"/>
        </w:rPr>
        <w:t>При цьому база оподаткування операцій з постачання товарів/послуг не може бути нижче ціни придбання таких товарів/послуг, база оподаткування операцій з постачання самостійно виготовлених товарів/послуг не може бути нижче звичайних цін, а база оподаткування операцій з постачання необоротних активів не може бути нижче балансової (залишкової) вартості за даними бухгалтерського обліку, що склалася станом на початок звітного (податкового) періоду, протягом якого здійснюються такі операції (у разі відсутності обліку необоротних активів − виходячи із звичайної ціни), за винятком:</w:t>
      </w:r>
    </w:p>
    <w:p w14:paraId="685316CD" w14:textId="77777777" w:rsidR="005139FD" w:rsidRPr="00991D4E" w:rsidRDefault="005139FD" w:rsidP="005139FD">
      <w:pPr>
        <w:ind w:firstLine="540"/>
        <w:jc w:val="both"/>
        <w:rPr>
          <w:sz w:val="28"/>
          <w:szCs w:val="28"/>
        </w:rPr>
      </w:pPr>
      <w:r w:rsidRPr="00991D4E">
        <w:rPr>
          <w:sz w:val="28"/>
          <w:szCs w:val="28"/>
        </w:rPr>
        <w:t>товарів (послуг), ціни на які підлягають державному регулюванню;</w:t>
      </w:r>
    </w:p>
    <w:p w14:paraId="569E9781" w14:textId="77777777" w:rsidR="005139FD" w:rsidRPr="00991D4E" w:rsidRDefault="005139FD" w:rsidP="005139FD">
      <w:pPr>
        <w:ind w:firstLine="540"/>
        <w:jc w:val="both"/>
        <w:rPr>
          <w:sz w:val="28"/>
          <w:szCs w:val="28"/>
        </w:rPr>
      </w:pPr>
      <w:r w:rsidRPr="00991D4E">
        <w:rPr>
          <w:sz w:val="28"/>
          <w:szCs w:val="28"/>
        </w:rPr>
        <w:t>газу, який постачається для потреб населення;</w:t>
      </w:r>
    </w:p>
    <w:p w14:paraId="1D271252" w14:textId="77777777" w:rsidR="005139FD" w:rsidRDefault="005139FD" w:rsidP="005139FD">
      <w:pPr>
        <w:ind w:firstLine="540"/>
        <w:jc w:val="both"/>
        <w:rPr>
          <w:sz w:val="28"/>
          <w:szCs w:val="28"/>
        </w:rPr>
      </w:pPr>
      <w:r w:rsidRPr="00991D4E">
        <w:rPr>
          <w:sz w:val="28"/>
          <w:szCs w:val="28"/>
        </w:rPr>
        <w:t>електричної енергії, ціна на яку склалася на ринку електричної енергії.</w:t>
      </w:r>
    </w:p>
    <w:p w14:paraId="7EF6A130" w14:textId="77777777" w:rsidR="005139FD" w:rsidRDefault="005139FD" w:rsidP="005139FD">
      <w:pPr>
        <w:ind w:firstLine="540"/>
        <w:jc w:val="both"/>
        <w:rPr>
          <w:sz w:val="28"/>
          <w:szCs w:val="28"/>
        </w:rPr>
      </w:pPr>
      <w:r w:rsidRPr="00B53319">
        <w:rPr>
          <w:sz w:val="28"/>
          <w:szCs w:val="28"/>
        </w:rPr>
        <w:t>До складу договірної (контрактної) вартості включаються будь-які суми коштів, вартість матеріальних і нематеріальних активів, що передаються платнику податків безпосередньо покупцем або через будь-яку третю особу у зв'язку з компенсацією вартості товарів/послуг.</w:t>
      </w:r>
    </w:p>
    <w:p w14:paraId="78D5F8FA" w14:textId="6436FDAB" w:rsidR="00F66A2C" w:rsidRPr="000D6AE1" w:rsidRDefault="00F66A2C" w:rsidP="00F66A2C">
      <w:pPr>
        <w:ind w:firstLine="540"/>
        <w:jc w:val="both"/>
        <w:rPr>
          <w:color w:val="000000"/>
          <w:sz w:val="28"/>
          <w:szCs w:val="28"/>
        </w:rPr>
      </w:pPr>
      <w:r w:rsidRPr="000D6AE1">
        <w:rPr>
          <w:color w:val="000000"/>
          <w:sz w:val="28"/>
          <w:szCs w:val="28"/>
        </w:rPr>
        <w:t xml:space="preserve">Згідно з пунктами 201.1, 201.3 та 201.10 статті 201 розділу V ПКУ при здійсненні операцій з постачання товарів/послуг на дату виникнення податкових зобов'язань платник податку зобов'язаний скласти податкову накладну в електронній формі з використанням кваліфікованого електронного підпису або удосконаленого електронного підпису, що базується на кваліфікованому </w:t>
      </w:r>
      <w:r w:rsidRPr="000D6AE1">
        <w:rPr>
          <w:color w:val="000000"/>
          <w:sz w:val="28"/>
          <w:szCs w:val="28"/>
        </w:rPr>
        <w:lastRenderedPageBreak/>
        <w:t xml:space="preserve">сертифікаті електронного підпису, уповноваженої платником особи відповідно до вимог Закону України від 05.10.2017 </w:t>
      </w:r>
      <w:r>
        <w:rPr>
          <w:color w:val="000000"/>
          <w:sz w:val="28"/>
          <w:szCs w:val="28"/>
        </w:rPr>
        <w:t>№</w:t>
      </w:r>
      <w:r w:rsidRPr="000D6AE1">
        <w:rPr>
          <w:color w:val="000000"/>
          <w:sz w:val="28"/>
          <w:szCs w:val="28"/>
        </w:rPr>
        <w:t xml:space="preserve"> 2155-VIII </w:t>
      </w:r>
      <w:r>
        <w:rPr>
          <w:color w:val="000000"/>
          <w:sz w:val="28"/>
          <w:szCs w:val="28"/>
        </w:rPr>
        <w:t>«</w:t>
      </w:r>
      <w:r w:rsidRPr="000D6AE1">
        <w:rPr>
          <w:color w:val="000000"/>
          <w:sz w:val="28"/>
          <w:szCs w:val="28"/>
        </w:rPr>
        <w:t>Про електронну ідентифікацію та електронні довірчі послуги</w:t>
      </w:r>
      <w:r>
        <w:rPr>
          <w:color w:val="000000"/>
          <w:sz w:val="28"/>
          <w:szCs w:val="28"/>
        </w:rPr>
        <w:t>»</w:t>
      </w:r>
      <w:r w:rsidRPr="000D6AE1">
        <w:rPr>
          <w:color w:val="000000"/>
          <w:sz w:val="28"/>
          <w:szCs w:val="28"/>
        </w:rPr>
        <w:t xml:space="preserve"> та зареєструвати її в </w:t>
      </w:r>
      <w:r w:rsidRPr="00A85095">
        <w:rPr>
          <w:color w:val="000000"/>
          <w:sz w:val="28"/>
          <w:szCs w:val="28"/>
        </w:rPr>
        <w:t xml:space="preserve">ЄРПН </w:t>
      </w:r>
      <w:r w:rsidRPr="000D6AE1">
        <w:rPr>
          <w:color w:val="000000"/>
          <w:sz w:val="28"/>
          <w:szCs w:val="28"/>
        </w:rPr>
        <w:t>у встановлений ПКУ термін.</w:t>
      </w:r>
    </w:p>
    <w:p w14:paraId="4FADEB8F" w14:textId="77777777" w:rsidR="00F66A2C" w:rsidRPr="000D6AE1" w:rsidRDefault="00F66A2C" w:rsidP="00F66A2C">
      <w:pPr>
        <w:ind w:firstLine="540"/>
        <w:jc w:val="both"/>
        <w:rPr>
          <w:color w:val="000000"/>
          <w:sz w:val="28"/>
          <w:szCs w:val="28"/>
        </w:rPr>
      </w:pPr>
      <w:r w:rsidRPr="000D6AE1">
        <w:rPr>
          <w:color w:val="000000"/>
          <w:sz w:val="28"/>
          <w:szCs w:val="28"/>
        </w:rPr>
        <w:t xml:space="preserve">У разі звільнення від оподаткування у податковій накладній робиться запис </w:t>
      </w:r>
      <w:r>
        <w:rPr>
          <w:color w:val="000000"/>
          <w:sz w:val="28"/>
          <w:szCs w:val="28"/>
        </w:rPr>
        <w:t>«</w:t>
      </w:r>
      <w:r w:rsidRPr="000D6AE1">
        <w:rPr>
          <w:color w:val="000000"/>
          <w:sz w:val="28"/>
          <w:szCs w:val="28"/>
        </w:rPr>
        <w:t>Без ПДВ</w:t>
      </w:r>
      <w:r>
        <w:rPr>
          <w:color w:val="000000"/>
          <w:sz w:val="28"/>
          <w:szCs w:val="28"/>
        </w:rPr>
        <w:t>»</w:t>
      </w:r>
      <w:r w:rsidRPr="000D6AE1">
        <w:rPr>
          <w:color w:val="000000"/>
          <w:sz w:val="28"/>
          <w:szCs w:val="28"/>
        </w:rPr>
        <w:t xml:space="preserve"> з посиланням на відповідні пункти (підпункти), статті, підрозділи, розділи ПКУ та/або міжнародного договору, якими передбачено звільнення від оподаткування податком. Податкові накладні, складені за операціями з постачання товарів/послуг, які звільнені від оподаткування податком на додану вартість, підлягають реєстрації в ЄРПН.</w:t>
      </w:r>
    </w:p>
    <w:p w14:paraId="1CF1657C" w14:textId="60BFE238" w:rsidR="00D47902" w:rsidRDefault="00D47902" w:rsidP="00D47902">
      <w:pPr>
        <w:ind w:right="-141" w:firstLine="567"/>
        <w:jc w:val="both"/>
        <w:rPr>
          <w:sz w:val="28"/>
          <w:szCs w:val="28"/>
        </w:rPr>
      </w:pPr>
      <w:r w:rsidRPr="00791AA9">
        <w:rPr>
          <w:sz w:val="28"/>
          <w:szCs w:val="28"/>
        </w:rPr>
        <w:t>Відповідно до пункту 192.1 статті 192 розділу V ПКУ, якщо після постачання товарів/послуг здійснюється будь-яка зміна суми компенсації їх вартості, включаючи наступний за постачанням перегляд цін, перерахунок у випадках повернення товарів/послуг особі, яка їх надала, або при поверненні постачальником суми попередньої оплати товарів/послуг, суми податкових зобов'язань та податкового кредиту постачальника та отримувача підлягають відповідному коригуванню на підставі розрахунку коригування до податкової накладної, складеному в порядку, встановленому для податкових накладних, та зареєстрованому в ЄРПН.</w:t>
      </w:r>
    </w:p>
    <w:p w14:paraId="42B05D3C" w14:textId="44331957" w:rsidR="00E97422" w:rsidRDefault="00DA07BC" w:rsidP="00D47902">
      <w:pPr>
        <w:ind w:right="-141" w:firstLine="567"/>
        <w:jc w:val="both"/>
        <w:rPr>
          <w:sz w:val="28"/>
          <w:szCs w:val="28"/>
        </w:rPr>
      </w:pPr>
      <w:r w:rsidRPr="00DA07BC">
        <w:rPr>
          <w:sz w:val="28"/>
          <w:szCs w:val="28"/>
        </w:rPr>
        <w:t>  </w:t>
      </w:r>
      <w:r w:rsidR="00E97422" w:rsidRPr="005254F1">
        <w:rPr>
          <w:sz w:val="28"/>
          <w:szCs w:val="28"/>
        </w:rPr>
        <w:t>Пунктом 198.5 статті 198</w:t>
      </w:r>
      <w:r w:rsidR="009A6444" w:rsidRPr="009A6444">
        <w:rPr>
          <w:sz w:val="28"/>
          <w:szCs w:val="28"/>
        </w:rPr>
        <w:t xml:space="preserve"> </w:t>
      </w:r>
      <w:r w:rsidR="009A6444" w:rsidRPr="00791AA9">
        <w:rPr>
          <w:sz w:val="28"/>
          <w:szCs w:val="28"/>
        </w:rPr>
        <w:t>розділу V ПКУ</w:t>
      </w:r>
      <w:r w:rsidR="00E97422" w:rsidRPr="005254F1">
        <w:rPr>
          <w:sz w:val="28"/>
          <w:szCs w:val="28"/>
        </w:rPr>
        <w:t xml:space="preserve"> визначено, що платник податку зобов'язаний нарахувати податкові зобов'язання виходячи з бази оподаткування, визначеної відповідно до пункту 189.1 статті 189 </w:t>
      </w:r>
      <w:r w:rsidR="005254F1" w:rsidRPr="005254F1">
        <w:rPr>
          <w:sz w:val="28"/>
          <w:szCs w:val="28"/>
        </w:rPr>
        <w:t xml:space="preserve">розділу V </w:t>
      </w:r>
      <w:r w:rsidR="00E97422" w:rsidRPr="005254F1">
        <w:rPr>
          <w:sz w:val="28"/>
          <w:szCs w:val="28"/>
        </w:rPr>
        <w:t xml:space="preserve">ПКУ, та скласти не пізніше останнього дня звітного (податкового) періоду і зареєструвати в ЄРПН в терміни, встановлені ПКУ для такої реєстрації, зведену податкову накладну за товарами/послугами, необоротними активами придбаними/виготовленими з податком на додану вартість (для товарів/послуг, необоротних активів, придбаних або виготовлених до 1 липня 2015 року, − у разі якщо під час такого придбання або виготовлення суми податку були включені до складу податкового кредиту), у разі якщо такі товари/послуги, необоротні активи призначаються для їх використання або починають використовуватися в неоподатковуваних ПДВ операціях або в операціях, що не є господарською діяльністю платника податку (крім випадків, передбачених пунктом 189.9 статті 189 </w:t>
      </w:r>
      <w:r w:rsidR="005254F1" w:rsidRPr="005254F1">
        <w:rPr>
          <w:sz w:val="28"/>
          <w:szCs w:val="28"/>
        </w:rPr>
        <w:t xml:space="preserve">розділу V </w:t>
      </w:r>
      <w:r w:rsidR="00E97422" w:rsidRPr="005254F1">
        <w:rPr>
          <w:sz w:val="28"/>
          <w:szCs w:val="28"/>
        </w:rPr>
        <w:t>ПКУ).</w:t>
      </w:r>
    </w:p>
    <w:p w14:paraId="4340A3CF" w14:textId="77777777" w:rsidR="00936C79" w:rsidRPr="00C36B7A" w:rsidRDefault="00936C79" w:rsidP="00936C79">
      <w:pPr>
        <w:ind w:firstLine="567"/>
        <w:jc w:val="both"/>
        <w:rPr>
          <w:bCs/>
          <w:sz w:val="28"/>
          <w:szCs w:val="28"/>
          <w:lang w:eastAsia="ru-RU"/>
        </w:rPr>
      </w:pPr>
      <w:r w:rsidRPr="00C36B7A">
        <w:rPr>
          <w:bCs/>
          <w:sz w:val="28"/>
          <w:szCs w:val="28"/>
          <w:lang w:eastAsia="ru-RU"/>
        </w:rPr>
        <w:t>Порядок заповнення податкової накладної затверджено наказом Міністерства фінансів України від 31.12.2015 № 1307, зареєстрованим у Міністерстві юстиції України 26.01.2016 за № 137/28267, зі змінами і доповненнями (далі – Порядок № 1307).</w:t>
      </w:r>
    </w:p>
    <w:p w14:paraId="029EE56F" w14:textId="1F967499" w:rsidR="00FD69CC" w:rsidRPr="003674E4" w:rsidRDefault="00D47902" w:rsidP="00E341E3">
      <w:pPr>
        <w:ind w:firstLine="567"/>
        <w:jc w:val="both"/>
        <w:rPr>
          <w:sz w:val="28"/>
          <w:szCs w:val="28"/>
        </w:rPr>
      </w:pPr>
      <w:r w:rsidRPr="005254F1">
        <w:rPr>
          <w:sz w:val="28"/>
          <w:szCs w:val="28"/>
        </w:rPr>
        <w:t xml:space="preserve">Враховуючи викладене та виходячи із аналізу норм ПКУ </w:t>
      </w:r>
      <w:r w:rsidRPr="00D47902">
        <w:rPr>
          <w:sz w:val="28"/>
          <w:szCs w:val="28"/>
        </w:rPr>
        <w:t>та інших нормативно-правових актів, опису питання і фактичних обставин, наявних у зверненні, ДПС повідомляє</w:t>
      </w:r>
      <w:r w:rsidR="00E341E3">
        <w:rPr>
          <w:sz w:val="28"/>
          <w:szCs w:val="28"/>
        </w:rPr>
        <w:t>, що п</w:t>
      </w:r>
      <w:r w:rsidR="00FD69CC" w:rsidRPr="001F7046">
        <w:rPr>
          <w:color w:val="000000"/>
          <w:sz w:val="28"/>
          <w:szCs w:val="28"/>
        </w:rPr>
        <w:t>латники податків при визначенні порядку оподаткування здійснюваних ними операцій повинні керуватися одним із основних принципів бухгалтерського обліку − превалювання сутності над формою (операції обліковуються відповідно до їх сутності, а не лише виходячи з їх юридичної форми</w:t>
      </w:r>
      <w:r w:rsidR="00FD69CC" w:rsidRPr="00FD69CC">
        <w:rPr>
          <w:sz w:val="28"/>
          <w:szCs w:val="28"/>
        </w:rPr>
        <w:t xml:space="preserve"> </w:t>
      </w:r>
      <w:r w:rsidR="00FD69CC" w:rsidRPr="00991D4E">
        <w:rPr>
          <w:sz w:val="28"/>
          <w:szCs w:val="28"/>
        </w:rPr>
        <w:t xml:space="preserve">(стаття 4 Закону </w:t>
      </w:r>
      <w:r w:rsidR="00936C79" w:rsidRPr="000B57BF">
        <w:rPr>
          <w:color w:val="000000"/>
          <w:sz w:val="28"/>
          <w:szCs w:val="28"/>
        </w:rPr>
        <w:t>України від 16 липня 1999 року № 996-XIV «Про бухгалтерський облік та фінансову звітність в Україні» (далі – Закон № 996)</w:t>
      </w:r>
      <w:r w:rsidR="00FD69CC" w:rsidRPr="00991D4E">
        <w:rPr>
          <w:sz w:val="28"/>
          <w:szCs w:val="28"/>
        </w:rPr>
        <w:t>).</w:t>
      </w:r>
      <w:r w:rsidR="00FD69CC">
        <w:rPr>
          <w:sz w:val="28"/>
          <w:szCs w:val="28"/>
        </w:rPr>
        <w:t xml:space="preserve"> </w:t>
      </w:r>
      <w:r w:rsidR="00FD69CC" w:rsidRPr="00B53319">
        <w:rPr>
          <w:color w:val="000000"/>
          <w:sz w:val="28"/>
          <w:szCs w:val="28"/>
        </w:rPr>
        <w:t>Для цілей податкового обліку беруться до уваги економічні наслідки, створені господарськими операціями, а не особливості оформлення таких операцій.</w:t>
      </w:r>
    </w:p>
    <w:p w14:paraId="24D478CA" w14:textId="77777777" w:rsidR="00FD69CC" w:rsidRDefault="00FD69CC" w:rsidP="00FD69CC">
      <w:pPr>
        <w:ind w:firstLine="540"/>
        <w:jc w:val="both"/>
        <w:rPr>
          <w:sz w:val="28"/>
          <w:szCs w:val="28"/>
        </w:rPr>
      </w:pPr>
      <w:r>
        <w:rPr>
          <w:sz w:val="28"/>
          <w:szCs w:val="28"/>
        </w:rPr>
        <w:lastRenderedPageBreak/>
        <w:t>П</w:t>
      </w:r>
      <w:r w:rsidRPr="009D3B4F">
        <w:rPr>
          <w:sz w:val="28"/>
          <w:szCs w:val="28"/>
        </w:rPr>
        <w:t>одатковий облік ґрунтується на даних бухгалтерського обліку, а тому при визначенні порядку оподаткування ПДВ операцій з постачання тих, чи інших товарів/послуг необхідно встановити фактичну сутність таких операцій і місце їх постачання, а також враховувати те, яким чином у бухгалтерському обліку відображається факт здійснення таких операцій.</w:t>
      </w:r>
    </w:p>
    <w:p w14:paraId="4EB42298" w14:textId="7FA623F3" w:rsidR="00E341E3" w:rsidRPr="00D47902" w:rsidRDefault="00E341E3" w:rsidP="00EC1869">
      <w:pPr>
        <w:pStyle w:val="a7"/>
        <w:spacing w:before="60" w:after="60"/>
        <w:ind w:firstLine="567"/>
        <w:jc w:val="both"/>
        <w:rPr>
          <w:sz w:val="28"/>
          <w:szCs w:val="28"/>
        </w:rPr>
      </w:pPr>
      <w:r w:rsidRPr="00D47902">
        <w:rPr>
          <w:b/>
          <w:sz w:val="28"/>
          <w:szCs w:val="28"/>
          <w:lang w:eastAsia="ru-RU"/>
        </w:rPr>
        <w:t>Щодо питан</w:t>
      </w:r>
      <w:r w:rsidR="00F2744B">
        <w:rPr>
          <w:b/>
          <w:sz w:val="28"/>
          <w:szCs w:val="28"/>
          <w:lang w:eastAsia="ru-RU"/>
        </w:rPr>
        <w:t>ня</w:t>
      </w:r>
      <w:r w:rsidRPr="00D47902">
        <w:rPr>
          <w:b/>
          <w:sz w:val="28"/>
          <w:szCs w:val="28"/>
          <w:lang w:eastAsia="ru-RU"/>
        </w:rPr>
        <w:t xml:space="preserve"> 1</w:t>
      </w:r>
    </w:p>
    <w:p w14:paraId="24701296" w14:textId="77777777" w:rsidR="006820C5" w:rsidRDefault="00F2744B" w:rsidP="00E2053B">
      <w:pPr>
        <w:pStyle w:val="a7"/>
        <w:ind w:firstLine="567"/>
        <w:jc w:val="both"/>
        <w:rPr>
          <w:sz w:val="28"/>
          <w:szCs w:val="28"/>
        </w:rPr>
      </w:pPr>
      <w:r w:rsidRPr="00F2744B">
        <w:rPr>
          <w:sz w:val="28"/>
          <w:szCs w:val="28"/>
          <w:lang w:eastAsia="ru-RU"/>
        </w:rPr>
        <w:t>З огляду на описану у зверненні ситуацію, ма</w:t>
      </w:r>
      <w:r>
        <w:rPr>
          <w:sz w:val="28"/>
          <w:szCs w:val="28"/>
          <w:lang w:eastAsia="ru-RU"/>
        </w:rPr>
        <w:t>є</w:t>
      </w:r>
      <w:r w:rsidRPr="00F2744B">
        <w:rPr>
          <w:sz w:val="28"/>
          <w:szCs w:val="28"/>
          <w:lang w:eastAsia="ru-RU"/>
        </w:rPr>
        <w:t xml:space="preserve"> місце операці</w:t>
      </w:r>
      <w:r>
        <w:rPr>
          <w:sz w:val="28"/>
          <w:szCs w:val="28"/>
          <w:lang w:eastAsia="ru-RU"/>
        </w:rPr>
        <w:t>я</w:t>
      </w:r>
      <w:r w:rsidRPr="00F2744B">
        <w:rPr>
          <w:sz w:val="28"/>
          <w:szCs w:val="28"/>
          <w:lang w:eastAsia="ru-RU"/>
        </w:rPr>
        <w:t xml:space="preserve"> з повернення </w:t>
      </w:r>
      <w:r>
        <w:rPr>
          <w:sz w:val="28"/>
          <w:szCs w:val="28"/>
          <w:lang w:eastAsia="ru-RU"/>
        </w:rPr>
        <w:t>покупцем постачальнику</w:t>
      </w:r>
      <w:r w:rsidR="00E40884">
        <w:rPr>
          <w:sz w:val="28"/>
          <w:szCs w:val="28"/>
          <w:lang w:eastAsia="ru-RU"/>
        </w:rPr>
        <w:t xml:space="preserve"> (Товариству)</w:t>
      </w:r>
      <w:r>
        <w:rPr>
          <w:sz w:val="28"/>
          <w:szCs w:val="28"/>
          <w:lang w:eastAsia="ru-RU"/>
        </w:rPr>
        <w:t xml:space="preserve"> раніше поставленого ним товару (Продукції) з метою подальшого</w:t>
      </w:r>
      <w:r w:rsidR="00E40884">
        <w:rPr>
          <w:sz w:val="28"/>
          <w:szCs w:val="28"/>
          <w:lang w:eastAsia="ru-RU"/>
        </w:rPr>
        <w:t xml:space="preserve"> його</w:t>
      </w:r>
      <w:r>
        <w:rPr>
          <w:sz w:val="28"/>
          <w:szCs w:val="28"/>
          <w:lang w:eastAsia="ru-RU"/>
        </w:rPr>
        <w:t xml:space="preserve"> вивезення за межі митної території України </w:t>
      </w:r>
      <w:r>
        <w:rPr>
          <w:bCs/>
          <w:sz w:val="28"/>
          <w:szCs w:val="28"/>
        </w:rPr>
        <w:t xml:space="preserve">для виконання </w:t>
      </w:r>
      <w:r w:rsidR="00EC1869">
        <w:rPr>
          <w:bCs/>
          <w:sz w:val="28"/>
          <w:szCs w:val="28"/>
        </w:rPr>
        <w:t xml:space="preserve">нерезидентом </w:t>
      </w:r>
      <w:r>
        <w:rPr>
          <w:bCs/>
          <w:sz w:val="28"/>
          <w:szCs w:val="28"/>
        </w:rPr>
        <w:t xml:space="preserve">гарантійного ремонту і технічного обслуговування у період гарантійного терміну, </w:t>
      </w:r>
      <w:r w:rsidR="00E40884" w:rsidRPr="006820C5">
        <w:rPr>
          <w:sz w:val="28"/>
          <w:szCs w:val="28"/>
        </w:rPr>
        <w:t>при здійсненні якої у постачальника (Товариства) згідно з</w:t>
      </w:r>
      <w:r w:rsidR="00E40884">
        <w:rPr>
          <w:sz w:val="28"/>
          <w:szCs w:val="28"/>
        </w:rPr>
        <w:t xml:space="preserve"> </w:t>
      </w:r>
      <w:r w:rsidR="00E40884" w:rsidRPr="00791AA9">
        <w:rPr>
          <w:sz w:val="28"/>
          <w:szCs w:val="28"/>
        </w:rPr>
        <w:t>пункт</w:t>
      </w:r>
      <w:r w:rsidR="00E40884">
        <w:rPr>
          <w:sz w:val="28"/>
          <w:szCs w:val="28"/>
        </w:rPr>
        <w:t>ом</w:t>
      </w:r>
      <w:r w:rsidR="00E40884" w:rsidRPr="00791AA9">
        <w:rPr>
          <w:sz w:val="28"/>
          <w:szCs w:val="28"/>
        </w:rPr>
        <w:t xml:space="preserve"> 192.1 статті 192 розділу V ПКУ</w:t>
      </w:r>
      <w:r w:rsidR="00E40884">
        <w:rPr>
          <w:sz w:val="28"/>
          <w:szCs w:val="28"/>
        </w:rPr>
        <w:t xml:space="preserve"> виникає обов’язок скласти розрахунок коригування до податкової накладної, складеної при здійсненні операції з постачання такого товару</w:t>
      </w:r>
      <w:r w:rsidRPr="006820C5">
        <w:rPr>
          <w:sz w:val="28"/>
          <w:szCs w:val="28"/>
        </w:rPr>
        <w:t>.</w:t>
      </w:r>
      <w:r w:rsidR="006820C5" w:rsidRPr="006820C5">
        <w:rPr>
          <w:sz w:val="28"/>
          <w:szCs w:val="28"/>
        </w:rPr>
        <w:t xml:space="preserve"> </w:t>
      </w:r>
    </w:p>
    <w:p w14:paraId="0A7B4DD8" w14:textId="0F0EF207" w:rsidR="00D47902" w:rsidRPr="00F2744B" w:rsidRDefault="006820C5" w:rsidP="00E2053B">
      <w:pPr>
        <w:pStyle w:val="a7"/>
        <w:ind w:firstLine="567"/>
        <w:jc w:val="both"/>
        <w:rPr>
          <w:sz w:val="28"/>
          <w:szCs w:val="28"/>
        </w:rPr>
      </w:pPr>
      <w:r w:rsidRPr="006820C5">
        <w:rPr>
          <w:sz w:val="28"/>
          <w:szCs w:val="28"/>
        </w:rPr>
        <w:t>У разі, якщо така податкова накладна не містить сум</w:t>
      </w:r>
      <w:r>
        <w:rPr>
          <w:sz w:val="28"/>
          <w:szCs w:val="28"/>
        </w:rPr>
        <w:t>у</w:t>
      </w:r>
      <w:r w:rsidRPr="006820C5">
        <w:rPr>
          <w:sz w:val="28"/>
          <w:szCs w:val="28"/>
        </w:rPr>
        <w:t xml:space="preserve"> ПДВ (зокрема, якщо податкова накладна була складена на операції, які звільнені від оподаткування ПДВ), то складання розрахунку коригування на зменшення суми компенсації вартості товарів/послуг до такої податкової накладної не призводить до зменшення податкових </w:t>
      </w:r>
      <w:proofErr w:type="spellStart"/>
      <w:r w:rsidRPr="006820C5">
        <w:rPr>
          <w:sz w:val="28"/>
          <w:szCs w:val="28"/>
        </w:rPr>
        <w:t>зобовʼязань</w:t>
      </w:r>
      <w:proofErr w:type="spellEnd"/>
      <w:r w:rsidRPr="006820C5">
        <w:rPr>
          <w:sz w:val="28"/>
          <w:szCs w:val="28"/>
        </w:rPr>
        <w:t xml:space="preserve"> з ПДВ постачальника</w:t>
      </w:r>
      <w:r>
        <w:rPr>
          <w:sz w:val="28"/>
          <w:szCs w:val="28"/>
        </w:rPr>
        <w:t xml:space="preserve">, та такий </w:t>
      </w:r>
      <w:r w:rsidRPr="006820C5">
        <w:rPr>
          <w:sz w:val="28"/>
          <w:szCs w:val="28"/>
        </w:rPr>
        <w:t xml:space="preserve">розрахунок коригування на зменшення суми компенсації вартості товарів/послуг до податкової накладної, складеної на звільнені від оподаткування ПДВ операції, підлягає реєстрації в ЄРПН </w:t>
      </w:r>
      <w:r>
        <w:rPr>
          <w:sz w:val="28"/>
          <w:szCs w:val="28"/>
        </w:rPr>
        <w:t>постачальником</w:t>
      </w:r>
      <w:r w:rsidRPr="006820C5">
        <w:rPr>
          <w:sz w:val="28"/>
          <w:szCs w:val="28"/>
        </w:rPr>
        <w:t xml:space="preserve">. </w:t>
      </w:r>
    </w:p>
    <w:p w14:paraId="05B996C6" w14:textId="0C6EEB1A" w:rsidR="00D47902" w:rsidRPr="00F2744B" w:rsidRDefault="00E40884" w:rsidP="00EC1869">
      <w:pPr>
        <w:pStyle w:val="a7"/>
        <w:spacing w:before="60" w:after="60"/>
        <w:ind w:firstLine="567"/>
        <w:jc w:val="both"/>
        <w:rPr>
          <w:sz w:val="28"/>
          <w:szCs w:val="28"/>
          <w:lang w:eastAsia="ru-RU"/>
        </w:rPr>
      </w:pPr>
      <w:r w:rsidRPr="00D47902">
        <w:rPr>
          <w:b/>
          <w:sz w:val="28"/>
          <w:szCs w:val="28"/>
          <w:lang w:eastAsia="ru-RU"/>
        </w:rPr>
        <w:t>Щодо питан</w:t>
      </w:r>
      <w:r>
        <w:rPr>
          <w:b/>
          <w:sz w:val="28"/>
          <w:szCs w:val="28"/>
          <w:lang w:eastAsia="ru-RU"/>
        </w:rPr>
        <w:t>ня 2</w:t>
      </w:r>
    </w:p>
    <w:p w14:paraId="5F22BB31" w14:textId="32D1DA59" w:rsidR="00936C79" w:rsidRDefault="0043720D" w:rsidP="00E2053B">
      <w:pPr>
        <w:pStyle w:val="a7"/>
        <w:ind w:firstLine="567"/>
        <w:jc w:val="both"/>
        <w:rPr>
          <w:sz w:val="28"/>
          <w:szCs w:val="28"/>
        </w:rPr>
      </w:pPr>
      <w:r>
        <w:rPr>
          <w:sz w:val="28"/>
          <w:szCs w:val="28"/>
          <w:lang w:eastAsia="ru-RU"/>
        </w:rPr>
        <w:t>Операція</w:t>
      </w:r>
      <w:r w:rsidR="009A6444">
        <w:rPr>
          <w:sz w:val="28"/>
          <w:szCs w:val="28"/>
          <w:lang w:eastAsia="ru-RU"/>
        </w:rPr>
        <w:t xml:space="preserve"> платника податку </w:t>
      </w:r>
      <w:r>
        <w:rPr>
          <w:sz w:val="28"/>
          <w:szCs w:val="28"/>
          <w:lang w:eastAsia="ru-RU"/>
        </w:rPr>
        <w:t xml:space="preserve">з </w:t>
      </w:r>
      <w:r w:rsidR="009A6444">
        <w:rPr>
          <w:sz w:val="28"/>
          <w:szCs w:val="28"/>
          <w:lang w:eastAsia="ru-RU"/>
        </w:rPr>
        <w:t xml:space="preserve">постачання товару </w:t>
      </w:r>
      <w:r w:rsidR="006B2C76" w:rsidRPr="007346B6">
        <w:rPr>
          <w:sz w:val="28"/>
          <w:szCs w:val="28"/>
        </w:rPr>
        <w:t>на митній території України</w:t>
      </w:r>
      <w:r w:rsidR="006B2C76">
        <w:rPr>
          <w:sz w:val="28"/>
          <w:szCs w:val="28"/>
          <w:lang w:eastAsia="ru-RU"/>
        </w:rPr>
        <w:t xml:space="preserve"> </w:t>
      </w:r>
      <w:r w:rsidR="009A6444">
        <w:rPr>
          <w:sz w:val="28"/>
          <w:szCs w:val="28"/>
          <w:lang w:eastAsia="ru-RU"/>
        </w:rPr>
        <w:t>(в тому числі</w:t>
      </w:r>
      <w:r w:rsidR="006B2C76">
        <w:rPr>
          <w:sz w:val="28"/>
          <w:szCs w:val="28"/>
          <w:lang w:eastAsia="ru-RU"/>
        </w:rPr>
        <w:t xml:space="preserve"> передача </w:t>
      </w:r>
      <w:r w:rsidR="00936C79">
        <w:rPr>
          <w:sz w:val="28"/>
          <w:szCs w:val="28"/>
          <w:lang w:eastAsia="ru-RU"/>
        </w:rPr>
        <w:t>Товариством Продукції</w:t>
      </w:r>
      <w:r w:rsidR="006B2C76">
        <w:rPr>
          <w:sz w:val="28"/>
          <w:szCs w:val="28"/>
          <w:lang w:eastAsia="ru-RU"/>
        </w:rPr>
        <w:t xml:space="preserve"> покупцю в межах гарантійної заміни раніше поставлен</w:t>
      </w:r>
      <w:r w:rsidR="00936C79">
        <w:rPr>
          <w:sz w:val="28"/>
          <w:szCs w:val="28"/>
          <w:lang w:eastAsia="ru-RU"/>
        </w:rPr>
        <w:t>ої</w:t>
      </w:r>
      <w:r w:rsidR="006B2C76">
        <w:rPr>
          <w:sz w:val="28"/>
          <w:szCs w:val="28"/>
          <w:lang w:eastAsia="ru-RU"/>
        </w:rPr>
        <w:t xml:space="preserve"> та повернено</w:t>
      </w:r>
      <w:r w:rsidR="00936C79">
        <w:rPr>
          <w:sz w:val="28"/>
          <w:szCs w:val="28"/>
          <w:lang w:eastAsia="ru-RU"/>
        </w:rPr>
        <w:t>ї</w:t>
      </w:r>
      <w:r w:rsidR="006B2C76">
        <w:rPr>
          <w:sz w:val="28"/>
          <w:szCs w:val="28"/>
          <w:lang w:eastAsia="ru-RU"/>
        </w:rPr>
        <w:t xml:space="preserve"> покупцем</w:t>
      </w:r>
      <w:r w:rsidR="006B2C76" w:rsidRPr="006B2C76">
        <w:rPr>
          <w:sz w:val="28"/>
          <w:szCs w:val="28"/>
          <w:lang w:eastAsia="ru-RU"/>
        </w:rPr>
        <w:t xml:space="preserve"> </w:t>
      </w:r>
      <w:r w:rsidR="00936C79">
        <w:rPr>
          <w:sz w:val="28"/>
          <w:szCs w:val="28"/>
          <w:lang w:eastAsia="ru-RU"/>
        </w:rPr>
        <w:t>Продукції</w:t>
      </w:r>
      <w:r w:rsidR="006B2C76">
        <w:rPr>
          <w:sz w:val="28"/>
          <w:szCs w:val="28"/>
          <w:lang w:eastAsia="ru-RU"/>
        </w:rPr>
        <w:t xml:space="preserve">) згідно з </w:t>
      </w:r>
      <w:r w:rsidR="006B2C76" w:rsidRPr="00C556A6">
        <w:rPr>
          <w:sz w:val="28"/>
          <w:szCs w:val="28"/>
        </w:rPr>
        <w:t>пункту 185.1 статті 185 розділу V ПКУ</w:t>
      </w:r>
      <w:r w:rsidR="006B2C76">
        <w:rPr>
          <w:sz w:val="28"/>
          <w:szCs w:val="28"/>
        </w:rPr>
        <w:t xml:space="preserve"> є </w:t>
      </w:r>
      <w:r w:rsidR="006B2C76" w:rsidRPr="00C556A6">
        <w:rPr>
          <w:sz w:val="28"/>
          <w:szCs w:val="28"/>
        </w:rPr>
        <w:t>об’єктом оподаткування ПДВ</w:t>
      </w:r>
      <w:r w:rsidR="0019651B">
        <w:rPr>
          <w:sz w:val="28"/>
          <w:szCs w:val="28"/>
        </w:rPr>
        <w:t>.</w:t>
      </w:r>
      <w:r w:rsidR="006B2C76">
        <w:rPr>
          <w:sz w:val="28"/>
          <w:szCs w:val="28"/>
        </w:rPr>
        <w:t xml:space="preserve"> </w:t>
      </w:r>
      <w:r w:rsidR="0019651B">
        <w:rPr>
          <w:sz w:val="28"/>
          <w:szCs w:val="28"/>
        </w:rPr>
        <w:t>Б</w:t>
      </w:r>
      <w:r w:rsidR="006B2C76">
        <w:rPr>
          <w:sz w:val="28"/>
          <w:szCs w:val="28"/>
        </w:rPr>
        <w:t xml:space="preserve">аза оподаткування за </w:t>
      </w:r>
      <w:r w:rsidR="0019651B">
        <w:rPr>
          <w:sz w:val="28"/>
          <w:szCs w:val="28"/>
        </w:rPr>
        <w:t>такою операцією</w:t>
      </w:r>
      <w:r w:rsidR="006B2C76">
        <w:rPr>
          <w:sz w:val="28"/>
          <w:szCs w:val="28"/>
        </w:rPr>
        <w:t xml:space="preserve"> визначається відповідно до п</w:t>
      </w:r>
      <w:r w:rsidR="006B2C76" w:rsidRPr="00991D4E">
        <w:rPr>
          <w:sz w:val="28"/>
          <w:szCs w:val="28"/>
        </w:rPr>
        <w:t>ункт</w:t>
      </w:r>
      <w:r w:rsidR="006B2C76">
        <w:rPr>
          <w:sz w:val="28"/>
          <w:szCs w:val="28"/>
        </w:rPr>
        <w:t>у</w:t>
      </w:r>
      <w:r w:rsidR="006B2C76" w:rsidRPr="00991D4E">
        <w:rPr>
          <w:sz w:val="28"/>
          <w:szCs w:val="28"/>
        </w:rPr>
        <w:t xml:space="preserve"> 188.1 статті 188 </w:t>
      </w:r>
      <w:r w:rsidR="006B2C76" w:rsidRPr="00C556A6">
        <w:rPr>
          <w:sz w:val="28"/>
          <w:szCs w:val="28"/>
        </w:rPr>
        <w:t xml:space="preserve">розділу V </w:t>
      </w:r>
      <w:r w:rsidR="006B2C76" w:rsidRPr="00991D4E">
        <w:rPr>
          <w:sz w:val="28"/>
          <w:szCs w:val="28"/>
        </w:rPr>
        <w:t>ПКУ</w:t>
      </w:r>
      <w:r w:rsidR="00936C79">
        <w:rPr>
          <w:sz w:val="28"/>
          <w:szCs w:val="28"/>
        </w:rPr>
        <w:t>, а саме</w:t>
      </w:r>
      <w:r w:rsidR="006B2C76" w:rsidRPr="00991D4E">
        <w:rPr>
          <w:sz w:val="28"/>
          <w:szCs w:val="28"/>
        </w:rPr>
        <w:t xml:space="preserve"> виходячи з договірної вартості</w:t>
      </w:r>
      <w:r w:rsidR="006B2C76">
        <w:rPr>
          <w:sz w:val="28"/>
          <w:szCs w:val="28"/>
        </w:rPr>
        <w:t xml:space="preserve"> такого товару. </w:t>
      </w:r>
    </w:p>
    <w:p w14:paraId="666A0F0E" w14:textId="11D8FDB0" w:rsidR="00262503" w:rsidRDefault="006B2C76" w:rsidP="00E2053B">
      <w:pPr>
        <w:pStyle w:val="a7"/>
        <w:ind w:firstLine="567"/>
        <w:jc w:val="both"/>
        <w:rPr>
          <w:bCs/>
          <w:sz w:val="28"/>
          <w:szCs w:val="28"/>
        </w:rPr>
      </w:pPr>
      <w:r>
        <w:rPr>
          <w:sz w:val="28"/>
          <w:szCs w:val="28"/>
        </w:rPr>
        <w:t xml:space="preserve">При здійсненні такої операції постачальник (в </w:t>
      </w:r>
      <w:proofErr w:type="spellStart"/>
      <w:r>
        <w:rPr>
          <w:sz w:val="28"/>
          <w:szCs w:val="28"/>
        </w:rPr>
        <w:t>т.ч</w:t>
      </w:r>
      <w:proofErr w:type="spellEnd"/>
      <w:r>
        <w:rPr>
          <w:sz w:val="28"/>
          <w:szCs w:val="28"/>
        </w:rPr>
        <w:t xml:space="preserve">. Товариство) повинен на дату </w:t>
      </w:r>
      <w:r w:rsidR="00B72B66">
        <w:rPr>
          <w:sz w:val="28"/>
          <w:szCs w:val="28"/>
        </w:rPr>
        <w:t>першої події</w:t>
      </w:r>
      <w:r>
        <w:rPr>
          <w:sz w:val="28"/>
          <w:szCs w:val="28"/>
        </w:rPr>
        <w:t>, визначен</w:t>
      </w:r>
      <w:r w:rsidR="00B72B66">
        <w:rPr>
          <w:sz w:val="28"/>
          <w:szCs w:val="28"/>
        </w:rPr>
        <w:t>ої</w:t>
      </w:r>
      <w:r>
        <w:rPr>
          <w:sz w:val="28"/>
          <w:szCs w:val="28"/>
        </w:rPr>
        <w:t xml:space="preserve"> згідно з пунктом 187.1 статті 187 </w:t>
      </w:r>
      <w:r w:rsidR="00936C79" w:rsidRPr="00936C79">
        <w:rPr>
          <w:sz w:val="28"/>
          <w:szCs w:val="28"/>
        </w:rPr>
        <w:t xml:space="preserve">розділу V </w:t>
      </w:r>
      <w:r>
        <w:rPr>
          <w:sz w:val="28"/>
          <w:szCs w:val="28"/>
        </w:rPr>
        <w:t>ПКУ</w:t>
      </w:r>
      <w:r w:rsidR="00936C79">
        <w:rPr>
          <w:sz w:val="28"/>
          <w:szCs w:val="28"/>
        </w:rPr>
        <w:t>,</w:t>
      </w:r>
      <w:r>
        <w:rPr>
          <w:sz w:val="28"/>
          <w:szCs w:val="28"/>
        </w:rPr>
        <w:t xml:space="preserve"> скласти податкову накладну на покупця та зареєструвати її в ЄРПН у встановлений ПКУ термін</w:t>
      </w:r>
      <w:r w:rsidR="00262503">
        <w:rPr>
          <w:bCs/>
          <w:sz w:val="28"/>
          <w:szCs w:val="28"/>
        </w:rPr>
        <w:t>.</w:t>
      </w:r>
    </w:p>
    <w:p w14:paraId="20AA687E" w14:textId="3C6EF04F" w:rsidR="0043720D" w:rsidRPr="009A6444" w:rsidRDefault="0019651B" w:rsidP="009A6444">
      <w:pPr>
        <w:pStyle w:val="full"/>
        <w:spacing w:before="0" w:beforeAutospacing="0" w:after="0" w:afterAutospacing="0"/>
        <w:ind w:firstLine="567"/>
        <w:jc w:val="both"/>
        <w:rPr>
          <w:sz w:val="28"/>
          <w:szCs w:val="28"/>
          <w:lang w:val="uk-UA"/>
        </w:rPr>
      </w:pPr>
      <w:r w:rsidRPr="0019651B">
        <w:rPr>
          <w:sz w:val="28"/>
          <w:szCs w:val="28"/>
          <w:lang w:val="uk-UA"/>
        </w:rPr>
        <w:t>Водночас</w:t>
      </w:r>
      <w:r>
        <w:rPr>
          <w:sz w:val="28"/>
          <w:szCs w:val="28"/>
          <w:lang w:val="uk-UA"/>
        </w:rPr>
        <w:t>,</w:t>
      </w:r>
      <w:r w:rsidRPr="0019651B">
        <w:rPr>
          <w:sz w:val="28"/>
          <w:szCs w:val="28"/>
          <w:lang w:val="uk-UA"/>
        </w:rPr>
        <w:t xml:space="preserve"> </w:t>
      </w:r>
      <w:r>
        <w:rPr>
          <w:sz w:val="28"/>
          <w:szCs w:val="28"/>
          <w:lang w:val="uk-UA"/>
        </w:rPr>
        <w:t>я</w:t>
      </w:r>
      <w:r w:rsidR="009A6444" w:rsidRPr="009A6444">
        <w:rPr>
          <w:sz w:val="28"/>
          <w:szCs w:val="28"/>
          <w:lang w:val="uk-UA"/>
        </w:rPr>
        <w:t>кщо така операція підлягає</w:t>
      </w:r>
      <w:r w:rsidR="0043720D" w:rsidRPr="009A6444">
        <w:rPr>
          <w:sz w:val="28"/>
          <w:szCs w:val="28"/>
          <w:lang w:val="uk-UA"/>
        </w:rPr>
        <w:t xml:space="preserve"> звільнен</w:t>
      </w:r>
      <w:r w:rsidR="009A6444" w:rsidRPr="009A6444">
        <w:rPr>
          <w:sz w:val="28"/>
          <w:szCs w:val="28"/>
          <w:lang w:val="uk-UA"/>
        </w:rPr>
        <w:t>ню</w:t>
      </w:r>
      <w:r w:rsidR="0043720D" w:rsidRPr="009A6444">
        <w:rPr>
          <w:sz w:val="28"/>
          <w:szCs w:val="28"/>
          <w:lang w:val="uk-UA"/>
        </w:rPr>
        <w:t xml:space="preserve"> від оподаткування ПДВ</w:t>
      </w:r>
      <w:r w:rsidR="009A6444" w:rsidRPr="009A6444">
        <w:rPr>
          <w:sz w:val="28"/>
          <w:szCs w:val="28"/>
          <w:lang w:val="uk-UA"/>
        </w:rPr>
        <w:t>,</w:t>
      </w:r>
      <w:r>
        <w:rPr>
          <w:sz w:val="28"/>
          <w:szCs w:val="28"/>
          <w:lang w:val="uk-UA"/>
        </w:rPr>
        <w:t xml:space="preserve"> то </w:t>
      </w:r>
      <w:r w:rsidRPr="0019651B">
        <w:rPr>
          <w:sz w:val="28"/>
          <w:szCs w:val="28"/>
          <w:lang w:val="uk-UA"/>
        </w:rPr>
        <w:t>податков</w:t>
      </w:r>
      <w:r>
        <w:rPr>
          <w:sz w:val="28"/>
          <w:szCs w:val="28"/>
          <w:lang w:val="uk-UA"/>
        </w:rPr>
        <w:t xml:space="preserve">і </w:t>
      </w:r>
      <w:r w:rsidRPr="0019651B">
        <w:rPr>
          <w:sz w:val="28"/>
          <w:szCs w:val="28"/>
          <w:lang w:val="uk-UA"/>
        </w:rPr>
        <w:t>зобов’язан</w:t>
      </w:r>
      <w:r>
        <w:rPr>
          <w:sz w:val="28"/>
          <w:szCs w:val="28"/>
          <w:lang w:val="uk-UA"/>
        </w:rPr>
        <w:t>ня</w:t>
      </w:r>
      <w:r w:rsidRPr="0019651B">
        <w:rPr>
          <w:sz w:val="28"/>
          <w:szCs w:val="28"/>
          <w:lang w:val="uk-UA"/>
        </w:rPr>
        <w:t xml:space="preserve"> з</w:t>
      </w:r>
      <w:r>
        <w:rPr>
          <w:sz w:val="28"/>
          <w:szCs w:val="28"/>
          <w:lang w:val="uk-UA"/>
        </w:rPr>
        <w:t xml:space="preserve">а такою операцією не нараховуються і </w:t>
      </w:r>
      <w:r w:rsidR="009A6444" w:rsidRPr="009A6444">
        <w:rPr>
          <w:sz w:val="28"/>
          <w:szCs w:val="28"/>
          <w:lang w:val="uk-UA"/>
        </w:rPr>
        <w:t>в</w:t>
      </w:r>
      <w:r w:rsidR="0043720D" w:rsidRPr="009A6444">
        <w:rPr>
          <w:sz w:val="28"/>
          <w:szCs w:val="28"/>
          <w:lang w:val="uk-UA"/>
        </w:rPr>
        <w:t xml:space="preserve"> </w:t>
      </w:r>
      <w:r w:rsidR="009A6444" w:rsidRPr="009A6444">
        <w:rPr>
          <w:bCs/>
          <w:iCs/>
          <w:sz w:val="28"/>
          <w:szCs w:val="28"/>
          <w:lang w:val="uk-UA" w:bidi="uk-UA"/>
        </w:rPr>
        <w:t>так</w:t>
      </w:r>
      <w:r w:rsidR="009A6444">
        <w:rPr>
          <w:bCs/>
          <w:iCs/>
          <w:sz w:val="28"/>
          <w:szCs w:val="28"/>
          <w:lang w:val="uk-UA" w:bidi="uk-UA"/>
        </w:rPr>
        <w:t>ій</w:t>
      </w:r>
      <w:r w:rsidR="009A6444" w:rsidRPr="009A6444">
        <w:rPr>
          <w:bCs/>
          <w:iCs/>
          <w:sz w:val="28"/>
          <w:szCs w:val="28"/>
          <w:lang w:val="uk-UA" w:bidi="uk-UA"/>
        </w:rPr>
        <w:t xml:space="preserve"> </w:t>
      </w:r>
      <w:r w:rsidR="009A6444">
        <w:rPr>
          <w:bCs/>
          <w:iCs/>
          <w:sz w:val="28"/>
          <w:szCs w:val="28"/>
          <w:lang w:val="uk-UA" w:bidi="uk-UA"/>
        </w:rPr>
        <w:t xml:space="preserve">податковій накладній </w:t>
      </w:r>
      <w:r w:rsidR="00D16E43">
        <w:rPr>
          <w:bCs/>
          <w:iCs/>
          <w:sz w:val="28"/>
          <w:szCs w:val="28"/>
          <w:lang w:val="uk-UA" w:bidi="uk-UA"/>
        </w:rPr>
        <w:t>проставляється</w:t>
      </w:r>
      <w:r w:rsidR="00D16E43" w:rsidRPr="009A6444">
        <w:rPr>
          <w:bCs/>
          <w:iCs/>
          <w:sz w:val="28"/>
          <w:szCs w:val="28"/>
          <w:lang w:val="uk-UA" w:bidi="uk-UA"/>
        </w:rPr>
        <w:t xml:space="preserve"> помітка «Без ПДВ»</w:t>
      </w:r>
      <w:r>
        <w:rPr>
          <w:bCs/>
          <w:iCs/>
          <w:sz w:val="28"/>
          <w:szCs w:val="28"/>
          <w:lang w:val="uk-UA" w:bidi="uk-UA"/>
        </w:rPr>
        <w:t>.</w:t>
      </w:r>
      <w:r w:rsidR="009A6444" w:rsidRPr="009A6444">
        <w:rPr>
          <w:sz w:val="28"/>
          <w:szCs w:val="28"/>
          <w:lang w:val="uk-UA"/>
        </w:rPr>
        <w:t xml:space="preserve"> </w:t>
      </w:r>
    </w:p>
    <w:p w14:paraId="66E9F77E" w14:textId="7E4DBEA6" w:rsidR="0019651B" w:rsidRPr="009A6444" w:rsidRDefault="0043720D" w:rsidP="009A6444">
      <w:pPr>
        <w:pStyle w:val="a7"/>
        <w:ind w:firstLine="567"/>
        <w:jc w:val="both"/>
        <w:rPr>
          <w:sz w:val="28"/>
          <w:szCs w:val="28"/>
        </w:rPr>
      </w:pPr>
      <w:r>
        <w:rPr>
          <w:sz w:val="28"/>
          <w:szCs w:val="28"/>
        </w:rPr>
        <w:t>При цьому повідомляємо, що у разі якщо</w:t>
      </w:r>
      <w:r w:rsidRPr="009A6444">
        <w:rPr>
          <w:sz w:val="28"/>
          <w:szCs w:val="28"/>
        </w:rPr>
        <w:t xml:space="preserve"> придбані з ПДВ товари/послуги </w:t>
      </w:r>
      <w:r w:rsidR="0019651B">
        <w:rPr>
          <w:sz w:val="28"/>
          <w:szCs w:val="28"/>
        </w:rPr>
        <w:t xml:space="preserve">(в тому числі ввезені на митну територію України) </w:t>
      </w:r>
      <w:r w:rsidR="00D37E4C" w:rsidRPr="009A6444">
        <w:rPr>
          <w:sz w:val="28"/>
          <w:szCs w:val="28"/>
        </w:rPr>
        <w:t>починають</w:t>
      </w:r>
      <w:r w:rsidRPr="009A6444">
        <w:rPr>
          <w:sz w:val="28"/>
          <w:szCs w:val="28"/>
        </w:rPr>
        <w:t xml:space="preserve"> використ</w:t>
      </w:r>
      <w:r w:rsidR="00D37E4C" w:rsidRPr="009A6444">
        <w:rPr>
          <w:sz w:val="28"/>
          <w:szCs w:val="28"/>
        </w:rPr>
        <w:t>овуватися, зокрема</w:t>
      </w:r>
      <w:r w:rsidRPr="009A6444">
        <w:rPr>
          <w:sz w:val="28"/>
          <w:szCs w:val="28"/>
        </w:rPr>
        <w:t xml:space="preserve"> в операціях, звільнених від оподаткування ПДВ</w:t>
      </w:r>
      <w:r w:rsidR="00D37E4C" w:rsidRPr="009A6444">
        <w:rPr>
          <w:sz w:val="28"/>
          <w:szCs w:val="28"/>
        </w:rPr>
        <w:t xml:space="preserve">, то у платника податку </w:t>
      </w:r>
      <w:r w:rsidRPr="009A6444">
        <w:rPr>
          <w:sz w:val="28"/>
          <w:szCs w:val="28"/>
        </w:rPr>
        <w:t xml:space="preserve">виникає обов’язок щодо нарахування податкових зобов’язань з ПДВ та складання зведеної податкової накладної за правилами, встановленими </w:t>
      </w:r>
      <w:r w:rsidR="009A6444">
        <w:rPr>
          <w:sz w:val="28"/>
          <w:szCs w:val="28"/>
        </w:rPr>
        <w:t>п</w:t>
      </w:r>
      <w:r w:rsidR="009A6444" w:rsidRPr="005254F1">
        <w:rPr>
          <w:sz w:val="28"/>
          <w:szCs w:val="28"/>
        </w:rPr>
        <w:t>унктом 198.5 статті 198</w:t>
      </w:r>
      <w:r w:rsidR="009A6444" w:rsidRPr="009A6444">
        <w:rPr>
          <w:sz w:val="28"/>
          <w:szCs w:val="28"/>
        </w:rPr>
        <w:t xml:space="preserve"> </w:t>
      </w:r>
      <w:r w:rsidR="009A6444" w:rsidRPr="00791AA9">
        <w:rPr>
          <w:sz w:val="28"/>
          <w:szCs w:val="28"/>
        </w:rPr>
        <w:t>розділу V ПКУ</w:t>
      </w:r>
      <w:r w:rsidRPr="009A6444">
        <w:rPr>
          <w:sz w:val="28"/>
          <w:szCs w:val="28"/>
        </w:rPr>
        <w:t xml:space="preserve">. </w:t>
      </w:r>
      <w:r w:rsidR="0019651B">
        <w:rPr>
          <w:sz w:val="28"/>
          <w:szCs w:val="28"/>
        </w:rPr>
        <w:t>П</w:t>
      </w:r>
      <w:r w:rsidR="0019651B" w:rsidRPr="0019651B">
        <w:rPr>
          <w:sz w:val="28"/>
          <w:szCs w:val="28"/>
        </w:rPr>
        <w:t>одатков</w:t>
      </w:r>
      <w:r w:rsidR="0019651B">
        <w:rPr>
          <w:sz w:val="28"/>
          <w:szCs w:val="28"/>
        </w:rPr>
        <w:t xml:space="preserve">і </w:t>
      </w:r>
      <w:r w:rsidR="0019651B" w:rsidRPr="0019651B">
        <w:rPr>
          <w:sz w:val="28"/>
          <w:szCs w:val="28"/>
        </w:rPr>
        <w:t>зобов’язан</w:t>
      </w:r>
      <w:r w:rsidR="0019651B">
        <w:rPr>
          <w:sz w:val="28"/>
          <w:szCs w:val="28"/>
        </w:rPr>
        <w:t>ня з ПДВ виходячи із перевищення ціни придбання над фактичною ціною постачання товару у даному випадку не нараховуються.</w:t>
      </w:r>
    </w:p>
    <w:p w14:paraId="2943D61C" w14:textId="7BF49DDE" w:rsidR="0043720D" w:rsidRPr="00A24560" w:rsidRDefault="0019651B" w:rsidP="0043720D">
      <w:pPr>
        <w:autoSpaceDE w:val="0"/>
        <w:autoSpaceDN w:val="0"/>
        <w:ind w:firstLine="567"/>
        <w:jc w:val="both"/>
        <w:rPr>
          <w:sz w:val="28"/>
          <w:szCs w:val="28"/>
          <w:lang w:eastAsia="ru-RU"/>
        </w:rPr>
      </w:pPr>
      <w:r>
        <w:rPr>
          <w:sz w:val="28"/>
          <w:szCs w:val="28"/>
          <w:lang w:eastAsia="ru-RU"/>
        </w:rPr>
        <w:t>Разом з цим</w:t>
      </w:r>
      <w:r w:rsidR="0043720D" w:rsidRPr="00A24560">
        <w:rPr>
          <w:sz w:val="28"/>
          <w:szCs w:val="28"/>
          <w:lang w:eastAsia="ru-RU"/>
        </w:rPr>
        <w:t xml:space="preserve"> </w:t>
      </w:r>
      <w:r w:rsidR="0043720D">
        <w:rPr>
          <w:sz w:val="28"/>
          <w:szCs w:val="28"/>
          <w:lang w:eastAsia="ru-RU"/>
        </w:rPr>
        <w:t xml:space="preserve">ДПС </w:t>
      </w:r>
      <w:r w:rsidR="0043720D" w:rsidRPr="00A24560">
        <w:rPr>
          <w:sz w:val="28"/>
          <w:szCs w:val="28"/>
          <w:lang w:eastAsia="ru-RU"/>
        </w:rPr>
        <w:t xml:space="preserve">інформує, що кожен конкретний випадок податкових взаємовідносин, у тому числі і тих, про які йдеться у зверненні, необхідно </w:t>
      </w:r>
      <w:r w:rsidR="0043720D" w:rsidRPr="00A24560">
        <w:rPr>
          <w:sz w:val="28"/>
          <w:szCs w:val="28"/>
          <w:lang w:eastAsia="ru-RU"/>
        </w:rPr>
        <w:lastRenderedPageBreak/>
        <w:t>розглядати з урахуванням договірних умов та обставин здійснення відповідних господарських операцій, у тому числі з детальним вивченням та аналізом договорів, первинних документів і матеріалів, оформленням яких супроводжувались такі операції, що дозволяють ідентифікувати фактичну їх сутність.</w:t>
      </w:r>
    </w:p>
    <w:p w14:paraId="66424D90" w14:textId="7C5671FD" w:rsidR="00A31F24" w:rsidRPr="007618C0" w:rsidRDefault="00A31F24" w:rsidP="00E2053B">
      <w:pPr>
        <w:pStyle w:val="a7"/>
        <w:ind w:firstLine="567"/>
        <w:jc w:val="both"/>
        <w:rPr>
          <w:bCs/>
          <w:sz w:val="28"/>
          <w:szCs w:val="28"/>
        </w:rPr>
      </w:pPr>
      <w:r w:rsidRPr="0037696C">
        <w:rPr>
          <w:sz w:val="28"/>
          <w:szCs w:val="28"/>
          <w:lang w:eastAsia="ru-RU"/>
        </w:rPr>
        <w:t>Індивідуальна податкова консультація має індивідуальний характер і може використовуватися виключно платником податків, якому</w:t>
      </w:r>
      <w:r w:rsidRPr="007618C0">
        <w:rPr>
          <w:bCs/>
          <w:sz w:val="28"/>
          <w:szCs w:val="28"/>
        </w:rPr>
        <w:t xml:space="preserve"> надано таку консультацію (пункт 52.2 статті 52 глави 3 розділу ІІ </w:t>
      </w:r>
      <w:r w:rsidR="00F77113">
        <w:rPr>
          <w:bCs/>
          <w:sz w:val="28"/>
          <w:szCs w:val="28"/>
        </w:rPr>
        <w:t>ПКУ</w:t>
      </w:r>
      <w:r w:rsidRPr="007618C0">
        <w:rPr>
          <w:bCs/>
          <w:sz w:val="28"/>
          <w:szCs w:val="28"/>
        </w:rPr>
        <w:t>).</w:t>
      </w:r>
      <w:bookmarkEnd w:id="1"/>
      <w:bookmarkEnd w:id="2"/>
      <w:bookmarkEnd w:id="3"/>
    </w:p>
    <w:sectPr w:rsidR="00A31F24" w:rsidRPr="007618C0" w:rsidSect="009161E3">
      <w:headerReference w:type="default" r:id="rId8"/>
      <w:pgSz w:w="11906" w:h="16838"/>
      <w:pgMar w:top="851" w:right="566" w:bottom="709" w:left="156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52F23" w14:textId="77777777" w:rsidR="00C85A45" w:rsidRDefault="00C85A45" w:rsidP="00F064BC">
      <w:r>
        <w:separator/>
      </w:r>
    </w:p>
  </w:endnote>
  <w:endnote w:type="continuationSeparator" w:id="0">
    <w:p w14:paraId="3BC52D57" w14:textId="77777777" w:rsidR="00C85A45" w:rsidRDefault="00C85A45" w:rsidP="00F06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altName w:val="Haettenschweiler"/>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989ED" w14:textId="77777777" w:rsidR="00C85A45" w:rsidRDefault="00C85A45" w:rsidP="00F064BC">
      <w:r>
        <w:separator/>
      </w:r>
    </w:p>
  </w:footnote>
  <w:footnote w:type="continuationSeparator" w:id="0">
    <w:p w14:paraId="32D409F9" w14:textId="77777777" w:rsidR="00C85A45" w:rsidRDefault="00C85A45" w:rsidP="00F064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69C2E" w14:textId="40D6B26A" w:rsidR="00F064BC" w:rsidRDefault="00682093">
    <w:pPr>
      <w:pStyle w:val="a9"/>
      <w:jc w:val="center"/>
    </w:pPr>
    <w:r>
      <w:fldChar w:fldCharType="begin"/>
    </w:r>
    <w:r w:rsidR="00F064BC">
      <w:instrText>PAGE   \* MERGEFORMAT</w:instrText>
    </w:r>
    <w:r>
      <w:fldChar w:fldCharType="separate"/>
    </w:r>
    <w:r w:rsidR="00CE0B84" w:rsidRPr="00CE0B84">
      <w:rPr>
        <w:noProof/>
        <w:lang w:val="ru-RU"/>
      </w:rPr>
      <w:t>5</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2A81"/>
    <w:multiLevelType w:val="hybridMultilevel"/>
    <w:tmpl w:val="28583EFC"/>
    <w:lvl w:ilvl="0" w:tplc="C6E4B88A">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3D355E0"/>
    <w:multiLevelType w:val="hybridMultilevel"/>
    <w:tmpl w:val="86F87738"/>
    <w:lvl w:ilvl="0" w:tplc="C0809C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EE6460E"/>
    <w:multiLevelType w:val="hybridMultilevel"/>
    <w:tmpl w:val="B656889E"/>
    <w:lvl w:ilvl="0" w:tplc="F482A7FA">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169212D1"/>
    <w:multiLevelType w:val="hybridMultilevel"/>
    <w:tmpl w:val="DF4E4A18"/>
    <w:lvl w:ilvl="0" w:tplc="1732318A">
      <w:start w:val="1"/>
      <w:numFmt w:val="decimal"/>
      <w:lvlText w:val="%1)"/>
      <w:lvlJc w:val="left"/>
      <w:pPr>
        <w:ind w:left="1211" w:hanging="360"/>
      </w:pPr>
      <w:rPr>
        <w:rFonts w:hint="default"/>
      </w:rPr>
    </w:lvl>
    <w:lvl w:ilvl="1" w:tplc="0C000019" w:tentative="1">
      <w:start w:val="1"/>
      <w:numFmt w:val="lowerLetter"/>
      <w:lvlText w:val="%2."/>
      <w:lvlJc w:val="left"/>
      <w:pPr>
        <w:ind w:left="1931" w:hanging="360"/>
      </w:pPr>
    </w:lvl>
    <w:lvl w:ilvl="2" w:tplc="0C00001B" w:tentative="1">
      <w:start w:val="1"/>
      <w:numFmt w:val="lowerRoman"/>
      <w:lvlText w:val="%3."/>
      <w:lvlJc w:val="right"/>
      <w:pPr>
        <w:ind w:left="2651" w:hanging="180"/>
      </w:pPr>
    </w:lvl>
    <w:lvl w:ilvl="3" w:tplc="0C00000F" w:tentative="1">
      <w:start w:val="1"/>
      <w:numFmt w:val="decimal"/>
      <w:lvlText w:val="%4."/>
      <w:lvlJc w:val="left"/>
      <w:pPr>
        <w:ind w:left="3371" w:hanging="360"/>
      </w:pPr>
    </w:lvl>
    <w:lvl w:ilvl="4" w:tplc="0C000019" w:tentative="1">
      <w:start w:val="1"/>
      <w:numFmt w:val="lowerLetter"/>
      <w:lvlText w:val="%5."/>
      <w:lvlJc w:val="left"/>
      <w:pPr>
        <w:ind w:left="4091" w:hanging="360"/>
      </w:pPr>
    </w:lvl>
    <w:lvl w:ilvl="5" w:tplc="0C00001B" w:tentative="1">
      <w:start w:val="1"/>
      <w:numFmt w:val="lowerRoman"/>
      <w:lvlText w:val="%6."/>
      <w:lvlJc w:val="right"/>
      <w:pPr>
        <w:ind w:left="4811" w:hanging="180"/>
      </w:pPr>
    </w:lvl>
    <w:lvl w:ilvl="6" w:tplc="0C00000F" w:tentative="1">
      <w:start w:val="1"/>
      <w:numFmt w:val="decimal"/>
      <w:lvlText w:val="%7."/>
      <w:lvlJc w:val="left"/>
      <w:pPr>
        <w:ind w:left="5531" w:hanging="360"/>
      </w:pPr>
    </w:lvl>
    <w:lvl w:ilvl="7" w:tplc="0C000019" w:tentative="1">
      <w:start w:val="1"/>
      <w:numFmt w:val="lowerLetter"/>
      <w:lvlText w:val="%8."/>
      <w:lvlJc w:val="left"/>
      <w:pPr>
        <w:ind w:left="6251" w:hanging="360"/>
      </w:pPr>
    </w:lvl>
    <w:lvl w:ilvl="8" w:tplc="0C00001B" w:tentative="1">
      <w:start w:val="1"/>
      <w:numFmt w:val="lowerRoman"/>
      <w:lvlText w:val="%9."/>
      <w:lvlJc w:val="right"/>
      <w:pPr>
        <w:ind w:left="6971" w:hanging="180"/>
      </w:pPr>
    </w:lvl>
  </w:abstractNum>
  <w:abstractNum w:abstractNumId="4" w15:restartNumberingAfterBreak="0">
    <w:nsid w:val="1C797861"/>
    <w:multiLevelType w:val="hybridMultilevel"/>
    <w:tmpl w:val="21621C74"/>
    <w:lvl w:ilvl="0" w:tplc="49CEF860">
      <w:start w:val="7"/>
      <w:numFmt w:val="bullet"/>
      <w:lvlText w:val="-"/>
      <w:lvlJc w:val="left"/>
      <w:pPr>
        <w:ind w:left="1069" w:hanging="360"/>
      </w:pPr>
      <w:rPr>
        <w:rFonts w:ascii="Times New Roman" w:eastAsia="Times New Roman" w:hAnsi="Times New Roman" w:cs="Times New Roman" w:hint="default"/>
      </w:rPr>
    </w:lvl>
    <w:lvl w:ilvl="1" w:tplc="0C000003" w:tentative="1">
      <w:start w:val="1"/>
      <w:numFmt w:val="bullet"/>
      <w:lvlText w:val="o"/>
      <w:lvlJc w:val="left"/>
      <w:pPr>
        <w:ind w:left="1789" w:hanging="360"/>
      </w:pPr>
      <w:rPr>
        <w:rFonts w:ascii="Courier New" w:hAnsi="Courier New" w:cs="Courier New" w:hint="default"/>
      </w:rPr>
    </w:lvl>
    <w:lvl w:ilvl="2" w:tplc="0C000005" w:tentative="1">
      <w:start w:val="1"/>
      <w:numFmt w:val="bullet"/>
      <w:lvlText w:val=""/>
      <w:lvlJc w:val="left"/>
      <w:pPr>
        <w:ind w:left="2509" w:hanging="360"/>
      </w:pPr>
      <w:rPr>
        <w:rFonts w:ascii="Wingdings" w:hAnsi="Wingdings" w:hint="default"/>
      </w:rPr>
    </w:lvl>
    <w:lvl w:ilvl="3" w:tplc="0C000001" w:tentative="1">
      <w:start w:val="1"/>
      <w:numFmt w:val="bullet"/>
      <w:lvlText w:val=""/>
      <w:lvlJc w:val="left"/>
      <w:pPr>
        <w:ind w:left="3229" w:hanging="360"/>
      </w:pPr>
      <w:rPr>
        <w:rFonts w:ascii="Symbol" w:hAnsi="Symbol" w:hint="default"/>
      </w:rPr>
    </w:lvl>
    <w:lvl w:ilvl="4" w:tplc="0C000003" w:tentative="1">
      <w:start w:val="1"/>
      <w:numFmt w:val="bullet"/>
      <w:lvlText w:val="o"/>
      <w:lvlJc w:val="left"/>
      <w:pPr>
        <w:ind w:left="3949" w:hanging="360"/>
      </w:pPr>
      <w:rPr>
        <w:rFonts w:ascii="Courier New" w:hAnsi="Courier New" w:cs="Courier New" w:hint="default"/>
      </w:rPr>
    </w:lvl>
    <w:lvl w:ilvl="5" w:tplc="0C000005" w:tentative="1">
      <w:start w:val="1"/>
      <w:numFmt w:val="bullet"/>
      <w:lvlText w:val=""/>
      <w:lvlJc w:val="left"/>
      <w:pPr>
        <w:ind w:left="4669" w:hanging="360"/>
      </w:pPr>
      <w:rPr>
        <w:rFonts w:ascii="Wingdings" w:hAnsi="Wingdings" w:hint="default"/>
      </w:rPr>
    </w:lvl>
    <w:lvl w:ilvl="6" w:tplc="0C000001" w:tentative="1">
      <w:start w:val="1"/>
      <w:numFmt w:val="bullet"/>
      <w:lvlText w:val=""/>
      <w:lvlJc w:val="left"/>
      <w:pPr>
        <w:ind w:left="5389" w:hanging="360"/>
      </w:pPr>
      <w:rPr>
        <w:rFonts w:ascii="Symbol" w:hAnsi="Symbol" w:hint="default"/>
      </w:rPr>
    </w:lvl>
    <w:lvl w:ilvl="7" w:tplc="0C000003" w:tentative="1">
      <w:start w:val="1"/>
      <w:numFmt w:val="bullet"/>
      <w:lvlText w:val="o"/>
      <w:lvlJc w:val="left"/>
      <w:pPr>
        <w:ind w:left="6109" w:hanging="360"/>
      </w:pPr>
      <w:rPr>
        <w:rFonts w:ascii="Courier New" w:hAnsi="Courier New" w:cs="Courier New" w:hint="default"/>
      </w:rPr>
    </w:lvl>
    <w:lvl w:ilvl="8" w:tplc="0C000005" w:tentative="1">
      <w:start w:val="1"/>
      <w:numFmt w:val="bullet"/>
      <w:lvlText w:val=""/>
      <w:lvlJc w:val="left"/>
      <w:pPr>
        <w:ind w:left="6829" w:hanging="360"/>
      </w:pPr>
      <w:rPr>
        <w:rFonts w:ascii="Wingdings" w:hAnsi="Wingdings" w:hint="default"/>
      </w:rPr>
    </w:lvl>
  </w:abstractNum>
  <w:abstractNum w:abstractNumId="5" w15:restartNumberingAfterBreak="0">
    <w:nsid w:val="1DA14EF4"/>
    <w:multiLevelType w:val="hybridMultilevel"/>
    <w:tmpl w:val="7B12CAD4"/>
    <w:lvl w:ilvl="0" w:tplc="3104F64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2A791D7C"/>
    <w:multiLevelType w:val="hybridMultilevel"/>
    <w:tmpl w:val="7FE2A842"/>
    <w:lvl w:ilvl="0" w:tplc="3CA058D6">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3519402A"/>
    <w:multiLevelType w:val="hybridMultilevel"/>
    <w:tmpl w:val="5336B73A"/>
    <w:lvl w:ilvl="0" w:tplc="A2E81828">
      <w:start w:val="1"/>
      <w:numFmt w:val="decimal"/>
      <w:lvlText w:val="%1)"/>
      <w:lvlJc w:val="left"/>
      <w:pPr>
        <w:ind w:left="975" w:hanging="360"/>
      </w:pPr>
      <w:rPr>
        <w:rFonts w:ascii="Times New Roman" w:eastAsia="Times New Roman" w:hAnsi="Times New Roman" w:cs="Times New Roman"/>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8" w15:restartNumberingAfterBreak="0">
    <w:nsid w:val="3D314E2F"/>
    <w:multiLevelType w:val="hybridMultilevel"/>
    <w:tmpl w:val="FEB2AF26"/>
    <w:lvl w:ilvl="0" w:tplc="D4D6C73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4721035F"/>
    <w:multiLevelType w:val="hybridMultilevel"/>
    <w:tmpl w:val="2FF65FEC"/>
    <w:lvl w:ilvl="0" w:tplc="DFE8509E">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0" w15:restartNumberingAfterBreak="0">
    <w:nsid w:val="5AAF2AD0"/>
    <w:multiLevelType w:val="hybridMultilevel"/>
    <w:tmpl w:val="ED0A297C"/>
    <w:lvl w:ilvl="0" w:tplc="707EF3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75312B29"/>
    <w:multiLevelType w:val="hybridMultilevel"/>
    <w:tmpl w:val="B964A8F4"/>
    <w:lvl w:ilvl="0" w:tplc="223A84EC">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num w:numId="1">
    <w:abstractNumId w:val="11"/>
  </w:num>
  <w:num w:numId="2">
    <w:abstractNumId w:val="7"/>
  </w:num>
  <w:num w:numId="3">
    <w:abstractNumId w:val="1"/>
  </w:num>
  <w:num w:numId="4">
    <w:abstractNumId w:val="2"/>
  </w:num>
  <w:num w:numId="5">
    <w:abstractNumId w:val="9"/>
  </w:num>
  <w:num w:numId="6">
    <w:abstractNumId w:val="3"/>
  </w:num>
  <w:num w:numId="7">
    <w:abstractNumId w:val="4"/>
  </w:num>
  <w:num w:numId="8">
    <w:abstractNumId w:val="0"/>
  </w:num>
  <w:num w:numId="9">
    <w:abstractNumId w:val="10"/>
  </w:num>
  <w:num w:numId="10">
    <w:abstractNumId w:val="5"/>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3BF"/>
    <w:rsid w:val="000036B3"/>
    <w:rsid w:val="00006C92"/>
    <w:rsid w:val="00010BA9"/>
    <w:rsid w:val="000138F0"/>
    <w:rsid w:val="000140F9"/>
    <w:rsid w:val="00017391"/>
    <w:rsid w:val="00017A15"/>
    <w:rsid w:val="00020B0E"/>
    <w:rsid w:val="00021AA5"/>
    <w:rsid w:val="00031322"/>
    <w:rsid w:val="0003211F"/>
    <w:rsid w:val="000338E9"/>
    <w:rsid w:val="00033C6D"/>
    <w:rsid w:val="000355E1"/>
    <w:rsid w:val="00042B15"/>
    <w:rsid w:val="000454BB"/>
    <w:rsid w:val="00045AAA"/>
    <w:rsid w:val="00047B75"/>
    <w:rsid w:val="00053A1E"/>
    <w:rsid w:val="0005527F"/>
    <w:rsid w:val="0005537E"/>
    <w:rsid w:val="00055ABB"/>
    <w:rsid w:val="00055C81"/>
    <w:rsid w:val="00062323"/>
    <w:rsid w:val="000629C7"/>
    <w:rsid w:val="00063AA9"/>
    <w:rsid w:val="00065A1A"/>
    <w:rsid w:val="000667FE"/>
    <w:rsid w:val="0007184E"/>
    <w:rsid w:val="00071BC1"/>
    <w:rsid w:val="00072203"/>
    <w:rsid w:val="00073703"/>
    <w:rsid w:val="000742D1"/>
    <w:rsid w:val="0007490D"/>
    <w:rsid w:val="00074F67"/>
    <w:rsid w:val="00075601"/>
    <w:rsid w:val="000769D6"/>
    <w:rsid w:val="0008043F"/>
    <w:rsid w:val="000805BF"/>
    <w:rsid w:val="00080DD3"/>
    <w:rsid w:val="00082D29"/>
    <w:rsid w:val="000831B0"/>
    <w:rsid w:val="00084097"/>
    <w:rsid w:val="000844AE"/>
    <w:rsid w:val="00084B30"/>
    <w:rsid w:val="0008638C"/>
    <w:rsid w:val="000876E8"/>
    <w:rsid w:val="00087A4D"/>
    <w:rsid w:val="000905EB"/>
    <w:rsid w:val="00091B51"/>
    <w:rsid w:val="000947CC"/>
    <w:rsid w:val="000960DB"/>
    <w:rsid w:val="000968AC"/>
    <w:rsid w:val="000977CC"/>
    <w:rsid w:val="000A2888"/>
    <w:rsid w:val="000A30C2"/>
    <w:rsid w:val="000A40D0"/>
    <w:rsid w:val="000A665A"/>
    <w:rsid w:val="000A6BE2"/>
    <w:rsid w:val="000B1C6A"/>
    <w:rsid w:val="000B1F90"/>
    <w:rsid w:val="000C008E"/>
    <w:rsid w:val="000C25D6"/>
    <w:rsid w:val="000C38EB"/>
    <w:rsid w:val="000C4A39"/>
    <w:rsid w:val="000C690A"/>
    <w:rsid w:val="000C7AAA"/>
    <w:rsid w:val="000D04E4"/>
    <w:rsid w:val="000D0A07"/>
    <w:rsid w:val="000D109E"/>
    <w:rsid w:val="000D1C09"/>
    <w:rsid w:val="000D29BB"/>
    <w:rsid w:val="000D4861"/>
    <w:rsid w:val="000D6EDC"/>
    <w:rsid w:val="000E4FD2"/>
    <w:rsid w:val="000E7F06"/>
    <w:rsid w:val="000F04B0"/>
    <w:rsid w:val="000F1617"/>
    <w:rsid w:val="000F1779"/>
    <w:rsid w:val="000F4585"/>
    <w:rsid w:val="000F6367"/>
    <w:rsid w:val="001007F4"/>
    <w:rsid w:val="00100EE8"/>
    <w:rsid w:val="001120B6"/>
    <w:rsid w:val="001155AA"/>
    <w:rsid w:val="00115CE2"/>
    <w:rsid w:val="00115DD3"/>
    <w:rsid w:val="00116F3A"/>
    <w:rsid w:val="00121B05"/>
    <w:rsid w:val="001239F6"/>
    <w:rsid w:val="00126AB8"/>
    <w:rsid w:val="00126BFF"/>
    <w:rsid w:val="00130F9B"/>
    <w:rsid w:val="00131C47"/>
    <w:rsid w:val="001349B4"/>
    <w:rsid w:val="001373CB"/>
    <w:rsid w:val="00137A55"/>
    <w:rsid w:val="00143E72"/>
    <w:rsid w:val="00150C6B"/>
    <w:rsid w:val="00153597"/>
    <w:rsid w:val="0015392A"/>
    <w:rsid w:val="00154256"/>
    <w:rsid w:val="00155ABC"/>
    <w:rsid w:val="00161ED4"/>
    <w:rsid w:val="00164D1D"/>
    <w:rsid w:val="00171D94"/>
    <w:rsid w:val="00173EF7"/>
    <w:rsid w:val="00174E4B"/>
    <w:rsid w:val="00183169"/>
    <w:rsid w:val="00183E08"/>
    <w:rsid w:val="001858AF"/>
    <w:rsid w:val="001914A1"/>
    <w:rsid w:val="00194E73"/>
    <w:rsid w:val="0019651B"/>
    <w:rsid w:val="00196AB2"/>
    <w:rsid w:val="00196CF9"/>
    <w:rsid w:val="001A0346"/>
    <w:rsid w:val="001A0EC2"/>
    <w:rsid w:val="001A3A51"/>
    <w:rsid w:val="001A41EB"/>
    <w:rsid w:val="001A4E8E"/>
    <w:rsid w:val="001A5C17"/>
    <w:rsid w:val="001A689C"/>
    <w:rsid w:val="001B0882"/>
    <w:rsid w:val="001C34D6"/>
    <w:rsid w:val="001C656A"/>
    <w:rsid w:val="001D58BE"/>
    <w:rsid w:val="001D72C8"/>
    <w:rsid w:val="001E36E1"/>
    <w:rsid w:val="001E45EF"/>
    <w:rsid w:val="001E51C3"/>
    <w:rsid w:val="001E5867"/>
    <w:rsid w:val="001E6F9C"/>
    <w:rsid w:val="001E7454"/>
    <w:rsid w:val="001E7E52"/>
    <w:rsid w:val="001F0559"/>
    <w:rsid w:val="001F48DD"/>
    <w:rsid w:val="001F740F"/>
    <w:rsid w:val="001F7438"/>
    <w:rsid w:val="00202F79"/>
    <w:rsid w:val="00203D8B"/>
    <w:rsid w:val="00206A12"/>
    <w:rsid w:val="00212123"/>
    <w:rsid w:val="00212537"/>
    <w:rsid w:val="00213DBF"/>
    <w:rsid w:val="002208DB"/>
    <w:rsid w:val="00225CB8"/>
    <w:rsid w:val="00226AF0"/>
    <w:rsid w:val="002345D1"/>
    <w:rsid w:val="0023622D"/>
    <w:rsid w:val="0024094E"/>
    <w:rsid w:val="00241B06"/>
    <w:rsid w:val="00242980"/>
    <w:rsid w:val="002435B4"/>
    <w:rsid w:val="002473F5"/>
    <w:rsid w:val="0024792B"/>
    <w:rsid w:val="00250D98"/>
    <w:rsid w:val="0025356D"/>
    <w:rsid w:val="0025358C"/>
    <w:rsid w:val="00262503"/>
    <w:rsid w:val="00262B38"/>
    <w:rsid w:val="00264CDC"/>
    <w:rsid w:val="00267F09"/>
    <w:rsid w:val="00270214"/>
    <w:rsid w:val="00272998"/>
    <w:rsid w:val="00274A5D"/>
    <w:rsid w:val="00274A6D"/>
    <w:rsid w:val="002804BA"/>
    <w:rsid w:val="00286464"/>
    <w:rsid w:val="00290E03"/>
    <w:rsid w:val="00293808"/>
    <w:rsid w:val="002A2AFC"/>
    <w:rsid w:val="002A2EC3"/>
    <w:rsid w:val="002A640E"/>
    <w:rsid w:val="002A6741"/>
    <w:rsid w:val="002A6C0A"/>
    <w:rsid w:val="002B1F6B"/>
    <w:rsid w:val="002B22A9"/>
    <w:rsid w:val="002C2826"/>
    <w:rsid w:val="002C288A"/>
    <w:rsid w:val="002C517B"/>
    <w:rsid w:val="002C63BF"/>
    <w:rsid w:val="002C6F88"/>
    <w:rsid w:val="002D118F"/>
    <w:rsid w:val="002D1E0E"/>
    <w:rsid w:val="002D4B90"/>
    <w:rsid w:val="002E3AC1"/>
    <w:rsid w:val="002F7443"/>
    <w:rsid w:val="00300D3C"/>
    <w:rsid w:val="00301E1A"/>
    <w:rsid w:val="00302C0A"/>
    <w:rsid w:val="0030609D"/>
    <w:rsid w:val="003106F9"/>
    <w:rsid w:val="00317740"/>
    <w:rsid w:val="003229CC"/>
    <w:rsid w:val="003268F3"/>
    <w:rsid w:val="00326C16"/>
    <w:rsid w:val="0032765F"/>
    <w:rsid w:val="00330664"/>
    <w:rsid w:val="00333314"/>
    <w:rsid w:val="00336EEB"/>
    <w:rsid w:val="00341133"/>
    <w:rsid w:val="003414B9"/>
    <w:rsid w:val="003416ED"/>
    <w:rsid w:val="00343614"/>
    <w:rsid w:val="00345965"/>
    <w:rsid w:val="00347486"/>
    <w:rsid w:val="00347D0F"/>
    <w:rsid w:val="003506BD"/>
    <w:rsid w:val="00351B57"/>
    <w:rsid w:val="00351E29"/>
    <w:rsid w:val="003550F1"/>
    <w:rsid w:val="0035604F"/>
    <w:rsid w:val="003577A0"/>
    <w:rsid w:val="00357D7A"/>
    <w:rsid w:val="003625AD"/>
    <w:rsid w:val="00370385"/>
    <w:rsid w:val="00372C98"/>
    <w:rsid w:val="0037696C"/>
    <w:rsid w:val="00377891"/>
    <w:rsid w:val="00377CB0"/>
    <w:rsid w:val="003800BB"/>
    <w:rsid w:val="00383EC0"/>
    <w:rsid w:val="003847E6"/>
    <w:rsid w:val="00386CFF"/>
    <w:rsid w:val="00387633"/>
    <w:rsid w:val="003901AD"/>
    <w:rsid w:val="00390D01"/>
    <w:rsid w:val="00392726"/>
    <w:rsid w:val="003929AD"/>
    <w:rsid w:val="00393D3A"/>
    <w:rsid w:val="00394B62"/>
    <w:rsid w:val="00396045"/>
    <w:rsid w:val="0039738E"/>
    <w:rsid w:val="003A0365"/>
    <w:rsid w:val="003A1617"/>
    <w:rsid w:val="003A63EC"/>
    <w:rsid w:val="003A7DA8"/>
    <w:rsid w:val="003B09F7"/>
    <w:rsid w:val="003B0D47"/>
    <w:rsid w:val="003B3507"/>
    <w:rsid w:val="003B3BD4"/>
    <w:rsid w:val="003B65FA"/>
    <w:rsid w:val="003B72F4"/>
    <w:rsid w:val="003B7B2A"/>
    <w:rsid w:val="003C1DB0"/>
    <w:rsid w:val="003C639F"/>
    <w:rsid w:val="003D0193"/>
    <w:rsid w:val="003D12FF"/>
    <w:rsid w:val="003D42DF"/>
    <w:rsid w:val="003D577A"/>
    <w:rsid w:val="003D65CE"/>
    <w:rsid w:val="003E3B91"/>
    <w:rsid w:val="003E43C1"/>
    <w:rsid w:val="003E49DC"/>
    <w:rsid w:val="003E4EF1"/>
    <w:rsid w:val="003F0135"/>
    <w:rsid w:val="003F030A"/>
    <w:rsid w:val="003F2530"/>
    <w:rsid w:val="003F3519"/>
    <w:rsid w:val="003F45B2"/>
    <w:rsid w:val="00400F77"/>
    <w:rsid w:val="004024F2"/>
    <w:rsid w:val="00403EF9"/>
    <w:rsid w:val="0040655C"/>
    <w:rsid w:val="00406FC5"/>
    <w:rsid w:val="00407CF5"/>
    <w:rsid w:val="00412853"/>
    <w:rsid w:val="00422BFC"/>
    <w:rsid w:val="00422C8C"/>
    <w:rsid w:val="00422E71"/>
    <w:rsid w:val="0042424D"/>
    <w:rsid w:val="00426DF9"/>
    <w:rsid w:val="00426EAD"/>
    <w:rsid w:val="004313B6"/>
    <w:rsid w:val="0043720D"/>
    <w:rsid w:val="00437A3F"/>
    <w:rsid w:val="00442F5D"/>
    <w:rsid w:val="00451BEF"/>
    <w:rsid w:val="00454BAD"/>
    <w:rsid w:val="004554F0"/>
    <w:rsid w:val="0046049C"/>
    <w:rsid w:val="0046206A"/>
    <w:rsid w:val="00462B0D"/>
    <w:rsid w:val="00462D72"/>
    <w:rsid w:val="00466CAF"/>
    <w:rsid w:val="0046772E"/>
    <w:rsid w:val="004706B3"/>
    <w:rsid w:val="00471F26"/>
    <w:rsid w:val="00473C67"/>
    <w:rsid w:val="00476032"/>
    <w:rsid w:val="00486B8B"/>
    <w:rsid w:val="00487143"/>
    <w:rsid w:val="00490163"/>
    <w:rsid w:val="00497A24"/>
    <w:rsid w:val="004A358D"/>
    <w:rsid w:val="004A39C8"/>
    <w:rsid w:val="004A4CCC"/>
    <w:rsid w:val="004A70F2"/>
    <w:rsid w:val="004A7459"/>
    <w:rsid w:val="004B49F2"/>
    <w:rsid w:val="004B5D33"/>
    <w:rsid w:val="004C2328"/>
    <w:rsid w:val="004C4BDF"/>
    <w:rsid w:val="004C598F"/>
    <w:rsid w:val="004C78F0"/>
    <w:rsid w:val="004D0E7F"/>
    <w:rsid w:val="004D2BD7"/>
    <w:rsid w:val="004D2D4B"/>
    <w:rsid w:val="004D79E9"/>
    <w:rsid w:val="004E6143"/>
    <w:rsid w:val="004F06D3"/>
    <w:rsid w:val="004F0E51"/>
    <w:rsid w:val="004F11AA"/>
    <w:rsid w:val="004F2837"/>
    <w:rsid w:val="004F3E96"/>
    <w:rsid w:val="004F55B1"/>
    <w:rsid w:val="004F58A3"/>
    <w:rsid w:val="004F5D4B"/>
    <w:rsid w:val="0050153C"/>
    <w:rsid w:val="00503B86"/>
    <w:rsid w:val="00506EDF"/>
    <w:rsid w:val="00510469"/>
    <w:rsid w:val="005110CF"/>
    <w:rsid w:val="00512674"/>
    <w:rsid w:val="005139FD"/>
    <w:rsid w:val="005149B2"/>
    <w:rsid w:val="00523AC3"/>
    <w:rsid w:val="00523BCF"/>
    <w:rsid w:val="005254F1"/>
    <w:rsid w:val="00527121"/>
    <w:rsid w:val="005278F5"/>
    <w:rsid w:val="00533A4C"/>
    <w:rsid w:val="00533B56"/>
    <w:rsid w:val="0053776C"/>
    <w:rsid w:val="0054133C"/>
    <w:rsid w:val="005430D9"/>
    <w:rsid w:val="00543F73"/>
    <w:rsid w:val="00544DF1"/>
    <w:rsid w:val="00547107"/>
    <w:rsid w:val="005476E4"/>
    <w:rsid w:val="00550BBA"/>
    <w:rsid w:val="00554328"/>
    <w:rsid w:val="005618F7"/>
    <w:rsid w:val="00561A47"/>
    <w:rsid w:val="0056215E"/>
    <w:rsid w:val="00562EE7"/>
    <w:rsid w:val="005644BD"/>
    <w:rsid w:val="0056669F"/>
    <w:rsid w:val="00566DE5"/>
    <w:rsid w:val="00567055"/>
    <w:rsid w:val="00571D89"/>
    <w:rsid w:val="00575643"/>
    <w:rsid w:val="00575665"/>
    <w:rsid w:val="00581671"/>
    <w:rsid w:val="005832CB"/>
    <w:rsid w:val="00593951"/>
    <w:rsid w:val="0059414E"/>
    <w:rsid w:val="00594686"/>
    <w:rsid w:val="005948E7"/>
    <w:rsid w:val="00594F1F"/>
    <w:rsid w:val="00596679"/>
    <w:rsid w:val="005A003D"/>
    <w:rsid w:val="005A28ED"/>
    <w:rsid w:val="005A77EB"/>
    <w:rsid w:val="005B106D"/>
    <w:rsid w:val="005B27A2"/>
    <w:rsid w:val="005B29C2"/>
    <w:rsid w:val="005B4376"/>
    <w:rsid w:val="005B7465"/>
    <w:rsid w:val="005C356B"/>
    <w:rsid w:val="005C3763"/>
    <w:rsid w:val="005C39CE"/>
    <w:rsid w:val="005C4E22"/>
    <w:rsid w:val="005C62FE"/>
    <w:rsid w:val="005C744E"/>
    <w:rsid w:val="005D334E"/>
    <w:rsid w:val="005D67D6"/>
    <w:rsid w:val="005E4526"/>
    <w:rsid w:val="005E68F0"/>
    <w:rsid w:val="005F2145"/>
    <w:rsid w:val="005F68B8"/>
    <w:rsid w:val="005F6E42"/>
    <w:rsid w:val="0060149B"/>
    <w:rsid w:val="00607CC2"/>
    <w:rsid w:val="00610E6F"/>
    <w:rsid w:val="006116BD"/>
    <w:rsid w:val="00611B08"/>
    <w:rsid w:val="00613001"/>
    <w:rsid w:val="006130EE"/>
    <w:rsid w:val="00614114"/>
    <w:rsid w:val="0061448C"/>
    <w:rsid w:val="006167FD"/>
    <w:rsid w:val="00617A9C"/>
    <w:rsid w:val="00621A11"/>
    <w:rsid w:val="00621DF3"/>
    <w:rsid w:val="00621E9C"/>
    <w:rsid w:val="00623609"/>
    <w:rsid w:val="00623DA6"/>
    <w:rsid w:val="00624DC7"/>
    <w:rsid w:val="0063239B"/>
    <w:rsid w:val="00632DBC"/>
    <w:rsid w:val="0063713A"/>
    <w:rsid w:val="006373AA"/>
    <w:rsid w:val="00640DE0"/>
    <w:rsid w:val="00642937"/>
    <w:rsid w:val="0064346C"/>
    <w:rsid w:val="00643BBA"/>
    <w:rsid w:val="00646B20"/>
    <w:rsid w:val="00647FC4"/>
    <w:rsid w:val="00651DCF"/>
    <w:rsid w:val="00653F7F"/>
    <w:rsid w:val="0066345B"/>
    <w:rsid w:val="00664ADB"/>
    <w:rsid w:val="006656F7"/>
    <w:rsid w:val="00665F16"/>
    <w:rsid w:val="006670A0"/>
    <w:rsid w:val="00673656"/>
    <w:rsid w:val="0067538C"/>
    <w:rsid w:val="00680F99"/>
    <w:rsid w:val="00681593"/>
    <w:rsid w:val="00681900"/>
    <w:rsid w:val="00682093"/>
    <w:rsid w:val="006820C5"/>
    <w:rsid w:val="00685727"/>
    <w:rsid w:val="006877AC"/>
    <w:rsid w:val="00691F01"/>
    <w:rsid w:val="00692E00"/>
    <w:rsid w:val="006A45ED"/>
    <w:rsid w:val="006A5BD7"/>
    <w:rsid w:val="006B2C76"/>
    <w:rsid w:val="006B2E07"/>
    <w:rsid w:val="006B5B97"/>
    <w:rsid w:val="006C5848"/>
    <w:rsid w:val="006C7C3D"/>
    <w:rsid w:val="006C7D4B"/>
    <w:rsid w:val="006C7E27"/>
    <w:rsid w:val="006D1E29"/>
    <w:rsid w:val="006D34B8"/>
    <w:rsid w:val="006D5195"/>
    <w:rsid w:val="006D7899"/>
    <w:rsid w:val="006D7D43"/>
    <w:rsid w:val="006E087C"/>
    <w:rsid w:val="006E7195"/>
    <w:rsid w:val="006E79F8"/>
    <w:rsid w:val="006F33A1"/>
    <w:rsid w:val="006F3DBE"/>
    <w:rsid w:val="006F4B44"/>
    <w:rsid w:val="00704B88"/>
    <w:rsid w:val="00704D9E"/>
    <w:rsid w:val="00707DF7"/>
    <w:rsid w:val="0071023C"/>
    <w:rsid w:val="00710962"/>
    <w:rsid w:val="0071113F"/>
    <w:rsid w:val="00711E25"/>
    <w:rsid w:val="007124B9"/>
    <w:rsid w:val="00713E0C"/>
    <w:rsid w:val="00715924"/>
    <w:rsid w:val="00715933"/>
    <w:rsid w:val="00717E9A"/>
    <w:rsid w:val="00721290"/>
    <w:rsid w:val="00724996"/>
    <w:rsid w:val="0073114B"/>
    <w:rsid w:val="00731650"/>
    <w:rsid w:val="0073253A"/>
    <w:rsid w:val="00733202"/>
    <w:rsid w:val="0073728C"/>
    <w:rsid w:val="007403EE"/>
    <w:rsid w:val="00740EF2"/>
    <w:rsid w:val="007438D2"/>
    <w:rsid w:val="00745CCE"/>
    <w:rsid w:val="007502C5"/>
    <w:rsid w:val="007514CD"/>
    <w:rsid w:val="007629F0"/>
    <w:rsid w:val="00764B0C"/>
    <w:rsid w:val="007676CB"/>
    <w:rsid w:val="00773CA4"/>
    <w:rsid w:val="00777E0B"/>
    <w:rsid w:val="00782BB7"/>
    <w:rsid w:val="0078320F"/>
    <w:rsid w:val="007835EE"/>
    <w:rsid w:val="00783A05"/>
    <w:rsid w:val="00790586"/>
    <w:rsid w:val="00796EDA"/>
    <w:rsid w:val="007A106E"/>
    <w:rsid w:val="007A15AC"/>
    <w:rsid w:val="007A2408"/>
    <w:rsid w:val="007A30D4"/>
    <w:rsid w:val="007B0D88"/>
    <w:rsid w:val="007B1863"/>
    <w:rsid w:val="007B2801"/>
    <w:rsid w:val="007C3DA8"/>
    <w:rsid w:val="007C407D"/>
    <w:rsid w:val="007C413E"/>
    <w:rsid w:val="007C7E97"/>
    <w:rsid w:val="007E023D"/>
    <w:rsid w:val="007E1A3D"/>
    <w:rsid w:val="007E52B7"/>
    <w:rsid w:val="007E5CF1"/>
    <w:rsid w:val="007E7DB8"/>
    <w:rsid w:val="007F0B28"/>
    <w:rsid w:val="00803222"/>
    <w:rsid w:val="00805D5B"/>
    <w:rsid w:val="00811456"/>
    <w:rsid w:val="00812D73"/>
    <w:rsid w:val="0081314E"/>
    <w:rsid w:val="008143E7"/>
    <w:rsid w:val="00816072"/>
    <w:rsid w:val="008164D7"/>
    <w:rsid w:val="00817350"/>
    <w:rsid w:val="00817DB8"/>
    <w:rsid w:val="00820165"/>
    <w:rsid w:val="00820D76"/>
    <w:rsid w:val="008247B6"/>
    <w:rsid w:val="00826478"/>
    <w:rsid w:val="008276E8"/>
    <w:rsid w:val="0082778C"/>
    <w:rsid w:val="008315D4"/>
    <w:rsid w:val="008321AE"/>
    <w:rsid w:val="008328AE"/>
    <w:rsid w:val="00834EFE"/>
    <w:rsid w:val="00847F31"/>
    <w:rsid w:val="00847FCF"/>
    <w:rsid w:val="008503C5"/>
    <w:rsid w:val="00850AB7"/>
    <w:rsid w:val="00857A9D"/>
    <w:rsid w:val="00860722"/>
    <w:rsid w:val="00863139"/>
    <w:rsid w:val="00865EB0"/>
    <w:rsid w:val="0086749C"/>
    <w:rsid w:val="00874825"/>
    <w:rsid w:val="0087483F"/>
    <w:rsid w:val="00876577"/>
    <w:rsid w:val="00877C69"/>
    <w:rsid w:val="00880600"/>
    <w:rsid w:val="00880750"/>
    <w:rsid w:val="00883842"/>
    <w:rsid w:val="00887E22"/>
    <w:rsid w:val="008911FA"/>
    <w:rsid w:val="00892822"/>
    <w:rsid w:val="00892BF8"/>
    <w:rsid w:val="00894C3D"/>
    <w:rsid w:val="008A01D2"/>
    <w:rsid w:val="008A0D38"/>
    <w:rsid w:val="008A35E4"/>
    <w:rsid w:val="008A7BF5"/>
    <w:rsid w:val="008B177F"/>
    <w:rsid w:val="008B4FE3"/>
    <w:rsid w:val="008B692C"/>
    <w:rsid w:val="008C0136"/>
    <w:rsid w:val="008C1E3B"/>
    <w:rsid w:val="008C6DBA"/>
    <w:rsid w:val="008C70F2"/>
    <w:rsid w:val="008D0C9A"/>
    <w:rsid w:val="008D1A7F"/>
    <w:rsid w:val="008D234A"/>
    <w:rsid w:val="008D521C"/>
    <w:rsid w:val="008D7744"/>
    <w:rsid w:val="008D78EA"/>
    <w:rsid w:val="008E1EFA"/>
    <w:rsid w:val="008E20B9"/>
    <w:rsid w:val="008E3FD2"/>
    <w:rsid w:val="008E5A31"/>
    <w:rsid w:val="008E695C"/>
    <w:rsid w:val="008F082C"/>
    <w:rsid w:val="008F0A6D"/>
    <w:rsid w:val="008F2DAE"/>
    <w:rsid w:val="008F4264"/>
    <w:rsid w:val="008F521F"/>
    <w:rsid w:val="008F6164"/>
    <w:rsid w:val="008F686C"/>
    <w:rsid w:val="00900F7B"/>
    <w:rsid w:val="0090256E"/>
    <w:rsid w:val="00903932"/>
    <w:rsid w:val="009043DD"/>
    <w:rsid w:val="00906872"/>
    <w:rsid w:val="00910200"/>
    <w:rsid w:val="009107A5"/>
    <w:rsid w:val="0091199C"/>
    <w:rsid w:val="009137FF"/>
    <w:rsid w:val="009161E3"/>
    <w:rsid w:val="0092091F"/>
    <w:rsid w:val="00921ED8"/>
    <w:rsid w:val="00925538"/>
    <w:rsid w:val="00930F42"/>
    <w:rsid w:val="009351A2"/>
    <w:rsid w:val="00936C79"/>
    <w:rsid w:val="009409B8"/>
    <w:rsid w:val="00940D57"/>
    <w:rsid w:val="009440A2"/>
    <w:rsid w:val="00944506"/>
    <w:rsid w:val="00946145"/>
    <w:rsid w:val="00952B02"/>
    <w:rsid w:val="00953754"/>
    <w:rsid w:val="009573F7"/>
    <w:rsid w:val="00963AF3"/>
    <w:rsid w:val="00964842"/>
    <w:rsid w:val="00971E84"/>
    <w:rsid w:val="00975460"/>
    <w:rsid w:val="00975A53"/>
    <w:rsid w:val="00975B32"/>
    <w:rsid w:val="00981EC6"/>
    <w:rsid w:val="0098475F"/>
    <w:rsid w:val="0098732C"/>
    <w:rsid w:val="00990412"/>
    <w:rsid w:val="0099386E"/>
    <w:rsid w:val="0099776B"/>
    <w:rsid w:val="009A25BF"/>
    <w:rsid w:val="009A4969"/>
    <w:rsid w:val="009A63AA"/>
    <w:rsid w:val="009A6444"/>
    <w:rsid w:val="009A6CBB"/>
    <w:rsid w:val="009A7380"/>
    <w:rsid w:val="009B5917"/>
    <w:rsid w:val="009B72C9"/>
    <w:rsid w:val="009B72D9"/>
    <w:rsid w:val="009C0102"/>
    <w:rsid w:val="009C18F2"/>
    <w:rsid w:val="009C3225"/>
    <w:rsid w:val="009C689C"/>
    <w:rsid w:val="009D16C7"/>
    <w:rsid w:val="009D1BF1"/>
    <w:rsid w:val="009D4D16"/>
    <w:rsid w:val="009F0587"/>
    <w:rsid w:val="009F4D4E"/>
    <w:rsid w:val="009F7DA4"/>
    <w:rsid w:val="00A02912"/>
    <w:rsid w:val="00A047E0"/>
    <w:rsid w:val="00A118C8"/>
    <w:rsid w:val="00A13412"/>
    <w:rsid w:val="00A159BF"/>
    <w:rsid w:val="00A15E2E"/>
    <w:rsid w:val="00A16140"/>
    <w:rsid w:val="00A16E4E"/>
    <w:rsid w:val="00A20AD2"/>
    <w:rsid w:val="00A2150B"/>
    <w:rsid w:val="00A2287B"/>
    <w:rsid w:val="00A233C0"/>
    <w:rsid w:val="00A25DA8"/>
    <w:rsid w:val="00A26F03"/>
    <w:rsid w:val="00A31F24"/>
    <w:rsid w:val="00A32AB2"/>
    <w:rsid w:val="00A34435"/>
    <w:rsid w:val="00A37891"/>
    <w:rsid w:val="00A4025F"/>
    <w:rsid w:val="00A40638"/>
    <w:rsid w:val="00A416DF"/>
    <w:rsid w:val="00A42B42"/>
    <w:rsid w:val="00A4308C"/>
    <w:rsid w:val="00A500E9"/>
    <w:rsid w:val="00A533D6"/>
    <w:rsid w:val="00A568C7"/>
    <w:rsid w:val="00A57972"/>
    <w:rsid w:val="00A65A1F"/>
    <w:rsid w:val="00A8004B"/>
    <w:rsid w:val="00A80AF1"/>
    <w:rsid w:val="00A9425E"/>
    <w:rsid w:val="00A975F3"/>
    <w:rsid w:val="00AA17E9"/>
    <w:rsid w:val="00AA2413"/>
    <w:rsid w:val="00AA55D4"/>
    <w:rsid w:val="00AA59A7"/>
    <w:rsid w:val="00AB5FFE"/>
    <w:rsid w:val="00AB7D56"/>
    <w:rsid w:val="00AC3FEF"/>
    <w:rsid w:val="00AC55D7"/>
    <w:rsid w:val="00AC5C8F"/>
    <w:rsid w:val="00AC62E8"/>
    <w:rsid w:val="00AD4862"/>
    <w:rsid w:val="00AE5994"/>
    <w:rsid w:val="00AE59C4"/>
    <w:rsid w:val="00AE66B7"/>
    <w:rsid w:val="00AF19C4"/>
    <w:rsid w:val="00AF6AC4"/>
    <w:rsid w:val="00B005F8"/>
    <w:rsid w:val="00B02247"/>
    <w:rsid w:val="00B03ABA"/>
    <w:rsid w:val="00B0484D"/>
    <w:rsid w:val="00B04D31"/>
    <w:rsid w:val="00B05CB3"/>
    <w:rsid w:val="00B062B1"/>
    <w:rsid w:val="00B06A8E"/>
    <w:rsid w:val="00B07758"/>
    <w:rsid w:val="00B14413"/>
    <w:rsid w:val="00B172B3"/>
    <w:rsid w:val="00B25F58"/>
    <w:rsid w:val="00B30C6D"/>
    <w:rsid w:val="00B33700"/>
    <w:rsid w:val="00B345E0"/>
    <w:rsid w:val="00B37218"/>
    <w:rsid w:val="00B37C3E"/>
    <w:rsid w:val="00B40E02"/>
    <w:rsid w:val="00B41781"/>
    <w:rsid w:val="00B427B9"/>
    <w:rsid w:val="00B4654A"/>
    <w:rsid w:val="00B46895"/>
    <w:rsid w:val="00B5070D"/>
    <w:rsid w:val="00B50D1A"/>
    <w:rsid w:val="00B522AE"/>
    <w:rsid w:val="00B53DA4"/>
    <w:rsid w:val="00B57303"/>
    <w:rsid w:val="00B62033"/>
    <w:rsid w:val="00B62986"/>
    <w:rsid w:val="00B648A4"/>
    <w:rsid w:val="00B64923"/>
    <w:rsid w:val="00B66250"/>
    <w:rsid w:val="00B666B2"/>
    <w:rsid w:val="00B6688B"/>
    <w:rsid w:val="00B72B66"/>
    <w:rsid w:val="00B74E86"/>
    <w:rsid w:val="00B76989"/>
    <w:rsid w:val="00B86F0C"/>
    <w:rsid w:val="00B87781"/>
    <w:rsid w:val="00B90F17"/>
    <w:rsid w:val="00B9142E"/>
    <w:rsid w:val="00B93344"/>
    <w:rsid w:val="00B9337B"/>
    <w:rsid w:val="00B942F4"/>
    <w:rsid w:val="00B952E4"/>
    <w:rsid w:val="00B96B83"/>
    <w:rsid w:val="00B97592"/>
    <w:rsid w:val="00B97809"/>
    <w:rsid w:val="00BA0E6B"/>
    <w:rsid w:val="00BA403F"/>
    <w:rsid w:val="00BA7BB8"/>
    <w:rsid w:val="00BB28B7"/>
    <w:rsid w:val="00BB6ED4"/>
    <w:rsid w:val="00BB7B89"/>
    <w:rsid w:val="00BC14B0"/>
    <w:rsid w:val="00BC32D2"/>
    <w:rsid w:val="00BC6A96"/>
    <w:rsid w:val="00BD03A8"/>
    <w:rsid w:val="00BD2E30"/>
    <w:rsid w:val="00BD40A4"/>
    <w:rsid w:val="00BD57A1"/>
    <w:rsid w:val="00BD5971"/>
    <w:rsid w:val="00BD5C9A"/>
    <w:rsid w:val="00BE138C"/>
    <w:rsid w:val="00BE5A03"/>
    <w:rsid w:val="00BE607C"/>
    <w:rsid w:val="00BE7B64"/>
    <w:rsid w:val="00BF3DF6"/>
    <w:rsid w:val="00BF5ED4"/>
    <w:rsid w:val="00BF7802"/>
    <w:rsid w:val="00C02913"/>
    <w:rsid w:val="00C0421A"/>
    <w:rsid w:val="00C04D78"/>
    <w:rsid w:val="00C058AF"/>
    <w:rsid w:val="00C0735E"/>
    <w:rsid w:val="00C117C0"/>
    <w:rsid w:val="00C13471"/>
    <w:rsid w:val="00C166B8"/>
    <w:rsid w:val="00C17EBF"/>
    <w:rsid w:val="00C219BC"/>
    <w:rsid w:val="00C24932"/>
    <w:rsid w:val="00C24CD1"/>
    <w:rsid w:val="00C24F65"/>
    <w:rsid w:val="00C276FC"/>
    <w:rsid w:val="00C34027"/>
    <w:rsid w:val="00C35E8E"/>
    <w:rsid w:val="00C367D3"/>
    <w:rsid w:val="00C36C03"/>
    <w:rsid w:val="00C408ED"/>
    <w:rsid w:val="00C4139A"/>
    <w:rsid w:val="00C42583"/>
    <w:rsid w:val="00C46B3B"/>
    <w:rsid w:val="00C52618"/>
    <w:rsid w:val="00C53A9E"/>
    <w:rsid w:val="00C57BD8"/>
    <w:rsid w:val="00C57E4F"/>
    <w:rsid w:val="00C613F6"/>
    <w:rsid w:val="00C64D8C"/>
    <w:rsid w:val="00C657C4"/>
    <w:rsid w:val="00C67D43"/>
    <w:rsid w:val="00C709FD"/>
    <w:rsid w:val="00C75601"/>
    <w:rsid w:val="00C75DA5"/>
    <w:rsid w:val="00C80EC5"/>
    <w:rsid w:val="00C83BE7"/>
    <w:rsid w:val="00C85A45"/>
    <w:rsid w:val="00C90879"/>
    <w:rsid w:val="00C91C23"/>
    <w:rsid w:val="00C93E3E"/>
    <w:rsid w:val="00C941EC"/>
    <w:rsid w:val="00C95302"/>
    <w:rsid w:val="00C9600D"/>
    <w:rsid w:val="00CA0F0A"/>
    <w:rsid w:val="00CA4A5B"/>
    <w:rsid w:val="00CA4E51"/>
    <w:rsid w:val="00CA6F35"/>
    <w:rsid w:val="00CA71CB"/>
    <w:rsid w:val="00CB0457"/>
    <w:rsid w:val="00CB15E7"/>
    <w:rsid w:val="00CB3B50"/>
    <w:rsid w:val="00CB5D7C"/>
    <w:rsid w:val="00CC0B5D"/>
    <w:rsid w:val="00CC1525"/>
    <w:rsid w:val="00CC214A"/>
    <w:rsid w:val="00CC2D78"/>
    <w:rsid w:val="00CC32CB"/>
    <w:rsid w:val="00CC4B21"/>
    <w:rsid w:val="00CC5776"/>
    <w:rsid w:val="00CC68FA"/>
    <w:rsid w:val="00CD2130"/>
    <w:rsid w:val="00CD32A6"/>
    <w:rsid w:val="00CD5847"/>
    <w:rsid w:val="00CD5C32"/>
    <w:rsid w:val="00CE0B84"/>
    <w:rsid w:val="00CE1122"/>
    <w:rsid w:val="00CE2E46"/>
    <w:rsid w:val="00CE3929"/>
    <w:rsid w:val="00CE4B67"/>
    <w:rsid w:val="00CE5880"/>
    <w:rsid w:val="00CE6654"/>
    <w:rsid w:val="00CF1F29"/>
    <w:rsid w:val="00CF2192"/>
    <w:rsid w:val="00CF39B1"/>
    <w:rsid w:val="00CF7BD4"/>
    <w:rsid w:val="00D01988"/>
    <w:rsid w:val="00D02DC4"/>
    <w:rsid w:val="00D04753"/>
    <w:rsid w:val="00D0608C"/>
    <w:rsid w:val="00D06848"/>
    <w:rsid w:val="00D070CD"/>
    <w:rsid w:val="00D114CD"/>
    <w:rsid w:val="00D13349"/>
    <w:rsid w:val="00D14864"/>
    <w:rsid w:val="00D16BD9"/>
    <w:rsid w:val="00D16E43"/>
    <w:rsid w:val="00D177EF"/>
    <w:rsid w:val="00D217C3"/>
    <w:rsid w:val="00D258C2"/>
    <w:rsid w:val="00D26AD6"/>
    <w:rsid w:val="00D3522E"/>
    <w:rsid w:val="00D35E0A"/>
    <w:rsid w:val="00D37554"/>
    <w:rsid w:val="00D37E4C"/>
    <w:rsid w:val="00D45382"/>
    <w:rsid w:val="00D4634B"/>
    <w:rsid w:val="00D46ED2"/>
    <w:rsid w:val="00D47902"/>
    <w:rsid w:val="00D51BF1"/>
    <w:rsid w:val="00D51DF0"/>
    <w:rsid w:val="00D53637"/>
    <w:rsid w:val="00D53B69"/>
    <w:rsid w:val="00D54925"/>
    <w:rsid w:val="00D55FB6"/>
    <w:rsid w:val="00D64386"/>
    <w:rsid w:val="00D6463E"/>
    <w:rsid w:val="00D65428"/>
    <w:rsid w:val="00D67992"/>
    <w:rsid w:val="00D70802"/>
    <w:rsid w:val="00D74B0C"/>
    <w:rsid w:val="00D75ABB"/>
    <w:rsid w:val="00D7689C"/>
    <w:rsid w:val="00D76C1C"/>
    <w:rsid w:val="00D81E1E"/>
    <w:rsid w:val="00D82623"/>
    <w:rsid w:val="00D82BEC"/>
    <w:rsid w:val="00D8489F"/>
    <w:rsid w:val="00D875AF"/>
    <w:rsid w:val="00D87E25"/>
    <w:rsid w:val="00D91B6C"/>
    <w:rsid w:val="00D92122"/>
    <w:rsid w:val="00D9411E"/>
    <w:rsid w:val="00D94FE3"/>
    <w:rsid w:val="00DA03AE"/>
    <w:rsid w:val="00DA07BC"/>
    <w:rsid w:val="00DA36CC"/>
    <w:rsid w:val="00DA6FFB"/>
    <w:rsid w:val="00DB1384"/>
    <w:rsid w:val="00DB21A5"/>
    <w:rsid w:val="00DB2EDA"/>
    <w:rsid w:val="00DB3585"/>
    <w:rsid w:val="00DB67FD"/>
    <w:rsid w:val="00DC13F8"/>
    <w:rsid w:val="00DC16EF"/>
    <w:rsid w:val="00DC36B1"/>
    <w:rsid w:val="00DC40F3"/>
    <w:rsid w:val="00DC7EC1"/>
    <w:rsid w:val="00DD2A02"/>
    <w:rsid w:val="00DD3803"/>
    <w:rsid w:val="00DD44CA"/>
    <w:rsid w:val="00DD77F7"/>
    <w:rsid w:val="00DE18F4"/>
    <w:rsid w:val="00DE2DE2"/>
    <w:rsid w:val="00DE3040"/>
    <w:rsid w:val="00DE3EC3"/>
    <w:rsid w:val="00DE40E1"/>
    <w:rsid w:val="00DE521F"/>
    <w:rsid w:val="00DF0B21"/>
    <w:rsid w:val="00DF32E9"/>
    <w:rsid w:val="00DF3BC1"/>
    <w:rsid w:val="00DF3C96"/>
    <w:rsid w:val="00DF50CE"/>
    <w:rsid w:val="00E0000E"/>
    <w:rsid w:val="00E00322"/>
    <w:rsid w:val="00E01E52"/>
    <w:rsid w:val="00E03805"/>
    <w:rsid w:val="00E042BB"/>
    <w:rsid w:val="00E044AA"/>
    <w:rsid w:val="00E0517A"/>
    <w:rsid w:val="00E05352"/>
    <w:rsid w:val="00E06C34"/>
    <w:rsid w:val="00E0713E"/>
    <w:rsid w:val="00E1188A"/>
    <w:rsid w:val="00E132BE"/>
    <w:rsid w:val="00E142B2"/>
    <w:rsid w:val="00E1612F"/>
    <w:rsid w:val="00E2053B"/>
    <w:rsid w:val="00E21105"/>
    <w:rsid w:val="00E22429"/>
    <w:rsid w:val="00E26070"/>
    <w:rsid w:val="00E26E53"/>
    <w:rsid w:val="00E321C4"/>
    <w:rsid w:val="00E32771"/>
    <w:rsid w:val="00E341E3"/>
    <w:rsid w:val="00E3510E"/>
    <w:rsid w:val="00E35E34"/>
    <w:rsid w:val="00E40884"/>
    <w:rsid w:val="00E43A25"/>
    <w:rsid w:val="00E43CB0"/>
    <w:rsid w:val="00E44F89"/>
    <w:rsid w:val="00E46176"/>
    <w:rsid w:val="00E475AE"/>
    <w:rsid w:val="00E60917"/>
    <w:rsid w:val="00E63E79"/>
    <w:rsid w:val="00E63EAA"/>
    <w:rsid w:val="00E646AF"/>
    <w:rsid w:val="00E6774A"/>
    <w:rsid w:val="00E67C48"/>
    <w:rsid w:val="00E67CDF"/>
    <w:rsid w:val="00E71D26"/>
    <w:rsid w:val="00E74155"/>
    <w:rsid w:val="00E82B58"/>
    <w:rsid w:val="00E83E75"/>
    <w:rsid w:val="00E83F04"/>
    <w:rsid w:val="00E91694"/>
    <w:rsid w:val="00E92246"/>
    <w:rsid w:val="00E92369"/>
    <w:rsid w:val="00E93FBB"/>
    <w:rsid w:val="00E96031"/>
    <w:rsid w:val="00E962F9"/>
    <w:rsid w:val="00E97422"/>
    <w:rsid w:val="00EA301F"/>
    <w:rsid w:val="00EA4FF6"/>
    <w:rsid w:val="00EA6756"/>
    <w:rsid w:val="00EA6A1F"/>
    <w:rsid w:val="00EA7D69"/>
    <w:rsid w:val="00EB1E04"/>
    <w:rsid w:val="00EB35D6"/>
    <w:rsid w:val="00EB5132"/>
    <w:rsid w:val="00EB63F6"/>
    <w:rsid w:val="00EB660D"/>
    <w:rsid w:val="00EC1661"/>
    <w:rsid w:val="00EC1869"/>
    <w:rsid w:val="00EC4170"/>
    <w:rsid w:val="00EC48D8"/>
    <w:rsid w:val="00EC4FEA"/>
    <w:rsid w:val="00ED2804"/>
    <w:rsid w:val="00ED6BCA"/>
    <w:rsid w:val="00ED6F23"/>
    <w:rsid w:val="00EE774F"/>
    <w:rsid w:val="00EF0A43"/>
    <w:rsid w:val="00EF5DA9"/>
    <w:rsid w:val="00F00809"/>
    <w:rsid w:val="00F0337B"/>
    <w:rsid w:val="00F03F02"/>
    <w:rsid w:val="00F04D25"/>
    <w:rsid w:val="00F06496"/>
    <w:rsid w:val="00F064BC"/>
    <w:rsid w:val="00F07E65"/>
    <w:rsid w:val="00F11686"/>
    <w:rsid w:val="00F16DF0"/>
    <w:rsid w:val="00F16EB7"/>
    <w:rsid w:val="00F21576"/>
    <w:rsid w:val="00F23562"/>
    <w:rsid w:val="00F2744B"/>
    <w:rsid w:val="00F27ED2"/>
    <w:rsid w:val="00F310BC"/>
    <w:rsid w:val="00F325A1"/>
    <w:rsid w:val="00F3580B"/>
    <w:rsid w:val="00F36C43"/>
    <w:rsid w:val="00F4668E"/>
    <w:rsid w:val="00F52154"/>
    <w:rsid w:val="00F521BC"/>
    <w:rsid w:val="00F52803"/>
    <w:rsid w:val="00F57F6B"/>
    <w:rsid w:val="00F61374"/>
    <w:rsid w:val="00F62A52"/>
    <w:rsid w:val="00F66772"/>
    <w:rsid w:val="00F66A2C"/>
    <w:rsid w:val="00F67A6E"/>
    <w:rsid w:val="00F70689"/>
    <w:rsid w:val="00F74144"/>
    <w:rsid w:val="00F77113"/>
    <w:rsid w:val="00F7760E"/>
    <w:rsid w:val="00F831D0"/>
    <w:rsid w:val="00F87BBC"/>
    <w:rsid w:val="00F87C51"/>
    <w:rsid w:val="00FA013F"/>
    <w:rsid w:val="00FA3278"/>
    <w:rsid w:val="00FA4E93"/>
    <w:rsid w:val="00FA4FCA"/>
    <w:rsid w:val="00FB602C"/>
    <w:rsid w:val="00FC214A"/>
    <w:rsid w:val="00FC7725"/>
    <w:rsid w:val="00FD0EF9"/>
    <w:rsid w:val="00FD1C27"/>
    <w:rsid w:val="00FD69CC"/>
    <w:rsid w:val="00FE1483"/>
    <w:rsid w:val="00FE3A4C"/>
    <w:rsid w:val="00FE733E"/>
    <w:rsid w:val="00FF051A"/>
    <w:rsid w:val="00FF108E"/>
    <w:rsid w:val="00FF1894"/>
    <w:rsid w:val="00FF28A1"/>
    <w:rsid w:val="00FF2B29"/>
    <w:rsid w:val="00FF33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A6FEAF"/>
  <w15:docId w15:val="{D1C5595C-D966-46C4-B752-FA9F3E028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654"/>
    <w:rPr>
      <w:sz w:val="24"/>
      <w:szCs w:val="24"/>
    </w:rPr>
  </w:style>
  <w:style w:type="paragraph" w:styleId="2">
    <w:name w:val="heading 2"/>
    <w:basedOn w:val="a"/>
    <w:link w:val="20"/>
    <w:uiPriority w:val="9"/>
    <w:qFormat/>
    <w:rsid w:val="00CE665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1,Обычный (веб) Знак1,Знак13 Знак,Обычный (веб) Знак Знак Знак,Обычный (веб)1,Обычный (веб) Знак Знак Знак Знак Знак Знак Знак1 Знак Знак,Обычный (веб)3,Обычный (веб)11,Обычный (веб)211 Знак,Знак1 Знак,Знак1"/>
    <w:basedOn w:val="a"/>
    <w:link w:val="a4"/>
    <w:uiPriority w:val="99"/>
    <w:unhideWhenUsed/>
    <w:qFormat/>
    <w:rsid w:val="00CE6654"/>
    <w:pPr>
      <w:spacing w:before="100" w:beforeAutospacing="1" w:after="100" w:afterAutospacing="1"/>
    </w:pPr>
  </w:style>
  <w:style w:type="character" w:customStyle="1" w:styleId="20">
    <w:name w:val="Заголовок 2 Знак"/>
    <w:link w:val="2"/>
    <w:uiPriority w:val="9"/>
    <w:semiHidden/>
    <w:rsid w:val="00CE6654"/>
    <w:rPr>
      <w:rFonts w:ascii="Cambria" w:eastAsia="Times New Roman" w:hAnsi="Cambria" w:cs="Times New Roman"/>
      <w:b/>
      <w:bCs/>
      <w:color w:val="4F81BD"/>
      <w:sz w:val="26"/>
      <w:szCs w:val="26"/>
    </w:rPr>
  </w:style>
  <w:style w:type="paragraph" w:styleId="a5">
    <w:name w:val="Balloon Text"/>
    <w:basedOn w:val="a"/>
    <w:link w:val="a6"/>
    <w:semiHidden/>
    <w:unhideWhenUsed/>
    <w:rsid w:val="002C63BF"/>
    <w:rPr>
      <w:rFonts w:ascii="Tahoma" w:hAnsi="Tahoma" w:cs="Tahoma"/>
      <w:sz w:val="16"/>
      <w:szCs w:val="16"/>
    </w:rPr>
  </w:style>
  <w:style w:type="character" w:customStyle="1" w:styleId="a6">
    <w:name w:val="Текст выноски Знак"/>
    <w:link w:val="a5"/>
    <w:uiPriority w:val="99"/>
    <w:semiHidden/>
    <w:rsid w:val="002C63BF"/>
    <w:rPr>
      <w:rFonts w:ascii="Tahoma" w:eastAsia="Times New Roman" w:hAnsi="Tahoma" w:cs="Tahoma"/>
      <w:sz w:val="16"/>
      <w:szCs w:val="16"/>
    </w:rPr>
  </w:style>
  <w:style w:type="paragraph" w:styleId="a7">
    <w:name w:val="No Spacing"/>
    <w:link w:val="a8"/>
    <w:uiPriority w:val="1"/>
    <w:qFormat/>
    <w:rsid w:val="002C63BF"/>
    <w:rPr>
      <w:sz w:val="24"/>
      <w:szCs w:val="24"/>
    </w:rPr>
  </w:style>
  <w:style w:type="paragraph" w:styleId="a9">
    <w:name w:val="header"/>
    <w:basedOn w:val="a"/>
    <w:link w:val="aa"/>
    <w:uiPriority w:val="99"/>
    <w:unhideWhenUsed/>
    <w:rsid w:val="00F064BC"/>
    <w:pPr>
      <w:tabs>
        <w:tab w:val="center" w:pos="4819"/>
        <w:tab w:val="right" w:pos="9639"/>
      </w:tabs>
    </w:pPr>
  </w:style>
  <w:style w:type="character" w:customStyle="1" w:styleId="aa">
    <w:name w:val="Верхний колонтитул Знак"/>
    <w:link w:val="a9"/>
    <w:uiPriority w:val="99"/>
    <w:rsid w:val="00F064BC"/>
    <w:rPr>
      <w:sz w:val="24"/>
      <w:szCs w:val="24"/>
    </w:rPr>
  </w:style>
  <w:style w:type="paragraph" w:styleId="ab">
    <w:name w:val="footer"/>
    <w:basedOn w:val="a"/>
    <w:link w:val="ac"/>
    <w:unhideWhenUsed/>
    <w:rsid w:val="00F064BC"/>
    <w:pPr>
      <w:tabs>
        <w:tab w:val="center" w:pos="4819"/>
        <w:tab w:val="right" w:pos="9639"/>
      </w:tabs>
    </w:pPr>
  </w:style>
  <w:style w:type="character" w:customStyle="1" w:styleId="ac">
    <w:name w:val="Нижний колонтитул Знак"/>
    <w:link w:val="ab"/>
    <w:rsid w:val="00F064BC"/>
    <w:rPr>
      <w:sz w:val="24"/>
      <w:szCs w:val="24"/>
    </w:rPr>
  </w:style>
  <w:style w:type="character" w:customStyle="1" w:styleId="a4">
    <w:name w:val="Обычный (веб) Знак"/>
    <w:aliases w:val="Обычный (Web) Знак,Обычный (Web)1 Знак,Обычный (веб) Знак1 Знак,Знак13 Знак Знак,Обычный (веб) Знак Знак Знак Знак,Обычный (веб)1 Знак,Обычный (веб) Знак Знак Знак Знак Знак Знак Знак1 Знак Знак Знак,Обычный (веб)3 Знак,Знак1 Знак1"/>
    <w:link w:val="a3"/>
    <w:uiPriority w:val="99"/>
    <w:locked/>
    <w:rsid w:val="00D16BD9"/>
    <w:rPr>
      <w:sz w:val="24"/>
      <w:szCs w:val="24"/>
    </w:rPr>
  </w:style>
  <w:style w:type="character" w:customStyle="1" w:styleId="apple-style-span">
    <w:name w:val="apple-style-span"/>
    <w:rsid w:val="00DF50CE"/>
  </w:style>
  <w:style w:type="character" w:customStyle="1" w:styleId="ad">
    <w:name w:val="Основной текст_"/>
    <w:link w:val="4"/>
    <w:rsid w:val="00DF50CE"/>
    <w:rPr>
      <w:spacing w:val="8"/>
      <w:shd w:val="clear" w:color="auto" w:fill="FFFFFF"/>
    </w:rPr>
  </w:style>
  <w:style w:type="character" w:customStyle="1" w:styleId="21">
    <w:name w:val="Основной текст2"/>
    <w:rsid w:val="00DF50CE"/>
    <w:rPr>
      <w:rFonts w:ascii="Times New Roman" w:eastAsia="Times New Roman" w:hAnsi="Times New Roman" w:cs="Times New Roman"/>
      <w:b w:val="0"/>
      <w:bCs w:val="0"/>
      <w:i w:val="0"/>
      <w:iCs w:val="0"/>
      <w:smallCaps w:val="0"/>
      <w:strike w:val="0"/>
      <w:color w:val="000000"/>
      <w:spacing w:val="8"/>
      <w:w w:val="100"/>
      <w:position w:val="0"/>
      <w:sz w:val="24"/>
      <w:szCs w:val="24"/>
      <w:u w:val="none"/>
      <w:lang w:val="uk-UA"/>
    </w:rPr>
  </w:style>
  <w:style w:type="paragraph" w:customStyle="1" w:styleId="4">
    <w:name w:val="Основной текст4"/>
    <w:basedOn w:val="a"/>
    <w:link w:val="ad"/>
    <w:rsid w:val="00DF50CE"/>
    <w:pPr>
      <w:widowControl w:val="0"/>
      <w:shd w:val="clear" w:color="auto" w:fill="FFFFFF"/>
      <w:spacing w:after="300" w:line="317" w:lineRule="exact"/>
    </w:pPr>
    <w:rPr>
      <w:spacing w:val="8"/>
      <w:sz w:val="20"/>
      <w:szCs w:val="20"/>
      <w:shd w:val="clear" w:color="auto" w:fill="FFFFFF"/>
    </w:rPr>
  </w:style>
  <w:style w:type="paragraph" w:styleId="ae">
    <w:name w:val="Body Text"/>
    <w:basedOn w:val="a"/>
    <w:link w:val="af"/>
    <w:uiPriority w:val="99"/>
    <w:rsid w:val="00E044AA"/>
    <w:pPr>
      <w:spacing w:after="120"/>
    </w:pPr>
    <w:rPr>
      <w:lang w:eastAsia="ru-RU"/>
    </w:rPr>
  </w:style>
  <w:style w:type="character" w:customStyle="1" w:styleId="af">
    <w:name w:val="Основной текст Знак"/>
    <w:basedOn w:val="a0"/>
    <w:link w:val="ae"/>
    <w:rsid w:val="00E044AA"/>
    <w:rPr>
      <w:sz w:val="24"/>
      <w:szCs w:val="24"/>
      <w:lang w:eastAsia="ru-RU"/>
    </w:rPr>
  </w:style>
  <w:style w:type="character" w:customStyle="1" w:styleId="rvts44">
    <w:name w:val="rvts44"/>
    <w:basedOn w:val="a0"/>
    <w:rsid w:val="00E044AA"/>
  </w:style>
  <w:style w:type="paragraph" w:customStyle="1" w:styleId="1">
    <w:name w:val="Знак Знак Знак Знак Знак Знак Знак Знак Знак Знак1 Знак"/>
    <w:basedOn w:val="a"/>
    <w:rsid w:val="0005537E"/>
    <w:rPr>
      <w:rFonts w:ascii="Verdana" w:hAnsi="Verdana" w:cs="Verdana"/>
      <w:sz w:val="20"/>
      <w:szCs w:val="20"/>
      <w:lang w:val="en-US" w:eastAsia="en-US"/>
    </w:rPr>
  </w:style>
  <w:style w:type="character" w:customStyle="1" w:styleId="22">
    <w:name w:val="Основной текст (2)_"/>
    <w:basedOn w:val="a0"/>
    <w:link w:val="23"/>
    <w:locked/>
    <w:rsid w:val="00B0484D"/>
    <w:rPr>
      <w:sz w:val="22"/>
      <w:szCs w:val="22"/>
    </w:rPr>
  </w:style>
  <w:style w:type="paragraph" w:customStyle="1" w:styleId="23">
    <w:name w:val="Основной текст (2)"/>
    <w:basedOn w:val="a"/>
    <w:link w:val="22"/>
    <w:rsid w:val="00B0484D"/>
    <w:pPr>
      <w:widowControl w:val="0"/>
      <w:ind w:left="360" w:firstLine="720"/>
    </w:pPr>
    <w:rPr>
      <w:sz w:val="22"/>
      <w:szCs w:val="22"/>
    </w:rPr>
  </w:style>
  <w:style w:type="character" w:customStyle="1" w:styleId="a8">
    <w:name w:val="Без интервала Знак"/>
    <w:link w:val="a7"/>
    <w:uiPriority w:val="1"/>
    <w:locked/>
    <w:rsid w:val="0073114B"/>
    <w:rPr>
      <w:sz w:val="24"/>
      <w:szCs w:val="24"/>
    </w:rPr>
  </w:style>
  <w:style w:type="paragraph" w:styleId="af0">
    <w:name w:val="List Paragraph"/>
    <w:basedOn w:val="a"/>
    <w:uiPriority w:val="34"/>
    <w:qFormat/>
    <w:rsid w:val="00471F26"/>
    <w:pPr>
      <w:ind w:left="720"/>
      <w:contextualSpacing/>
    </w:pPr>
  </w:style>
  <w:style w:type="paragraph" w:customStyle="1" w:styleId="rvps2">
    <w:name w:val="rvps2"/>
    <w:basedOn w:val="a"/>
    <w:qFormat/>
    <w:rsid w:val="00206A12"/>
    <w:pPr>
      <w:spacing w:before="100" w:beforeAutospacing="1" w:after="100" w:afterAutospacing="1"/>
    </w:pPr>
  </w:style>
  <w:style w:type="character" w:styleId="af1">
    <w:name w:val="Hyperlink"/>
    <w:basedOn w:val="a0"/>
    <w:uiPriority w:val="99"/>
    <w:unhideWhenUsed/>
    <w:rsid w:val="005C4E22"/>
    <w:rPr>
      <w:color w:val="0000FF" w:themeColor="hyperlink"/>
      <w:u w:val="single"/>
    </w:rPr>
  </w:style>
  <w:style w:type="character" w:customStyle="1" w:styleId="hard-blue-color">
    <w:name w:val="hard-blue-color"/>
    <w:rsid w:val="00A42B42"/>
  </w:style>
  <w:style w:type="paragraph" w:customStyle="1" w:styleId="210">
    <w:name w:val="Основной текст (2)1"/>
    <w:basedOn w:val="a"/>
    <w:rsid w:val="00A31F24"/>
    <w:pPr>
      <w:widowControl w:val="0"/>
      <w:shd w:val="clear" w:color="auto" w:fill="FFFFFF"/>
      <w:spacing w:before="60" w:after="540" w:line="240" w:lineRule="atLeast"/>
    </w:pPr>
    <w:rPr>
      <w:sz w:val="22"/>
      <w:szCs w:val="22"/>
    </w:rPr>
  </w:style>
  <w:style w:type="paragraph" w:customStyle="1" w:styleId="10">
    <w:name w:val="Знак Знак Знак Знак Знак Знак Знак Знак Знак Знак1 Знак"/>
    <w:basedOn w:val="a"/>
    <w:rsid w:val="00BB7B89"/>
    <w:rPr>
      <w:rFonts w:ascii="Verdana" w:hAnsi="Verdana" w:cs="Verdana"/>
      <w:sz w:val="20"/>
      <w:szCs w:val="20"/>
      <w:lang w:val="en-US" w:eastAsia="en-US"/>
    </w:rPr>
  </w:style>
  <w:style w:type="paragraph" w:customStyle="1" w:styleId="11">
    <w:name w:val="Знак Знак Знак Знак Знак Знак Знак Знак Знак Знак1 Знак"/>
    <w:basedOn w:val="a"/>
    <w:rsid w:val="004F0E51"/>
    <w:rPr>
      <w:rFonts w:ascii="Verdana" w:hAnsi="Verdana" w:cs="Verdana"/>
      <w:sz w:val="20"/>
      <w:szCs w:val="20"/>
      <w:lang w:val="en-US" w:eastAsia="en-US"/>
    </w:rPr>
  </w:style>
  <w:style w:type="character" w:customStyle="1" w:styleId="UnresolvedMention">
    <w:name w:val="Unresolved Mention"/>
    <w:basedOn w:val="a0"/>
    <w:uiPriority w:val="99"/>
    <w:semiHidden/>
    <w:unhideWhenUsed/>
    <w:rsid w:val="007E52B7"/>
    <w:rPr>
      <w:color w:val="605E5C"/>
      <w:shd w:val="clear" w:color="auto" w:fill="E1DFDD"/>
    </w:rPr>
  </w:style>
  <w:style w:type="character" w:customStyle="1" w:styleId="rvts37">
    <w:name w:val="rvts37"/>
    <w:basedOn w:val="a0"/>
    <w:rsid w:val="005F6E42"/>
  </w:style>
  <w:style w:type="character" w:customStyle="1" w:styleId="FontStyle11">
    <w:name w:val="Font Style11"/>
    <w:rsid w:val="00B062B1"/>
    <w:rPr>
      <w:rFonts w:ascii="Times New Roman" w:hAnsi="Times New Roman" w:cs="Times New Roman" w:hint="default"/>
      <w:sz w:val="26"/>
      <w:szCs w:val="26"/>
    </w:rPr>
  </w:style>
  <w:style w:type="paragraph" w:customStyle="1" w:styleId="12">
    <w:name w:val="Знак Знак Знак Знак Знак Знак Знак Знак Знак Знак1 Знак"/>
    <w:basedOn w:val="a"/>
    <w:rsid w:val="00407CF5"/>
    <w:rPr>
      <w:rFonts w:ascii="Verdana" w:hAnsi="Verdana" w:cs="Verdana"/>
      <w:sz w:val="20"/>
      <w:szCs w:val="20"/>
      <w:lang w:val="en-US" w:eastAsia="en-US"/>
    </w:rPr>
  </w:style>
  <w:style w:type="character" w:customStyle="1" w:styleId="arvts96">
    <w:name w:val="a_rvts96"/>
    <w:basedOn w:val="a0"/>
    <w:rsid w:val="00874825"/>
    <w:rPr>
      <w:rFonts w:ascii="Times New Roman" w:eastAsia="Times New Roman" w:hAnsi="Times New Roman" w:cs="Times New Roman"/>
      <w:b w:val="0"/>
      <w:bCs w:val="0"/>
      <w:i w:val="0"/>
      <w:iCs w:val="0"/>
      <w:color w:val="000099"/>
      <w:sz w:val="24"/>
      <w:szCs w:val="24"/>
    </w:rPr>
  </w:style>
  <w:style w:type="table" w:styleId="af2">
    <w:name w:val="Table Grid"/>
    <w:basedOn w:val="a1"/>
    <w:rsid w:val="00DE3EC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link w:val="30"/>
    <w:locked/>
    <w:rsid w:val="00006C92"/>
    <w:rPr>
      <w:rFonts w:ascii="Calibri" w:hAnsi="Calibri"/>
      <w:b/>
      <w:color w:val="323232"/>
      <w:sz w:val="19"/>
    </w:rPr>
  </w:style>
  <w:style w:type="paragraph" w:customStyle="1" w:styleId="30">
    <w:name w:val="Основной текст (3)"/>
    <w:basedOn w:val="a"/>
    <w:link w:val="3"/>
    <w:rsid w:val="00006C92"/>
    <w:pPr>
      <w:widowControl w:val="0"/>
      <w:jc w:val="right"/>
    </w:pPr>
    <w:rPr>
      <w:rFonts w:ascii="Calibri" w:hAnsi="Calibri"/>
      <w:b/>
      <w:color w:val="323232"/>
      <w:sz w:val="19"/>
      <w:szCs w:val="20"/>
    </w:rPr>
  </w:style>
  <w:style w:type="paragraph" w:customStyle="1" w:styleId="af3">
    <w:name w:val="Знак Знак Знак Знак Знак Знак Знак"/>
    <w:basedOn w:val="a"/>
    <w:rsid w:val="00877C69"/>
    <w:rPr>
      <w:rFonts w:ascii="Verdana" w:hAnsi="Verdana"/>
      <w:sz w:val="20"/>
      <w:szCs w:val="20"/>
      <w:lang w:val="en-US" w:eastAsia="en-US"/>
    </w:rPr>
  </w:style>
  <w:style w:type="paragraph" w:customStyle="1" w:styleId="13">
    <w:name w:val="Знак Знак Знак Знак Знак Знак Знак Знак Знак Знак1 Знак"/>
    <w:basedOn w:val="a"/>
    <w:rsid w:val="0081314E"/>
    <w:rPr>
      <w:rFonts w:ascii="Verdana" w:hAnsi="Verdana" w:cs="Verdana"/>
      <w:sz w:val="20"/>
      <w:szCs w:val="20"/>
      <w:lang w:val="en-US" w:eastAsia="en-US"/>
    </w:rPr>
  </w:style>
  <w:style w:type="paragraph" w:customStyle="1" w:styleId="full">
    <w:name w:val="full"/>
    <w:basedOn w:val="a"/>
    <w:rsid w:val="009A6444"/>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110365158">
      <w:bodyDiv w:val="1"/>
      <w:marLeft w:val="0"/>
      <w:marRight w:val="0"/>
      <w:marTop w:val="0"/>
      <w:marBottom w:val="0"/>
      <w:divBdr>
        <w:top w:val="none" w:sz="0" w:space="0" w:color="auto"/>
        <w:left w:val="none" w:sz="0" w:space="0" w:color="auto"/>
        <w:bottom w:val="none" w:sz="0" w:space="0" w:color="auto"/>
        <w:right w:val="none" w:sz="0" w:space="0" w:color="auto"/>
      </w:divBdr>
    </w:div>
    <w:div w:id="434249588">
      <w:bodyDiv w:val="1"/>
      <w:marLeft w:val="0"/>
      <w:marRight w:val="0"/>
      <w:marTop w:val="0"/>
      <w:marBottom w:val="0"/>
      <w:divBdr>
        <w:top w:val="none" w:sz="0" w:space="0" w:color="auto"/>
        <w:left w:val="none" w:sz="0" w:space="0" w:color="auto"/>
        <w:bottom w:val="none" w:sz="0" w:space="0" w:color="auto"/>
        <w:right w:val="none" w:sz="0" w:space="0" w:color="auto"/>
      </w:divBdr>
    </w:div>
    <w:div w:id="603803298">
      <w:bodyDiv w:val="1"/>
      <w:marLeft w:val="0"/>
      <w:marRight w:val="0"/>
      <w:marTop w:val="0"/>
      <w:marBottom w:val="0"/>
      <w:divBdr>
        <w:top w:val="none" w:sz="0" w:space="0" w:color="auto"/>
        <w:left w:val="none" w:sz="0" w:space="0" w:color="auto"/>
        <w:bottom w:val="none" w:sz="0" w:space="0" w:color="auto"/>
        <w:right w:val="none" w:sz="0" w:space="0" w:color="auto"/>
      </w:divBdr>
    </w:div>
    <w:div w:id="626546742">
      <w:bodyDiv w:val="1"/>
      <w:marLeft w:val="0"/>
      <w:marRight w:val="0"/>
      <w:marTop w:val="0"/>
      <w:marBottom w:val="0"/>
      <w:divBdr>
        <w:top w:val="none" w:sz="0" w:space="0" w:color="auto"/>
        <w:left w:val="none" w:sz="0" w:space="0" w:color="auto"/>
        <w:bottom w:val="none" w:sz="0" w:space="0" w:color="auto"/>
        <w:right w:val="none" w:sz="0" w:space="0" w:color="auto"/>
      </w:divBdr>
    </w:div>
    <w:div w:id="740518012">
      <w:bodyDiv w:val="1"/>
      <w:marLeft w:val="0"/>
      <w:marRight w:val="0"/>
      <w:marTop w:val="0"/>
      <w:marBottom w:val="0"/>
      <w:divBdr>
        <w:top w:val="none" w:sz="0" w:space="0" w:color="auto"/>
        <w:left w:val="none" w:sz="0" w:space="0" w:color="auto"/>
        <w:bottom w:val="none" w:sz="0" w:space="0" w:color="auto"/>
        <w:right w:val="none" w:sz="0" w:space="0" w:color="auto"/>
      </w:divBdr>
    </w:div>
    <w:div w:id="812718032">
      <w:bodyDiv w:val="1"/>
      <w:marLeft w:val="0"/>
      <w:marRight w:val="0"/>
      <w:marTop w:val="0"/>
      <w:marBottom w:val="0"/>
      <w:divBdr>
        <w:top w:val="none" w:sz="0" w:space="0" w:color="auto"/>
        <w:left w:val="none" w:sz="0" w:space="0" w:color="auto"/>
        <w:bottom w:val="none" w:sz="0" w:space="0" w:color="auto"/>
        <w:right w:val="none" w:sz="0" w:space="0" w:color="auto"/>
      </w:divBdr>
    </w:div>
    <w:div w:id="1018385756">
      <w:bodyDiv w:val="1"/>
      <w:marLeft w:val="0"/>
      <w:marRight w:val="0"/>
      <w:marTop w:val="0"/>
      <w:marBottom w:val="0"/>
      <w:divBdr>
        <w:top w:val="none" w:sz="0" w:space="0" w:color="auto"/>
        <w:left w:val="none" w:sz="0" w:space="0" w:color="auto"/>
        <w:bottom w:val="none" w:sz="0" w:space="0" w:color="auto"/>
        <w:right w:val="none" w:sz="0" w:space="0" w:color="auto"/>
      </w:divBdr>
    </w:div>
    <w:div w:id="1051728197">
      <w:bodyDiv w:val="1"/>
      <w:marLeft w:val="0"/>
      <w:marRight w:val="0"/>
      <w:marTop w:val="0"/>
      <w:marBottom w:val="0"/>
      <w:divBdr>
        <w:top w:val="none" w:sz="0" w:space="0" w:color="auto"/>
        <w:left w:val="none" w:sz="0" w:space="0" w:color="auto"/>
        <w:bottom w:val="none" w:sz="0" w:space="0" w:color="auto"/>
        <w:right w:val="none" w:sz="0" w:space="0" w:color="auto"/>
      </w:divBdr>
    </w:div>
    <w:div w:id="1075593799">
      <w:bodyDiv w:val="1"/>
      <w:marLeft w:val="0"/>
      <w:marRight w:val="0"/>
      <w:marTop w:val="0"/>
      <w:marBottom w:val="0"/>
      <w:divBdr>
        <w:top w:val="none" w:sz="0" w:space="0" w:color="auto"/>
        <w:left w:val="none" w:sz="0" w:space="0" w:color="auto"/>
        <w:bottom w:val="none" w:sz="0" w:space="0" w:color="auto"/>
        <w:right w:val="none" w:sz="0" w:space="0" w:color="auto"/>
      </w:divBdr>
    </w:div>
    <w:div w:id="1114177906">
      <w:bodyDiv w:val="1"/>
      <w:marLeft w:val="0"/>
      <w:marRight w:val="0"/>
      <w:marTop w:val="0"/>
      <w:marBottom w:val="0"/>
      <w:divBdr>
        <w:top w:val="none" w:sz="0" w:space="0" w:color="auto"/>
        <w:left w:val="none" w:sz="0" w:space="0" w:color="auto"/>
        <w:bottom w:val="none" w:sz="0" w:space="0" w:color="auto"/>
        <w:right w:val="none" w:sz="0" w:space="0" w:color="auto"/>
      </w:divBdr>
    </w:div>
    <w:div w:id="1172794992">
      <w:bodyDiv w:val="1"/>
      <w:marLeft w:val="0"/>
      <w:marRight w:val="0"/>
      <w:marTop w:val="0"/>
      <w:marBottom w:val="0"/>
      <w:divBdr>
        <w:top w:val="none" w:sz="0" w:space="0" w:color="auto"/>
        <w:left w:val="none" w:sz="0" w:space="0" w:color="auto"/>
        <w:bottom w:val="none" w:sz="0" w:space="0" w:color="auto"/>
        <w:right w:val="none" w:sz="0" w:space="0" w:color="auto"/>
      </w:divBdr>
    </w:div>
    <w:div w:id="1207336029">
      <w:bodyDiv w:val="1"/>
      <w:marLeft w:val="0"/>
      <w:marRight w:val="0"/>
      <w:marTop w:val="0"/>
      <w:marBottom w:val="0"/>
      <w:divBdr>
        <w:top w:val="none" w:sz="0" w:space="0" w:color="auto"/>
        <w:left w:val="none" w:sz="0" w:space="0" w:color="auto"/>
        <w:bottom w:val="none" w:sz="0" w:space="0" w:color="auto"/>
        <w:right w:val="none" w:sz="0" w:space="0" w:color="auto"/>
      </w:divBdr>
    </w:div>
    <w:div w:id="1623152273">
      <w:bodyDiv w:val="1"/>
      <w:marLeft w:val="0"/>
      <w:marRight w:val="0"/>
      <w:marTop w:val="0"/>
      <w:marBottom w:val="0"/>
      <w:divBdr>
        <w:top w:val="none" w:sz="0" w:space="0" w:color="auto"/>
        <w:left w:val="none" w:sz="0" w:space="0" w:color="auto"/>
        <w:bottom w:val="none" w:sz="0" w:space="0" w:color="auto"/>
        <w:right w:val="none" w:sz="0" w:space="0" w:color="auto"/>
      </w:divBdr>
    </w:div>
    <w:div w:id="197548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96495-BCFC-40FF-A802-0E0F2B44A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1766</Words>
  <Characters>11060</Characters>
  <Application>Microsoft Office Word</Application>
  <DocSecurity>0</DocSecurity>
  <Lines>225</Lines>
  <Paragraphs>81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МЕНЬШЕНІН ЄВГЕН АНАТОЛІЙОВИЧ</dc:creator>
  <cp:lastModifiedBy>Admin</cp:lastModifiedBy>
  <cp:revision>3</cp:revision>
  <cp:lastPrinted>2026-07-15T07:58:00Z</cp:lastPrinted>
  <dcterms:created xsi:type="dcterms:W3CDTF">2026-08-19T13:22:00Z</dcterms:created>
  <dcterms:modified xsi:type="dcterms:W3CDTF">2026-08-19T15:43:00Z</dcterms:modified>
</cp:coreProperties>
</file>