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A57" w:rsidRDefault="00AC7219">
      <w:pPr>
        <w:jc w:val="center"/>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 xml:space="preserve">                                                            </w:t>
      </w:r>
    </w:p>
    <w:p w:rsidR="00072043" w:rsidRPr="009B0306" w:rsidRDefault="009B0306" w:rsidP="00072043">
      <w:pPr>
        <w:tabs>
          <w:tab w:val="left" w:pos="0"/>
        </w:tabs>
        <w:spacing w:after="0" w:line="240" w:lineRule="auto"/>
        <w:rPr>
          <w:rFonts w:ascii="Times New Roman" w:hAnsi="Times New Roman" w:cs="Times New Roman"/>
          <w:b/>
          <w:sz w:val="32"/>
          <w:szCs w:val="32"/>
          <w:lang w:val="ru-RU"/>
        </w:rPr>
      </w:pPr>
      <w:proofErr w:type="spellStart"/>
      <w:r w:rsidRPr="009B0306">
        <w:rPr>
          <w:rFonts w:ascii="Times New Roman" w:hAnsi="Times New Roman" w:cs="Times New Roman"/>
          <w:b/>
          <w:sz w:val="32"/>
          <w:szCs w:val="32"/>
          <w:lang w:val="ru-RU"/>
        </w:rPr>
        <w:t>Державна</w:t>
      </w:r>
      <w:proofErr w:type="spellEnd"/>
      <w:r w:rsidRPr="009B0306">
        <w:rPr>
          <w:rFonts w:ascii="Times New Roman" w:hAnsi="Times New Roman" w:cs="Times New Roman"/>
          <w:b/>
          <w:sz w:val="32"/>
          <w:szCs w:val="32"/>
          <w:lang w:val="ru-RU"/>
        </w:rPr>
        <w:t xml:space="preserve"> </w:t>
      </w:r>
      <w:proofErr w:type="spellStart"/>
      <w:r w:rsidRPr="009B0306">
        <w:rPr>
          <w:rFonts w:ascii="Times New Roman" w:hAnsi="Times New Roman" w:cs="Times New Roman"/>
          <w:b/>
          <w:sz w:val="32"/>
          <w:szCs w:val="32"/>
          <w:lang w:val="ru-RU"/>
        </w:rPr>
        <w:t>податкова</w:t>
      </w:r>
      <w:proofErr w:type="spellEnd"/>
      <w:r w:rsidRPr="009B0306">
        <w:rPr>
          <w:rFonts w:ascii="Times New Roman" w:hAnsi="Times New Roman" w:cs="Times New Roman"/>
          <w:b/>
          <w:sz w:val="32"/>
          <w:szCs w:val="32"/>
          <w:lang w:val="ru-RU"/>
        </w:rPr>
        <w:t xml:space="preserve"> служба </w:t>
      </w:r>
      <w:proofErr w:type="spellStart"/>
      <w:r w:rsidRPr="009B0306">
        <w:rPr>
          <w:rFonts w:ascii="Times New Roman" w:hAnsi="Times New Roman" w:cs="Times New Roman"/>
          <w:b/>
          <w:sz w:val="32"/>
          <w:szCs w:val="32"/>
          <w:lang w:val="ru-RU"/>
        </w:rPr>
        <w:t>України</w:t>
      </w:r>
      <w:proofErr w:type="spellEnd"/>
    </w:p>
    <w:p w:rsidR="009B0306" w:rsidRPr="009B0306" w:rsidRDefault="009B0306" w:rsidP="009B0306">
      <w:pPr>
        <w:widowControl w:val="0"/>
        <w:spacing w:after="0" w:line="240" w:lineRule="auto"/>
        <w:ind w:firstLine="567"/>
        <w:contextualSpacing/>
        <w:jc w:val="both"/>
        <w:rPr>
          <w:rFonts w:ascii="Times New Roman" w:hAnsi="Times New Roman" w:cs="Times New Roman"/>
          <w:b/>
          <w:sz w:val="32"/>
          <w:szCs w:val="32"/>
        </w:rPr>
      </w:pPr>
      <w:r w:rsidRPr="009B0306">
        <w:rPr>
          <w:rFonts w:ascii="Times New Roman" w:hAnsi="Times New Roman" w:cs="Times New Roman"/>
          <w:b/>
          <w:sz w:val="32"/>
          <w:szCs w:val="32"/>
        </w:rPr>
        <w:t xml:space="preserve">ІПК </w:t>
      </w:r>
      <w:r w:rsidRPr="009B0306">
        <w:rPr>
          <w:rFonts w:ascii="Times New Roman" w:hAnsi="Times New Roman" w:cs="Times New Roman"/>
          <w:b/>
          <w:sz w:val="32"/>
          <w:szCs w:val="32"/>
        </w:rPr>
        <w:t>від 21.07.2026 р.</w:t>
      </w:r>
      <w:r w:rsidRPr="009B0306">
        <w:rPr>
          <w:rFonts w:ascii="Times New Roman" w:hAnsi="Times New Roman" w:cs="Times New Roman"/>
          <w:b/>
          <w:sz w:val="32"/>
          <w:szCs w:val="32"/>
        </w:rPr>
        <w:t>№4209/ІПК/99-00-24-03-03</w:t>
      </w:r>
    </w:p>
    <w:p w:rsidR="009B0306" w:rsidRDefault="009B0306" w:rsidP="009B0306">
      <w:pPr>
        <w:widowControl w:val="0"/>
        <w:spacing w:after="0" w:line="240" w:lineRule="auto"/>
        <w:ind w:firstLine="567"/>
        <w:contextualSpacing/>
        <w:jc w:val="both"/>
        <w:rPr>
          <w:rFonts w:ascii="Times New Roman" w:hAnsi="Times New Roman" w:cs="Times New Roman"/>
          <w:sz w:val="28"/>
          <w:szCs w:val="28"/>
        </w:rPr>
      </w:pPr>
    </w:p>
    <w:p w:rsidR="00B24A57" w:rsidRPr="00EE216C" w:rsidRDefault="00AC7219" w:rsidP="009B0306">
      <w:pPr>
        <w:widowControl w:val="0"/>
        <w:spacing w:after="0" w:line="240" w:lineRule="auto"/>
        <w:ind w:firstLine="567"/>
        <w:contextualSpacing/>
        <w:jc w:val="both"/>
      </w:pPr>
      <w:r w:rsidRPr="00EE216C">
        <w:rPr>
          <w:rFonts w:ascii="Times New Roman" w:hAnsi="Times New Roman" w:cs="Times New Roman"/>
          <w:sz w:val="28"/>
          <w:szCs w:val="28"/>
        </w:rPr>
        <w:t>Державна податкова служба України, керуючись ст. 52 Податкового кодексу України (далі – Кодекс), розглянула звернення</w:t>
      </w:r>
      <w:r w:rsidR="004A0194">
        <w:rPr>
          <w:rFonts w:ascii="Times New Roman" w:hAnsi="Times New Roman" w:cs="Times New Roman"/>
          <w:sz w:val="28"/>
          <w:szCs w:val="28"/>
        </w:rPr>
        <w:t xml:space="preserve"> (…</w:t>
      </w:r>
      <w:r w:rsidRPr="00EE216C">
        <w:rPr>
          <w:rFonts w:ascii="Times New Roman" w:eastAsia="Times New Roman" w:hAnsi="Times New Roman" w:cs="Times New Roman"/>
          <w:sz w:val="28"/>
          <w:szCs w:val="28"/>
          <w:lang w:eastAsia="uk-UA"/>
        </w:rPr>
        <w:t>)</w:t>
      </w:r>
      <w:r w:rsidRPr="00EE216C">
        <w:rPr>
          <w:rFonts w:ascii="Times New Roman" w:hAnsi="Times New Roman" w:cs="Times New Roman"/>
          <w:sz w:val="28"/>
          <w:szCs w:val="28"/>
        </w:rPr>
        <w:t xml:space="preserve"> щодо </w:t>
      </w:r>
      <w:r w:rsidR="00C76563">
        <w:rPr>
          <w:rFonts w:ascii="Times New Roman" w:hAnsi="Times New Roman" w:cs="Times New Roman"/>
          <w:sz w:val="28"/>
          <w:szCs w:val="28"/>
        </w:rPr>
        <w:t xml:space="preserve">практичного </w:t>
      </w:r>
      <w:r w:rsidRPr="00EE216C">
        <w:rPr>
          <w:rFonts w:ascii="Times New Roman" w:hAnsi="Times New Roman" w:cs="Times New Roman"/>
          <w:sz w:val="28"/>
          <w:szCs w:val="28"/>
        </w:rPr>
        <w:t>застосування окремих норм чинного законодавства та в межах компетенції повідомляє.</w:t>
      </w:r>
    </w:p>
    <w:p w:rsidR="00B056F8" w:rsidRDefault="00AC7219" w:rsidP="00C76563">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EE216C">
        <w:rPr>
          <w:rFonts w:ascii="Times New Roman" w:eastAsia="Times New Roman" w:hAnsi="Times New Roman" w:cs="Times New Roman"/>
          <w:sz w:val="28"/>
          <w:szCs w:val="28"/>
          <w:lang w:eastAsia="uk-UA"/>
        </w:rPr>
        <w:t>У своєму зверненні платник податків повідом</w:t>
      </w:r>
      <w:r w:rsidR="00531461" w:rsidRPr="00EE216C">
        <w:rPr>
          <w:rFonts w:ascii="Times New Roman" w:eastAsia="Times New Roman" w:hAnsi="Times New Roman" w:cs="Times New Roman"/>
          <w:sz w:val="28"/>
          <w:szCs w:val="28"/>
          <w:lang w:eastAsia="uk-UA"/>
        </w:rPr>
        <w:t>ив</w:t>
      </w:r>
      <w:r w:rsidRPr="00EE216C">
        <w:rPr>
          <w:rFonts w:ascii="Times New Roman" w:eastAsia="Times New Roman" w:hAnsi="Times New Roman" w:cs="Times New Roman"/>
          <w:sz w:val="28"/>
          <w:szCs w:val="28"/>
          <w:lang w:eastAsia="uk-UA"/>
        </w:rPr>
        <w:t xml:space="preserve">, </w:t>
      </w:r>
      <w:r w:rsidR="00072043" w:rsidRPr="00EE216C">
        <w:rPr>
          <w:rFonts w:ascii="Times New Roman" w:eastAsia="Times New Roman" w:hAnsi="Times New Roman" w:cs="Times New Roman"/>
          <w:sz w:val="28"/>
          <w:szCs w:val="28"/>
          <w:lang w:eastAsia="uk-UA"/>
        </w:rPr>
        <w:t xml:space="preserve">що </w:t>
      </w:r>
      <w:r w:rsidRPr="00EE216C">
        <w:rPr>
          <w:rFonts w:ascii="Times New Roman" w:eastAsia="Times New Roman" w:hAnsi="Times New Roman" w:cs="Times New Roman"/>
          <w:sz w:val="28"/>
          <w:szCs w:val="28"/>
          <w:lang w:eastAsia="uk-UA"/>
        </w:rPr>
        <w:t xml:space="preserve">є резидентом </w:t>
      </w:r>
      <w:r w:rsidR="00B056F8">
        <w:rPr>
          <w:rFonts w:ascii="Times New Roman" w:eastAsia="Times New Roman" w:hAnsi="Times New Roman" w:cs="Times New Roman"/>
          <w:sz w:val="28"/>
          <w:szCs w:val="28"/>
          <w:lang w:eastAsia="uk-UA"/>
        </w:rPr>
        <w:t>Дія Сіті</w:t>
      </w:r>
      <w:r w:rsidR="00C76563">
        <w:rPr>
          <w:rFonts w:ascii="Times New Roman" w:eastAsia="Times New Roman" w:hAnsi="Times New Roman" w:cs="Times New Roman"/>
          <w:sz w:val="28"/>
          <w:szCs w:val="28"/>
          <w:lang w:eastAsia="uk-UA"/>
        </w:rPr>
        <w:t xml:space="preserve"> та </w:t>
      </w:r>
      <w:r w:rsidRPr="00EE216C">
        <w:rPr>
          <w:rFonts w:ascii="Times New Roman" w:eastAsia="Times New Roman" w:hAnsi="Times New Roman" w:cs="Times New Roman"/>
          <w:sz w:val="28"/>
          <w:szCs w:val="28"/>
          <w:lang w:eastAsia="uk-UA"/>
        </w:rPr>
        <w:t>просить надати індивідуальну податкову консультацію з питання:</w:t>
      </w:r>
    </w:p>
    <w:p w:rsidR="00B24A57" w:rsidRPr="00C76563" w:rsidRDefault="00C76563" w:rsidP="00C76563">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B056F8" w:rsidRPr="00C76563">
        <w:rPr>
          <w:rFonts w:ascii="Times New Roman" w:hAnsi="Times New Roman" w:cs="Times New Roman"/>
          <w:sz w:val="28"/>
          <w:szCs w:val="28"/>
        </w:rPr>
        <w:t>Чи може резидент Дія Сіті спла</w:t>
      </w:r>
      <w:r>
        <w:rPr>
          <w:rFonts w:ascii="Times New Roman" w:hAnsi="Times New Roman" w:cs="Times New Roman"/>
          <w:sz w:val="28"/>
          <w:szCs w:val="28"/>
        </w:rPr>
        <w:t>чувати</w:t>
      </w:r>
      <w:r w:rsidR="00B056F8" w:rsidRPr="00C76563">
        <w:rPr>
          <w:rFonts w:ascii="Times New Roman" w:hAnsi="Times New Roman" w:cs="Times New Roman"/>
          <w:sz w:val="28"/>
          <w:szCs w:val="28"/>
        </w:rPr>
        <w:t xml:space="preserve"> єдин</w:t>
      </w:r>
      <w:r>
        <w:rPr>
          <w:rFonts w:ascii="Times New Roman" w:hAnsi="Times New Roman" w:cs="Times New Roman"/>
          <w:sz w:val="28"/>
          <w:szCs w:val="28"/>
        </w:rPr>
        <w:t>ий</w:t>
      </w:r>
      <w:r w:rsidR="00B056F8" w:rsidRPr="00C76563">
        <w:rPr>
          <w:rFonts w:ascii="Times New Roman" w:hAnsi="Times New Roman" w:cs="Times New Roman"/>
          <w:sz w:val="28"/>
          <w:szCs w:val="28"/>
        </w:rPr>
        <w:t xml:space="preserve"> внес</w:t>
      </w:r>
      <w:r>
        <w:rPr>
          <w:rFonts w:ascii="Times New Roman" w:hAnsi="Times New Roman" w:cs="Times New Roman"/>
          <w:sz w:val="28"/>
          <w:szCs w:val="28"/>
        </w:rPr>
        <w:t>о</w:t>
      </w:r>
      <w:r w:rsidR="00B056F8" w:rsidRPr="00C76563">
        <w:rPr>
          <w:rFonts w:ascii="Times New Roman" w:hAnsi="Times New Roman" w:cs="Times New Roman"/>
          <w:sz w:val="28"/>
          <w:szCs w:val="28"/>
        </w:rPr>
        <w:t xml:space="preserve">к </w:t>
      </w:r>
      <w:r w:rsidRPr="0037024B">
        <w:rPr>
          <w:rFonts w:ascii="Times New Roman" w:eastAsia="Times New Roman" w:hAnsi="Times New Roman" w:cs="Times New Roman"/>
          <w:color w:val="000000"/>
          <w:sz w:val="28"/>
          <w:szCs w:val="28"/>
          <w:bdr w:val="none" w:sz="0" w:space="0" w:color="auto" w:frame="1"/>
          <w:lang w:eastAsia="uk-UA"/>
        </w:rPr>
        <w:t>на загальнообов’язкове державне соціальне страхування</w:t>
      </w:r>
      <w:r w:rsidRPr="00C76563">
        <w:rPr>
          <w:rFonts w:ascii="Times New Roman" w:hAnsi="Times New Roman" w:cs="Times New Roman"/>
          <w:sz w:val="28"/>
          <w:szCs w:val="28"/>
        </w:rPr>
        <w:t xml:space="preserve"> </w:t>
      </w:r>
      <w:r>
        <w:rPr>
          <w:rFonts w:ascii="Times New Roman" w:hAnsi="Times New Roman" w:cs="Times New Roman"/>
          <w:sz w:val="28"/>
          <w:szCs w:val="28"/>
        </w:rPr>
        <w:t xml:space="preserve">(далі – єдиний внесок) </w:t>
      </w:r>
      <w:r w:rsidR="00B056F8" w:rsidRPr="00C76563">
        <w:rPr>
          <w:rFonts w:ascii="Times New Roman" w:hAnsi="Times New Roman" w:cs="Times New Roman"/>
          <w:sz w:val="28"/>
          <w:szCs w:val="28"/>
        </w:rPr>
        <w:t xml:space="preserve">з </w:t>
      </w:r>
      <w:r>
        <w:rPr>
          <w:rFonts w:ascii="Times New Roman" w:hAnsi="Times New Roman" w:cs="Times New Roman"/>
          <w:sz w:val="28"/>
          <w:szCs w:val="28"/>
        </w:rPr>
        <w:t xml:space="preserve">повного </w:t>
      </w:r>
      <w:r w:rsidR="00B056F8" w:rsidRPr="00C76563">
        <w:rPr>
          <w:rFonts w:ascii="Times New Roman" w:hAnsi="Times New Roman" w:cs="Times New Roman"/>
          <w:sz w:val="28"/>
          <w:szCs w:val="28"/>
        </w:rPr>
        <w:t xml:space="preserve">окладу певних співробітників, а не </w:t>
      </w:r>
      <w:r>
        <w:rPr>
          <w:rFonts w:ascii="Times New Roman" w:hAnsi="Times New Roman" w:cs="Times New Roman"/>
          <w:sz w:val="28"/>
          <w:szCs w:val="28"/>
        </w:rPr>
        <w:t>у розмірі мінімального страхового внеску</w:t>
      </w:r>
      <w:r w:rsidR="00D8332A">
        <w:rPr>
          <w:rFonts w:ascii="Times New Roman" w:hAnsi="Times New Roman" w:cs="Times New Roman"/>
          <w:sz w:val="28"/>
          <w:szCs w:val="28"/>
        </w:rPr>
        <w:t>,</w:t>
      </w:r>
      <w:r w:rsidR="00B056F8" w:rsidRPr="00C76563">
        <w:rPr>
          <w:rFonts w:ascii="Times New Roman" w:hAnsi="Times New Roman" w:cs="Times New Roman"/>
          <w:sz w:val="28"/>
          <w:szCs w:val="28"/>
        </w:rPr>
        <w:t xml:space="preserve"> </w:t>
      </w:r>
      <w:r>
        <w:rPr>
          <w:rFonts w:ascii="Times New Roman" w:hAnsi="Times New Roman" w:cs="Times New Roman"/>
          <w:sz w:val="28"/>
          <w:szCs w:val="28"/>
        </w:rPr>
        <w:t>якщо буде оформлений відповідний наказ</w:t>
      </w:r>
      <w:r w:rsidR="000B71BB" w:rsidRPr="00C76563">
        <w:rPr>
          <w:rFonts w:ascii="Times New Roman" w:hAnsi="Times New Roman" w:cs="Times New Roman"/>
          <w:sz w:val="28"/>
          <w:szCs w:val="28"/>
        </w:rPr>
        <w:t>?</w:t>
      </w:r>
    </w:p>
    <w:p w:rsidR="000B71BB" w:rsidRPr="00C76563" w:rsidRDefault="00C76563" w:rsidP="00C76563">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0B71BB" w:rsidRPr="00C76563">
        <w:rPr>
          <w:rFonts w:ascii="Times New Roman" w:hAnsi="Times New Roman" w:cs="Times New Roman"/>
          <w:sz w:val="28"/>
          <w:szCs w:val="28"/>
        </w:rPr>
        <w:t>Як</w:t>
      </w:r>
      <w:r w:rsidR="00ED6AAE">
        <w:rPr>
          <w:rFonts w:ascii="Times New Roman" w:hAnsi="Times New Roman" w:cs="Times New Roman"/>
          <w:sz w:val="28"/>
          <w:szCs w:val="28"/>
        </w:rPr>
        <w:t xml:space="preserve">що </w:t>
      </w:r>
      <w:r w:rsidR="00ED6AAE">
        <w:rPr>
          <w:rFonts w:ascii="Times New Roman" w:hAnsi="Times New Roman"/>
          <w:color w:val="000000" w:themeColor="text1"/>
          <w:sz w:val="28"/>
          <w:szCs w:val="28"/>
        </w:rPr>
        <w:t>у Податковому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w:t>
      </w:r>
      <w:r w:rsidR="000B71BB" w:rsidRPr="00C76563">
        <w:rPr>
          <w:rFonts w:ascii="Times New Roman" w:hAnsi="Times New Roman" w:cs="Times New Roman"/>
          <w:sz w:val="28"/>
          <w:szCs w:val="28"/>
        </w:rPr>
        <w:t xml:space="preserve"> під час звітування </w:t>
      </w:r>
      <w:r w:rsidR="00ED6AAE">
        <w:rPr>
          <w:rFonts w:ascii="Times New Roman" w:hAnsi="Times New Roman" w:cs="Times New Roman"/>
          <w:sz w:val="28"/>
          <w:szCs w:val="28"/>
        </w:rPr>
        <w:t xml:space="preserve">Товариством як </w:t>
      </w:r>
      <w:r w:rsidR="000B71BB" w:rsidRPr="00C76563">
        <w:rPr>
          <w:rFonts w:ascii="Times New Roman" w:hAnsi="Times New Roman" w:cs="Times New Roman"/>
          <w:sz w:val="28"/>
          <w:szCs w:val="28"/>
        </w:rPr>
        <w:t>резидент</w:t>
      </w:r>
      <w:r w:rsidR="00ED6AAE">
        <w:rPr>
          <w:rFonts w:ascii="Times New Roman" w:hAnsi="Times New Roman" w:cs="Times New Roman"/>
          <w:sz w:val="28"/>
          <w:szCs w:val="28"/>
        </w:rPr>
        <w:t>ом</w:t>
      </w:r>
      <w:r w:rsidR="000B71BB" w:rsidRPr="00C76563">
        <w:rPr>
          <w:rFonts w:ascii="Times New Roman" w:hAnsi="Times New Roman" w:cs="Times New Roman"/>
          <w:sz w:val="28"/>
          <w:szCs w:val="28"/>
        </w:rPr>
        <w:t xml:space="preserve"> Дія Сіті</w:t>
      </w:r>
      <w:r w:rsidR="00ED6AAE">
        <w:rPr>
          <w:rFonts w:ascii="Times New Roman" w:hAnsi="Times New Roman" w:cs="Times New Roman"/>
          <w:sz w:val="28"/>
          <w:szCs w:val="28"/>
        </w:rPr>
        <w:t xml:space="preserve"> буде проставлена відповідна відмітка</w:t>
      </w:r>
      <w:r w:rsidR="000B71BB" w:rsidRPr="00C76563">
        <w:rPr>
          <w:rFonts w:ascii="Times New Roman" w:hAnsi="Times New Roman" w:cs="Times New Roman"/>
          <w:sz w:val="28"/>
          <w:szCs w:val="28"/>
        </w:rPr>
        <w:t xml:space="preserve">, то в </w:t>
      </w:r>
      <w:r w:rsidR="00ED6AAE">
        <w:rPr>
          <w:rFonts w:ascii="Times New Roman" w:hAnsi="Times New Roman"/>
          <w:color w:val="000000" w:themeColor="text1"/>
          <w:sz w:val="28"/>
          <w:szCs w:val="28"/>
        </w:rPr>
        <w:t xml:space="preserve">Додатку Д1 </w:t>
      </w:r>
      <w:r w:rsidR="00ED6AAE">
        <w:rPr>
          <w:rFonts w:ascii="Times New Roman" w:hAnsi="Times New Roman" w:cs="Times New Roman"/>
          <w:sz w:val="28"/>
          <w:szCs w:val="28"/>
        </w:rPr>
        <w:t>до Розрахунку</w:t>
      </w:r>
      <w:r w:rsidR="000B71BB" w:rsidRPr="00C76563">
        <w:rPr>
          <w:rFonts w:ascii="Times New Roman" w:hAnsi="Times New Roman" w:cs="Times New Roman"/>
          <w:sz w:val="28"/>
          <w:szCs w:val="28"/>
        </w:rPr>
        <w:t xml:space="preserve"> показувати базу </w:t>
      </w:r>
      <w:r w:rsidR="00ED6AAE">
        <w:rPr>
          <w:rFonts w:ascii="Times New Roman" w:hAnsi="Times New Roman" w:cs="Times New Roman"/>
          <w:sz w:val="28"/>
          <w:szCs w:val="28"/>
        </w:rPr>
        <w:t xml:space="preserve">нарахування </w:t>
      </w:r>
      <w:r w:rsidR="000B71BB" w:rsidRPr="00C76563">
        <w:rPr>
          <w:rFonts w:ascii="Times New Roman" w:hAnsi="Times New Roman" w:cs="Times New Roman"/>
          <w:sz w:val="28"/>
          <w:szCs w:val="28"/>
        </w:rPr>
        <w:t xml:space="preserve">єдиного внеску </w:t>
      </w:r>
      <w:r w:rsidR="00ED6AAE">
        <w:rPr>
          <w:rFonts w:ascii="Times New Roman" w:hAnsi="Times New Roman" w:cs="Times New Roman"/>
          <w:sz w:val="28"/>
          <w:szCs w:val="28"/>
        </w:rPr>
        <w:t xml:space="preserve">по певним працівникам </w:t>
      </w:r>
      <w:r w:rsidR="000B71BB" w:rsidRPr="00C76563">
        <w:rPr>
          <w:rFonts w:ascii="Times New Roman" w:hAnsi="Times New Roman" w:cs="Times New Roman"/>
          <w:sz w:val="28"/>
          <w:szCs w:val="28"/>
        </w:rPr>
        <w:t xml:space="preserve">оклад, а </w:t>
      </w:r>
      <w:r w:rsidR="00ED6AAE">
        <w:rPr>
          <w:rFonts w:ascii="Times New Roman" w:hAnsi="Times New Roman" w:cs="Times New Roman"/>
          <w:sz w:val="28"/>
          <w:szCs w:val="28"/>
        </w:rPr>
        <w:t xml:space="preserve">по усім </w:t>
      </w:r>
      <w:r w:rsidR="000B71BB" w:rsidRPr="00C76563">
        <w:rPr>
          <w:rFonts w:ascii="Times New Roman" w:hAnsi="Times New Roman" w:cs="Times New Roman"/>
          <w:sz w:val="28"/>
          <w:szCs w:val="28"/>
        </w:rPr>
        <w:t>інш</w:t>
      </w:r>
      <w:r w:rsidR="00ED6AAE">
        <w:rPr>
          <w:rFonts w:ascii="Times New Roman" w:hAnsi="Times New Roman" w:cs="Times New Roman"/>
          <w:sz w:val="28"/>
          <w:szCs w:val="28"/>
        </w:rPr>
        <w:t>им працівникам базою буде мінімальний розмір заробітної плати</w:t>
      </w:r>
      <w:r w:rsidR="000B71BB" w:rsidRPr="00C76563">
        <w:rPr>
          <w:rFonts w:ascii="Times New Roman" w:hAnsi="Times New Roman" w:cs="Times New Roman"/>
          <w:sz w:val="28"/>
          <w:szCs w:val="28"/>
        </w:rPr>
        <w:t xml:space="preserve">? </w:t>
      </w:r>
    </w:p>
    <w:p w:rsidR="000B71BB" w:rsidRPr="00C76563" w:rsidRDefault="00C76563" w:rsidP="00C76563">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0B71BB" w:rsidRPr="00C76563">
        <w:rPr>
          <w:rFonts w:ascii="Times New Roman" w:hAnsi="Times New Roman" w:cs="Times New Roman"/>
          <w:sz w:val="28"/>
          <w:szCs w:val="28"/>
        </w:rPr>
        <w:t xml:space="preserve">Чи не </w:t>
      </w:r>
      <w:r w:rsidR="00D8332A">
        <w:rPr>
          <w:rFonts w:ascii="Times New Roman" w:hAnsi="Times New Roman" w:cs="Times New Roman"/>
          <w:sz w:val="28"/>
          <w:szCs w:val="28"/>
        </w:rPr>
        <w:t xml:space="preserve">вплине </w:t>
      </w:r>
      <w:r w:rsidR="000B71BB" w:rsidRPr="00C76563">
        <w:rPr>
          <w:rFonts w:ascii="Times New Roman" w:hAnsi="Times New Roman" w:cs="Times New Roman"/>
          <w:sz w:val="28"/>
          <w:szCs w:val="28"/>
        </w:rPr>
        <w:t>виявлен</w:t>
      </w:r>
      <w:r w:rsidR="00D8332A">
        <w:rPr>
          <w:rFonts w:ascii="Times New Roman" w:hAnsi="Times New Roman" w:cs="Times New Roman"/>
          <w:sz w:val="28"/>
          <w:szCs w:val="28"/>
        </w:rPr>
        <w:t>е</w:t>
      </w:r>
      <w:r w:rsidR="000B71BB" w:rsidRPr="00C76563">
        <w:rPr>
          <w:rFonts w:ascii="Times New Roman" w:hAnsi="Times New Roman" w:cs="Times New Roman"/>
          <w:sz w:val="28"/>
          <w:szCs w:val="28"/>
        </w:rPr>
        <w:t xml:space="preserve"> бажання сплачувати єдиний внесок з окладу, </w:t>
      </w:r>
      <w:r w:rsidR="00D8332A">
        <w:rPr>
          <w:rFonts w:ascii="Times New Roman" w:hAnsi="Times New Roman" w:cs="Times New Roman"/>
          <w:sz w:val="28"/>
          <w:szCs w:val="28"/>
        </w:rPr>
        <w:t>на те, що Товариство повинно буде сплачувати</w:t>
      </w:r>
      <w:r w:rsidR="000B71BB" w:rsidRPr="00C76563">
        <w:rPr>
          <w:rFonts w:ascii="Times New Roman" w:hAnsi="Times New Roman" w:cs="Times New Roman"/>
          <w:sz w:val="28"/>
          <w:szCs w:val="28"/>
        </w:rPr>
        <w:t xml:space="preserve"> </w:t>
      </w:r>
      <w:r w:rsidR="00D8332A" w:rsidRPr="00C76563">
        <w:rPr>
          <w:rFonts w:ascii="Times New Roman" w:hAnsi="Times New Roman" w:cs="Times New Roman"/>
          <w:sz w:val="28"/>
          <w:szCs w:val="28"/>
        </w:rPr>
        <w:t xml:space="preserve">податок на доходи фізичних осіб </w:t>
      </w:r>
      <w:r w:rsidR="00D8332A">
        <w:rPr>
          <w:rFonts w:ascii="Times New Roman" w:hAnsi="Times New Roman" w:cs="Times New Roman"/>
          <w:sz w:val="28"/>
          <w:szCs w:val="28"/>
        </w:rPr>
        <w:br/>
      </w:r>
      <w:r w:rsidR="00D8332A" w:rsidRPr="00C76563">
        <w:rPr>
          <w:rFonts w:ascii="Times New Roman" w:hAnsi="Times New Roman" w:cs="Times New Roman"/>
          <w:sz w:val="28"/>
          <w:szCs w:val="28"/>
        </w:rPr>
        <w:t>18 відс. та військовий збір 5 відс</w:t>
      </w:r>
      <w:r w:rsidR="00D8332A">
        <w:rPr>
          <w:rFonts w:ascii="Times New Roman" w:hAnsi="Times New Roman" w:cs="Times New Roman"/>
          <w:sz w:val="28"/>
          <w:szCs w:val="28"/>
        </w:rPr>
        <w:t xml:space="preserve">, а також </w:t>
      </w:r>
      <w:r w:rsidR="000B71BB" w:rsidRPr="00C76563">
        <w:rPr>
          <w:rFonts w:ascii="Times New Roman" w:hAnsi="Times New Roman" w:cs="Times New Roman"/>
          <w:sz w:val="28"/>
          <w:szCs w:val="28"/>
        </w:rPr>
        <w:t>звітува</w:t>
      </w:r>
      <w:r w:rsidR="00D8332A">
        <w:rPr>
          <w:rFonts w:ascii="Times New Roman" w:hAnsi="Times New Roman" w:cs="Times New Roman"/>
          <w:sz w:val="28"/>
          <w:szCs w:val="28"/>
        </w:rPr>
        <w:t>ти як</w:t>
      </w:r>
      <w:r w:rsidR="000B71BB" w:rsidRPr="00C76563">
        <w:rPr>
          <w:rFonts w:ascii="Times New Roman" w:hAnsi="Times New Roman" w:cs="Times New Roman"/>
          <w:sz w:val="28"/>
          <w:szCs w:val="28"/>
        </w:rPr>
        <w:t xml:space="preserve"> не резидент Дія Сіті?</w:t>
      </w:r>
    </w:p>
    <w:p w:rsidR="000B71BB" w:rsidRPr="00C76563" w:rsidRDefault="00C76563" w:rsidP="00C76563">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D8332A">
        <w:rPr>
          <w:rFonts w:ascii="Times New Roman" w:hAnsi="Times New Roman" w:cs="Times New Roman"/>
          <w:sz w:val="28"/>
          <w:szCs w:val="28"/>
        </w:rPr>
        <w:t xml:space="preserve">Якщо сплата єдиного внеску буде здійснюватися не у розмірі мінімального страхового внеску, то чи буде це </w:t>
      </w:r>
      <w:r w:rsidR="008437D4" w:rsidRPr="00C76563">
        <w:rPr>
          <w:rFonts w:ascii="Times New Roman" w:hAnsi="Times New Roman" w:cs="Times New Roman"/>
          <w:sz w:val="28"/>
          <w:szCs w:val="28"/>
        </w:rPr>
        <w:t>нес</w:t>
      </w:r>
      <w:r w:rsidR="00D8332A">
        <w:rPr>
          <w:rFonts w:ascii="Times New Roman" w:hAnsi="Times New Roman" w:cs="Times New Roman"/>
          <w:sz w:val="28"/>
          <w:szCs w:val="28"/>
        </w:rPr>
        <w:t>ти</w:t>
      </w:r>
      <w:r w:rsidR="008437D4" w:rsidRPr="00C76563">
        <w:rPr>
          <w:rFonts w:ascii="Times New Roman" w:hAnsi="Times New Roman" w:cs="Times New Roman"/>
          <w:sz w:val="28"/>
          <w:szCs w:val="28"/>
        </w:rPr>
        <w:t xml:space="preserve"> ризик для втрати статусу </w:t>
      </w:r>
      <w:r w:rsidR="00D8332A">
        <w:rPr>
          <w:rFonts w:ascii="Times New Roman" w:hAnsi="Times New Roman" w:cs="Times New Roman"/>
          <w:sz w:val="28"/>
          <w:szCs w:val="28"/>
        </w:rPr>
        <w:t xml:space="preserve">резидента Дія Сіті </w:t>
      </w:r>
      <w:r w:rsidR="008437D4" w:rsidRPr="00C76563">
        <w:rPr>
          <w:rFonts w:ascii="Times New Roman" w:hAnsi="Times New Roman" w:cs="Times New Roman"/>
          <w:sz w:val="28"/>
          <w:szCs w:val="28"/>
        </w:rPr>
        <w:t>та критичності?</w:t>
      </w:r>
    </w:p>
    <w:p w:rsidR="008437D4" w:rsidRPr="0037024B" w:rsidRDefault="008437D4" w:rsidP="00C76563">
      <w:pPr>
        <w:spacing w:after="0" w:line="240" w:lineRule="auto"/>
        <w:ind w:firstLine="567"/>
        <w:jc w:val="both"/>
        <w:textAlignment w:val="baseline"/>
        <w:rPr>
          <w:rFonts w:ascii="Arial" w:eastAsia="Times New Roman" w:hAnsi="Arial" w:cs="Arial"/>
          <w:color w:val="000000"/>
          <w:sz w:val="24"/>
          <w:szCs w:val="24"/>
          <w:lang w:eastAsia="uk-UA"/>
        </w:rPr>
      </w:pPr>
      <w:r w:rsidRPr="0037024B">
        <w:rPr>
          <w:rFonts w:ascii="Times New Roman" w:eastAsia="Times New Roman" w:hAnsi="Times New Roman" w:cs="Times New Roman"/>
          <w:color w:val="000000"/>
          <w:sz w:val="28"/>
          <w:szCs w:val="28"/>
          <w:bdr w:val="none" w:sz="0" w:space="0" w:color="auto" w:frame="1"/>
          <w:lang w:eastAsia="uk-UA"/>
        </w:rPr>
        <w:t xml:space="preserve">Організаційні, правові та фінансові засади функціонування правового режиму Дія Сіті визначаються Законом </w:t>
      </w:r>
      <w:r w:rsidR="00D8332A" w:rsidRPr="00C76563">
        <w:rPr>
          <w:rFonts w:ascii="Times New Roman" w:hAnsi="Times New Roman" w:cs="Times New Roman"/>
          <w:sz w:val="28"/>
          <w:szCs w:val="28"/>
        </w:rPr>
        <w:t xml:space="preserve">України від 15 липня 2021 року </w:t>
      </w:r>
      <w:r w:rsidR="00D8332A">
        <w:rPr>
          <w:rFonts w:ascii="Times New Roman" w:hAnsi="Times New Roman" w:cs="Times New Roman"/>
          <w:sz w:val="28"/>
          <w:szCs w:val="28"/>
        </w:rPr>
        <w:br/>
      </w:r>
      <w:r w:rsidR="00D8332A" w:rsidRPr="00C76563">
        <w:rPr>
          <w:rFonts w:ascii="Times New Roman" w:hAnsi="Times New Roman" w:cs="Times New Roman"/>
          <w:sz w:val="28"/>
          <w:szCs w:val="28"/>
        </w:rPr>
        <w:t>№ 1667-ІХ «Про стимулювання розвитку цифрової економіки в Україні» (далі – Закон № 1667</w:t>
      </w:r>
      <w:r w:rsidR="00D8332A">
        <w:rPr>
          <w:rFonts w:ascii="Times New Roman" w:hAnsi="Times New Roman" w:cs="Times New Roman"/>
          <w:sz w:val="28"/>
          <w:szCs w:val="28"/>
        </w:rPr>
        <w:t>)</w:t>
      </w:r>
      <w:r w:rsidRPr="0037024B">
        <w:rPr>
          <w:rFonts w:ascii="Times New Roman" w:eastAsia="Times New Roman" w:hAnsi="Times New Roman" w:cs="Times New Roman"/>
          <w:color w:val="000000"/>
          <w:sz w:val="28"/>
          <w:szCs w:val="28"/>
          <w:bdr w:val="none" w:sz="0" w:space="0" w:color="auto" w:frame="1"/>
          <w:lang w:eastAsia="uk-UA"/>
        </w:rPr>
        <w:t>.</w:t>
      </w:r>
    </w:p>
    <w:p w:rsidR="008437D4" w:rsidRPr="0037024B" w:rsidRDefault="008437D4" w:rsidP="00C76563">
      <w:pPr>
        <w:spacing w:after="0" w:line="240" w:lineRule="auto"/>
        <w:ind w:firstLine="567"/>
        <w:jc w:val="both"/>
        <w:textAlignment w:val="baseline"/>
        <w:rPr>
          <w:rFonts w:ascii="Arial" w:eastAsia="Times New Roman" w:hAnsi="Arial" w:cs="Arial"/>
          <w:color w:val="000000"/>
          <w:sz w:val="24"/>
          <w:szCs w:val="24"/>
          <w:lang w:eastAsia="uk-UA"/>
        </w:rPr>
      </w:pPr>
      <w:r w:rsidRPr="0037024B">
        <w:rPr>
          <w:rFonts w:ascii="Times New Roman" w:eastAsia="Times New Roman" w:hAnsi="Times New Roman" w:cs="Times New Roman"/>
          <w:color w:val="000000"/>
          <w:sz w:val="28"/>
          <w:szCs w:val="28"/>
          <w:bdr w:val="none" w:sz="0" w:space="0" w:color="auto" w:frame="1"/>
          <w:lang w:eastAsia="uk-UA"/>
        </w:rPr>
        <w:t xml:space="preserve">Відповідно до </w:t>
      </w:r>
      <w:proofErr w:type="spellStart"/>
      <w:r w:rsidRPr="0037024B">
        <w:rPr>
          <w:rFonts w:ascii="Times New Roman" w:eastAsia="Times New Roman" w:hAnsi="Times New Roman" w:cs="Times New Roman"/>
          <w:color w:val="000000"/>
          <w:sz w:val="28"/>
          <w:szCs w:val="28"/>
          <w:bdr w:val="none" w:sz="0" w:space="0" w:color="auto" w:frame="1"/>
          <w:lang w:eastAsia="uk-UA"/>
        </w:rPr>
        <w:t>пп</w:t>
      </w:r>
      <w:proofErr w:type="spellEnd"/>
      <w:r w:rsidRPr="0037024B">
        <w:rPr>
          <w:rFonts w:ascii="Times New Roman" w:eastAsia="Times New Roman" w:hAnsi="Times New Roman" w:cs="Times New Roman"/>
          <w:color w:val="000000"/>
          <w:sz w:val="28"/>
          <w:szCs w:val="28"/>
          <w:bdr w:val="none" w:sz="0" w:space="0" w:color="auto" w:frame="1"/>
          <w:lang w:eastAsia="uk-UA"/>
        </w:rPr>
        <w:t>. 2, 3 частини першої ст. 5 Закону № 1667 резидентом Дія Сіті може бути юридична особа, зареєстрована на території України в установленому законодавством України порядку, незалежно від її місцезнаходження та місця провадження господарської діяльності, яка відповідає, зокрема, таким вимогам:</w:t>
      </w:r>
    </w:p>
    <w:p w:rsidR="008437D4" w:rsidRPr="0037024B" w:rsidRDefault="008437D4" w:rsidP="00C76563">
      <w:pPr>
        <w:spacing w:after="0" w:line="240" w:lineRule="auto"/>
        <w:ind w:firstLine="567"/>
        <w:jc w:val="both"/>
        <w:textAlignment w:val="baseline"/>
        <w:rPr>
          <w:rFonts w:ascii="Arial" w:eastAsia="Times New Roman" w:hAnsi="Arial" w:cs="Arial"/>
          <w:color w:val="000000"/>
          <w:sz w:val="24"/>
          <w:szCs w:val="24"/>
          <w:lang w:eastAsia="uk-UA"/>
        </w:rPr>
      </w:pPr>
      <w:r w:rsidRPr="0037024B">
        <w:rPr>
          <w:rFonts w:ascii="Times New Roman" w:eastAsia="Times New Roman" w:hAnsi="Times New Roman" w:cs="Times New Roman"/>
          <w:color w:val="000000"/>
          <w:sz w:val="28"/>
          <w:szCs w:val="28"/>
          <w:bdr w:val="none" w:sz="0" w:space="0" w:color="auto" w:frame="1"/>
          <w:lang w:eastAsia="uk-UA"/>
        </w:rPr>
        <w:t xml:space="preserve">розмір середньої місячної винагороди залученим працівникам та </w:t>
      </w:r>
      <w:r w:rsidR="002B7391">
        <w:rPr>
          <w:rFonts w:ascii="Times New Roman" w:eastAsia="Times New Roman" w:hAnsi="Times New Roman" w:cs="Times New Roman"/>
          <w:color w:val="000000"/>
          <w:sz w:val="28"/>
          <w:szCs w:val="28"/>
          <w:bdr w:val="none" w:sz="0" w:space="0" w:color="auto" w:frame="1"/>
          <w:lang w:eastAsia="uk-UA"/>
        </w:rPr>
        <w:t xml:space="preserve">                       </w:t>
      </w:r>
      <w:proofErr w:type="spellStart"/>
      <w:r w:rsidRPr="0037024B">
        <w:rPr>
          <w:rFonts w:ascii="Times New Roman" w:eastAsia="Times New Roman" w:hAnsi="Times New Roman" w:cs="Times New Roman"/>
          <w:color w:val="000000"/>
          <w:sz w:val="28"/>
          <w:szCs w:val="28"/>
          <w:bdr w:val="none" w:sz="0" w:space="0" w:color="auto" w:frame="1"/>
          <w:lang w:eastAsia="uk-UA"/>
        </w:rPr>
        <w:t>гіг</w:t>
      </w:r>
      <w:proofErr w:type="spellEnd"/>
      <w:r w:rsidRPr="0037024B">
        <w:rPr>
          <w:rFonts w:ascii="Times New Roman" w:eastAsia="Times New Roman" w:hAnsi="Times New Roman" w:cs="Times New Roman"/>
          <w:color w:val="000000"/>
          <w:sz w:val="28"/>
          <w:szCs w:val="28"/>
          <w:bdr w:val="none" w:sz="0" w:space="0" w:color="auto" w:frame="1"/>
          <w:lang w:eastAsia="uk-UA"/>
        </w:rPr>
        <w:t>-спеціалістам, починаючи з календарного місяця, наступного за календарним місяцем, в якому набуто статус резидента Дія Сіті, кожного календарного місяця становить не менше, ніж еквівалент 1200 євро за офіційним курсом гривні щодо євро, встановленим Національним банком України станом на перше число відповідного календарного місяця;</w:t>
      </w:r>
    </w:p>
    <w:p w:rsidR="008437D4" w:rsidRPr="0037024B" w:rsidRDefault="008437D4" w:rsidP="00C76563">
      <w:pPr>
        <w:spacing w:after="0" w:line="240" w:lineRule="auto"/>
        <w:ind w:firstLine="567"/>
        <w:jc w:val="both"/>
        <w:textAlignment w:val="baseline"/>
        <w:rPr>
          <w:rFonts w:ascii="Arial" w:eastAsia="Times New Roman" w:hAnsi="Arial" w:cs="Arial"/>
          <w:color w:val="000000"/>
          <w:sz w:val="24"/>
          <w:szCs w:val="24"/>
          <w:lang w:eastAsia="uk-UA"/>
        </w:rPr>
      </w:pPr>
      <w:r w:rsidRPr="0037024B">
        <w:rPr>
          <w:rFonts w:ascii="Times New Roman" w:eastAsia="Times New Roman" w:hAnsi="Times New Roman" w:cs="Times New Roman"/>
          <w:color w:val="000000"/>
          <w:sz w:val="28"/>
          <w:szCs w:val="28"/>
          <w:bdr w:val="none" w:sz="0" w:space="0" w:color="auto" w:frame="1"/>
          <w:lang w:eastAsia="uk-UA"/>
        </w:rPr>
        <w:lastRenderedPageBreak/>
        <w:t xml:space="preserve">середньооблікова кількість працівників та </w:t>
      </w:r>
      <w:proofErr w:type="spellStart"/>
      <w:r w:rsidRPr="0037024B">
        <w:rPr>
          <w:rFonts w:ascii="Times New Roman" w:eastAsia="Times New Roman" w:hAnsi="Times New Roman" w:cs="Times New Roman"/>
          <w:color w:val="000000"/>
          <w:sz w:val="28"/>
          <w:szCs w:val="28"/>
          <w:bdr w:val="none" w:sz="0" w:space="0" w:color="auto" w:frame="1"/>
          <w:lang w:eastAsia="uk-UA"/>
        </w:rPr>
        <w:t>гіг</w:t>
      </w:r>
      <w:proofErr w:type="spellEnd"/>
      <w:r w:rsidRPr="0037024B">
        <w:rPr>
          <w:rFonts w:ascii="Times New Roman" w:eastAsia="Times New Roman" w:hAnsi="Times New Roman" w:cs="Times New Roman"/>
          <w:color w:val="000000"/>
          <w:sz w:val="28"/>
          <w:szCs w:val="28"/>
          <w:bdr w:val="none" w:sz="0" w:space="0" w:color="auto" w:frame="1"/>
          <w:lang w:eastAsia="uk-UA"/>
        </w:rPr>
        <w:t>-спеціалістів юридичної особи (у разі залучення) за підсумками кожного календарного місяця, починаючи з наступного за календарним місяцем, в якому юридичною особою набуто статус резидента Дія Сіті, становить не менше дев’яти осіб.</w:t>
      </w:r>
    </w:p>
    <w:p w:rsidR="008437D4" w:rsidRPr="0037024B" w:rsidRDefault="008437D4" w:rsidP="00C76563">
      <w:pPr>
        <w:spacing w:after="0" w:line="240" w:lineRule="auto"/>
        <w:ind w:firstLine="567"/>
        <w:jc w:val="both"/>
        <w:textAlignment w:val="baseline"/>
        <w:rPr>
          <w:rFonts w:ascii="Arial" w:eastAsia="Times New Roman" w:hAnsi="Arial" w:cs="Arial"/>
          <w:color w:val="000000"/>
          <w:sz w:val="24"/>
          <w:szCs w:val="24"/>
          <w:lang w:eastAsia="uk-UA"/>
        </w:rPr>
      </w:pPr>
      <w:r w:rsidRPr="0037024B">
        <w:rPr>
          <w:rFonts w:ascii="Times New Roman" w:eastAsia="Times New Roman" w:hAnsi="Times New Roman" w:cs="Times New Roman"/>
          <w:color w:val="000000"/>
          <w:sz w:val="28"/>
          <w:szCs w:val="28"/>
          <w:bdr w:val="none" w:sz="0" w:space="0" w:color="auto" w:frame="1"/>
          <w:lang w:eastAsia="uk-UA"/>
        </w:rPr>
        <w:t>Для провадження господарської діяльності резидент Дія Сіті має право залучати працівників на підставі трудових договорів (контрактів),</w:t>
      </w:r>
    </w:p>
    <w:p w:rsidR="008437D4" w:rsidRPr="00C007F3" w:rsidRDefault="008437D4" w:rsidP="00C007F3">
      <w:pPr>
        <w:spacing w:after="0" w:line="240" w:lineRule="auto"/>
        <w:ind w:firstLine="567"/>
        <w:jc w:val="both"/>
        <w:textAlignment w:val="baseline"/>
        <w:rPr>
          <w:rFonts w:ascii="Arial" w:eastAsia="Times New Roman" w:hAnsi="Arial" w:cs="Arial"/>
          <w:color w:val="000000"/>
          <w:sz w:val="24"/>
          <w:szCs w:val="24"/>
          <w:lang w:eastAsia="uk-UA"/>
        </w:rPr>
      </w:pPr>
      <w:proofErr w:type="spellStart"/>
      <w:r w:rsidRPr="0037024B">
        <w:rPr>
          <w:rFonts w:ascii="Times New Roman" w:eastAsia="Times New Roman" w:hAnsi="Times New Roman" w:cs="Times New Roman"/>
          <w:color w:val="000000"/>
          <w:sz w:val="28"/>
          <w:szCs w:val="28"/>
          <w:bdr w:val="none" w:sz="0" w:space="0" w:color="auto" w:frame="1"/>
          <w:lang w:eastAsia="uk-UA"/>
        </w:rPr>
        <w:t>гіг</w:t>
      </w:r>
      <w:proofErr w:type="spellEnd"/>
      <w:r w:rsidRPr="0037024B">
        <w:rPr>
          <w:rFonts w:ascii="Times New Roman" w:eastAsia="Times New Roman" w:hAnsi="Times New Roman" w:cs="Times New Roman"/>
          <w:color w:val="000000"/>
          <w:sz w:val="28"/>
          <w:szCs w:val="28"/>
          <w:bdr w:val="none" w:sz="0" w:space="0" w:color="auto" w:frame="1"/>
          <w:lang w:eastAsia="uk-UA"/>
        </w:rPr>
        <w:t xml:space="preserve">-спеціалістів – на підставі </w:t>
      </w:r>
      <w:proofErr w:type="spellStart"/>
      <w:r w:rsidRPr="0037024B">
        <w:rPr>
          <w:rFonts w:ascii="Times New Roman" w:eastAsia="Times New Roman" w:hAnsi="Times New Roman" w:cs="Times New Roman"/>
          <w:color w:val="000000"/>
          <w:sz w:val="28"/>
          <w:szCs w:val="28"/>
          <w:bdr w:val="none" w:sz="0" w:space="0" w:color="auto" w:frame="1"/>
          <w:lang w:eastAsia="uk-UA"/>
        </w:rPr>
        <w:t>гіг</w:t>
      </w:r>
      <w:proofErr w:type="spellEnd"/>
      <w:r w:rsidRPr="0037024B">
        <w:rPr>
          <w:rFonts w:ascii="Times New Roman" w:eastAsia="Times New Roman" w:hAnsi="Times New Roman" w:cs="Times New Roman"/>
          <w:color w:val="000000"/>
          <w:sz w:val="28"/>
          <w:szCs w:val="28"/>
          <w:bdr w:val="none" w:sz="0" w:space="0" w:color="auto" w:frame="1"/>
          <w:lang w:eastAsia="uk-UA"/>
        </w:rPr>
        <w:t xml:space="preserve">-контрактів відповідно до Закону № 1667, а також підрядників та виконавців, у тому числі фізичних осіб – підприємців,  на підставі інших цивільно-правових чи господарсько-правових договорів у </w:t>
      </w:r>
      <w:r w:rsidRPr="00C007F3">
        <w:rPr>
          <w:rFonts w:ascii="Times New Roman" w:eastAsia="Times New Roman" w:hAnsi="Times New Roman" w:cs="Times New Roman"/>
          <w:color w:val="000000"/>
          <w:sz w:val="28"/>
          <w:szCs w:val="28"/>
          <w:bdr w:val="none" w:sz="0" w:space="0" w:color="auto" w:frame="1"/>
          <w:lang w:eastAsia="uk-UA"/>
        </w:rPr>
        <w:t>порядку, визначеному законодавством.</w:t>
      </w:r>
    </w:p>
    <w:p w:rsidR="008437D4" w:rsidRPr="00C007F3" w:rsidRDefault="008437D4" w:rsidP="00C007F3">
      <w:pPr>
        <w:spacing w:after="0" w:line="240" w:lineRule="auto"/>
        <w:ind w:firstLine="567"/>
        <w:jc w:val="both"/>
        <w:textAlignment w:val="baseline"/>
        <w:rPr>
          <w:rFonts w:ascii="Arial" w:eastAsia="Times New Roman" w:hAnsi="Arial" w:cs="Arial"/>
          <w:color w:val="000000"/>
          <w:sz w:val="24"/>
          <w:szCs w:val="24"/>
          <w:lang w:eastAsia="uk-UA"/>
        </w:rPr>
      </w:pPr>
      <w:r w:rsidRPr="00C007F3">
        <w:rPr>
          <w:rFonts w:ascii="Times New Roman" w:eastAsia="Times New Roman" w:hAnsi="Times New Roman" w:cs="Times New Roman"/>
          <w:color w:val="000000"/>
          <w:sz w:val="28"/>
          <w:szCs w:val="28"/>
          <w:bdr w:val="none" w:sz="0" w:space="0" w:color="auto" w:frame="1"/>
          <w:lang w:eastAsia="uk-UA"/>
        </w:rPr>
        <w:t>Правові та організаційні засади забезпечення збору та обліку єдиного внеску, умови та порядок нарахування і сплати, повноваження органу, що здійснює його збір та ведення обліку, визначає</w:t>
      </w:r>
      <w:r w:rsidR="00C007F3" w:rsidRPr="00C007F3">
        <w:rPr>
          <w:rFonts w:ascii="Times New Roman" w:eastAsia="Times New Roman" w:hAnsi="Times New Roman" w:cs="Times New Roman"/>
          <w:color w:val="000000"/>
          <w:sz w:val="28"/>
          <w:szCs w:val="28"/>
          <w:bdr w:val="none" w:sz="0" w:space="0" w:color="auto" w:frame="1"/>
          <w:lang w:eastAsia="uk-UA"/>
        </w:rPr>
        <w:t xml:space="preserve"> </w:t>
      </w:r>
      <w:r w:rsidRPr="00C007F3">
        <w:rPr>
          <w:rFonts w:ascii="Times New Roman" w:eastAsia="Times New Roman" w:hAnsi="Times New Roman" w:cs="Times New Roman"/>
          <w:color w:val="000000"/>
          <w:sz w:val="28"/>
          <w:szCs w:val="28"/>
          <w:bdr w:val="none" w:sz="0" w:space="0" w:color="auto" w:frame="1"/>
          <w:lang w:eastAsia="uk-UA"/>
        </w:rPr>
        <w:t xml:space="preserve">Закон України від 08 липня </w:t>
      </w:r>
      <w:r w:rsidR="00C007F3" w:rsidRPr="00C007F3">
        <w:rPr>
          <w:rFonts w:ascii="Times New Roman" w:eastAsia="Times New Roman" w:hAnsi="Times New Roman" w:cs="Times New Roman"/>
          <w:color w:val="000000"/>
          <w:sz w:val="28"/>
          <w:szCs w:val="28"/>
          <w:bdr w:val="none" w:sz="0" w:space="0" w:color="auto" w:frame="1"/>
          <w:lang w:eastAsia="uk-UA"/>
        </w:rPr>
        <w:br/>
      </w:r>
      <w:r w:rsidRPr="00C007F3">
        <w:rPr>
          <w:rFonts w:ascii="Times New Roman" w:eastAsia="Times New Roman" w:hAnsi="Times New Roman" w:cs="Times New Roman"/>
          <w:color w:val="000000"/>
          <w:sz w:val="28"/>
          <w:szCs w:val="28"/>
          <w:bdr w:val="none" w:sz="0" w:space="0" w:color="auto" w:frame="1"/>
          <w:lang w:eastAsia="uk-UA"/>
        </w:rPr>
        <w:t>2010 року № 2464-VI «Про збір та облік єдиного внеску на загальнообов’язкове державне соціальне страхування» (далі – Закон №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Відповідно до п. 1 частини першої ст. 4 Закону № 2464 платниками єдиного внеску є роботодавці, зокрема, 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відповідно до відомостей з Єдиного державного реєстру юридичних осіб, фізичних осіб - підприємців та громадських формувань).</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Базою нарахування єдиного внеску для роботодавців є сума нарахованої кожній застрахованій особі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України від 24 березня 1995 року № 108/95-ВР «Про оплату праці» </w:t>
      </w:r>
      <w:r w:rsidRPr="00C007F3">
        <w:rPr>
          <w:rFonts w:ascii="Times New Roman" w:hAnsi="Times New Roman" w:cs="Times New Roman"/>
          <w:sz w:val="28"/>
          <w:szCs w:val="28"/>
        </w:rPr>
        <w:br/>
        <w:t>(далі – Закон № 108), та сума винагороди фізичним особам за виконання робіт (надання послуг) за цивільно-правовими договорами (п. 1 частини першої ст. 7 Закону №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Відповідно до частини п’ятої ст. 8 Закону № 2464 єдиний внесок для платників, зазначених у ст. 4 Закону № 2464, встановлюється у розмірі </w:t>
      </w:r>
      <w:r w:rsidRPr="00C007F3">
        <w:rPr>
          <w:rFonts w:ascii="Times New Roman" w:hAnsi="Times New Roman" w:cs="Times New Roman"/>
          <w:sz w:val="28"/>
          <w:szCs w:val="28"/>
        </w:rPr>
        <w:br/>
        <w:t>22 відс. до визначеної ст. 7 Закону № 2464 бази нарахування єдиного внеску.</w:t>
      </w:r>
    </w:p>
    <w:p w:rsidR="00C007F3" w:rsidRPr="00C007F3" w:rsidRDefault="00C007F3" w:rsidP="00C007F3">
      <w:pPr>
        <w:spacing w:after="0" w:line="240" w:lineRule="auto"/>
        <w:ind w:firstLine="567"/>
        <w:jc w:val="both"/>
        <w:rPr>
          <w:rFonts w:ascii="Times New Roman" w:eastAsia="Calibri" w:hAnsi="Times New Roman" w:cs="Times New Roman"/>
          <w:sz w:val="28"/>
          <w:szCs w:val="28"/>
        </w:rPr>
      </w:pPr>
      <w:r w:rsidRPr="00C007F3">
        <w:rPr>
          <w:rFonts w:ascii="Times New Roman" w:hAnsi="Times New Roman" w:cs="Times New Roman"/>
          <w:sz w:val="28"/>
          <w:szCs w:val="28"/>
        </w:rPr>
        <w:t xml:space="preserve">Водночас, відповідно </w:t>
      </w:r>
      <w:r w:rsidRPr="00C007F3">
        <w:rPr>
          <w:rFonts w:ascii="Times New Roman" w:eastAsia="Calibri" w:hAnsi="Times New Roman" w:cs="Times New Roman"/>
          <w:sz w:val="28"/>
          <w:szCs w:val="28"/>
        </w:rPr>
        <w:t xml:space="preserve">до </w:t>
      </w:r>
      <w:r w:rsidRPr="00C007F3">
        <w:rPr>
          <w:rFonts w:ascii="Times New Roman" w:hAnsi="Times New Roman" w:cs="Times New Roman"/>
          <w:sz w:val="28"/>
          <w:szCs w:val="28"/>
        </w:rPr>
        <w:t>частини 14</w:t>
      </w:r>
      <w:r w:rsidRPr="00C007F3">
        <w:rPr>
          <w:rFonts w:ascii="Times New Roman" w:hAnsi="Times New Roman" w:cs="Times New Roman"/>
          <w:sz w:val="28"/>
          <w:szCs w:val="28"/>
          <w:vertAlign w:val="superscript"/>
        </w:rPr>
        <w:t>1</w:t>
      </w:r>
      <w:r w:rsidRPr="00C007F3">
        <w:rPr>
          <w:rFonts w:ascii="Times New Roman" w:hAnsi="Times New Roman" w:cs="Times New Roman"/>
          <w:sz w:val="28"/>
          <w:szCs w:val="28"/>
        </w:rPr>
        <w:t xml:space="preserve"> ст. 8 </w:t>
      </w:r>
      <w:r w:rsidRPr="00C007F3">
        <w:rPr>
          <w:rFonts w:ascii="Times New Roman" w:eastAsia="Calibri" w:hAnsi="Times New Roman" w:cs="Times New Roman"/>
          <w:sz w:val="28"/>
          <w:szCs w:val="28"/>
        </w:rPr>
        <w:t>Закону № 2464 єдиний внесок для платника – резидента Дія Сіті (</w:t>
      </w:r>
      <w:r w:rsidRPr="00C007F3">
        <w:rPr>
          <w:rFonts w:ascii="Times New Roman" w:hAnsi="Times New Roman" w:cs="Times New Roman"/>
          <w:sz w:val="28"/>
          <w:szCs w:val="28"/>
        </w:rPr>
        <w:t xml:space="preserve">крім резидента Дія Сіті, який одночасно має статус </w:t>
      </w:r>
      <w:proofErr w:type="spellStart"/>
      <w:r w:rsidRPr="00C007F3">
        <w:rPr>
          <w:rFonts w:ascii="Times New Roman" w:hAnsi="Times New Roman" w:cs="Times New Roman"/>
          <w:sz w:val="28"/>
          <w:szCs w:val="28"/>
        </w:rPr>
        <w:t>Дефенс</w:t>
      </w:r>
      <w:proofErr w:type="spellEnd"/>
      <w:r w:rsidRPr="00C007F3">
        <w:rPr>
          <w:rFonts w:ascii="Times New Roman" w:hAnsi="Times New Roman" w:cs="Times New Roman"/>
          <w:sz w:val="28"/>
          <w:szCs w:val="28"/>
        </w:rPr>
        <w:t xml:space="preserve"> Сіті)</w:t>
      </w:r>
      <w:r w:rsidRPr="00C007F3">
        <w:rPr>
          <w:rFonts w:ascii="Times New Roman" w:eastAsia="Calibri" w:hAnsi="Times New Roman" w:cs="Times New Roman"/>
          <w:sz w:val="28"/>
          <w:szCs w:val="28"/>
        </w:rPr>
        <w:t xml:space="preserve">, який у календарному місяці відповідав вимогам, визначеним </w:t>
      </w:r>
      <w:proofErr w:type="spellStart"/>
      <w:r w:rsidRPr="00C007F3">
        <w:rPr>
          <w:rFonts w:ascii="Times New Roman" w:eastAsia="Calibri" w:hAnsi="Times New Roman" w:cs="Times New Roman"/>
          <w:sz w:val="28"/>
          <w:szCs w:val="28"/>
        </w:rPr>
        <w:t>пп</w:t>
      </w:r>
      <w:proofErr w:type="spellEnd"/>
      <w:r w:rsidRPr="00C007F3">
        <w:rPr>
          <w:rFonts w:ascii="Times New Roman" w:eastAsia="Calibri" w:hAnsi="Times New Roman" w:cs="Times New Roman"/>
          <w:sz w:val="28"/>
          <w:szCs w:val="28"/>
        </w:rPr>
        <w:t xml:space="preserve">. 2, </w:t>
      </w:r>
      <w:bookmarkStart w:id="1" w:name="_Hlk201155307"/>
      <w:r w:rsidRPr="00C007F3">
        <w:rPr>
          <w:rFonts w:ascii="Times New Roman" w:eastAsia="Calibri" w:hAnsi="Times New Roman" w:cs="Times New Roman"/>
          <w:sz w:val="28"/>
          <w:szCs w:val="28"/>
        </w:rPr>
        <w:t xml:space="preserve">3 частини першої, п. 10 частини другої ст. 5 Закону № 1667 </w:t>
      </w:r>
      <w:bookmarkEnd w:id="1"/>
      <w:r w:rsidRPr="00C007F3">
        <w:rPr>
          <w:rFonts w:ascii="Times New Roman" w:eastAsia="Calibri" w:hAnsi="Times New Roman" w:cs="Times New Roman"/>
          <w:sz w:val="28"/>
          <w:szCs w:val="28"/>
        </w:rPr>
        <w:t>встановлюється:</w:t>
      </w:r>
    </w:p>
    <w:p w:rsidR="00C007F3" w:rsidRPr="00C007F3" w:rsidRDefault="00C007F3" w:rsidP="00C007F3">
      <w:pPr>
        <w:spacing w:after="0" w:line="240" w:lineRule="auto"/>
        <w:ind w:firstLine="567"/>
        <w:jc w:val="both"/>
        <w:rPr>
          <w:rFonts w:ascii="Times New Roman" w:eastAsia="Calibri" w:hAnsi="Times New Roman" w:cs="Times New Roman"/>
          <w:sz w:val="28"/>
          <w:szCs w:val="28"/>
        </w:rPr>
      </w:pPr>
      <w:r w:rsidRPr="00C007F3">
        <w:rPr>
          <w:rFonts w:ascii="Times New Roman" w:eastAsia="Calibri" w:hAnsi="Times New Roman" w:cs="Times New Roman"/>
          <w:sz w:val="28"/>
          <w:szCs w:val="28"/>
        </w:rPr>
        <w:t xml:space="preserve">а) на суму нарахованої кожній застрахованій особі заробітної плати за видами виплат, які включають основну та додаткову заробітну плату, інші </w:t>
      </w:r>
      <w:r w:rsidRPr="00C007F3">
        <w:rPr>
          <w:rFonts w:ascii="Times New Roman" w:eastAsia="Calibri" w:hAnsi="Times New Roman" w:cs="Times New Roman"/>
          <w:sz w:val="28"/>
          <w:szCs w:val="28"/>
        </w:rPr>
        <w:lastRenderedPageBreak/>
        <w:t>заохочувальні та компенсаційні виплати, у тому числі в натуральній формі, що визначаються відповідно до Закону № 108, – у розмірі мінімального страхового внеску;</w:t>
      </w:r>
    </w:p>
    <w:p w:rsidR="00C007F3" w:rsidRPr="00C007F3" w:rsidRDefault="00C007F3" w:rsidP="00C007F3">
      <w:pPr>
        <w:spacing w:after="0" w:line="240" w:lineRule="auto"/>
        <w:ind w:firstLine="567"/>
        <w:jc w:val="both"/>
        <w:rPr>
          <w:rFonts w:ascii="Times New Roman" w:eastAsia="Calibri" w:hAnsi="Times New Roman" w:cs="Times New Roman"/>
          <w:sz w:val="28"/>
          <w:szCs w:val="28"/>
        </w:rPr>
      </w:pPr>
      <w:r w:rsidRPr="00C007F3">
        <w:rPr>
          <w:rFonts w:ascii="Times New Roman" w:eastAsia="Calibri" w:hAnsi="Times New Roman" w:cs="Times New Roman"/>
          <w:sz w:val="28"/>
          <w:szCs w:val="28"/>
        </w:rPr>
        <w:t xml:space="preserve">б) на суму винагороди фізичним особам за виконання робіт (надання послуг) за </w:t>
      </w:r>
      <w:proofErr w:type="spellStart"/>
      <w:r w:rsidRPr="00C007F3">
        <w:rPr>
          <w:rFonts w:ascii="Times New Roman" w:eastAsia="Calibri" w:hAnsi="Times New Roman" w:cs="Times New Roman"/>
          <w:sz w:val="28"/>
          <w:szCs w:val="28"/>
        </w:rPr>
        <w:t>гіг</w:t>
      </w:r>
      <w:proofErr w:type="spellEnd"/>
      <w:r w:rsidRPr="00C007F3">
        <w:rPr>
          <w:rFonts w:ascii="Times New Roman" w:eastAsia="Calibri" w:hAnsi="Times New Roman" w:cs="Times New Roman"/>
          <w:sz w:val="28"/>
          <w:szCs w:val="28"/>
        </w:rPr>
        <w:t>-контрактами, укладеними у порядку, передбаченому Законом № 1667, – у розмірі мінімального страхового внеску.</w:t>
      </w:r>
    </w:p>
    <w:p w:rsidR="00C007F3" w:rsidRPr="00C007F3" w:rsidRDefault="00C007F3" w:rsidP="00C007F3">
      <w:pPr>
        <w:spacing w:after="0" w:line="240" w:lineRule="auto"/>
        <w:ind w:firstLine="567"/>
        <w:jc w:val="both"/>
        <w:rPr>
          <w:rFonts w:ascii="Times New Roman" w:eastAsia="Calibri" w:hAnsi="Times New Roman" w:cs="Times New Roman"/>
          <w:sz w:val="28"/>
          <w:szCs w:val="28"/>
        </w:rPr>
      </w:pPr>
      <w:r w:rsidRPr="00C007F3">
        <w:rPr>
          <w:rFonts w:ascii="Times New Roman" w:eastAsia="Calibri" w:hAnsi="Times New Roman" w:cs="Times New Roman"/>
          <w:sz w:val="28"/>
          <w:szCs w:val="28"/>
        </w:rPr>
        <w:t xml:space="preserve">При цьому мінімальний страховий внесок – це сума єдиного внеску, що визначається розрахунково як добуток мінімального розміру заробітної плати на розмір внеску, встановлений законом на місяць, за який нараховується заробітна плата (дохід), та підлягає сплаті щомісяця (п. 5 частини першої ст. 1 Закону </w:t>
      </w:r>
      <w:r w:rsidRPr="00C007F3">
        <w:rPr>
          <w:rFonts w:ascii="Times New Roman" w:eastAsia="Calibri" w:hAnsi="Times New Roman" w:cs="Times New Roman"/>
          <w:sz w:val="28"/>
          <w:szCs w:val="28"/>
        </w:rPr>
        <w:br/>
        <w:t>№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Відповідно до частини п’ятої ст. 8 Закону № 2464 єдиний внесок для платників, зазначених у ст. 4 Закону № 2464, встановлюється у розмірі </w:t>
      </w:r>
      <w:r w:rsidRPr="00C007F3">
        <w:rPr>
          <w:rFonts w:ascii="Times New Roman" w:hAnsi="Times New Roman" w:cs="Times New Roman"/>
          <w:sz w:val="28"/>
          <w:szCs w:val="28"/>
        </w:rPr>
        <w:br/>
        <w:t>22 відсотки до визначеної ст. 7 Закону № 2464 бази нарахування єдиного внеску.</w:t>
      </w:r>
    </w:p>
    <w:p w:rsidR="00C007F3" w:rsidRDefault="00C007F3" w:rsidP="00C007F3">
      <w:pPr>
        <w:pStyle w:val="ad"/>
        <w:spacing w:after="0"/>
        <w:ind w:left="0" w:firstLine="567"/>
        <w:jc w:val="both"/>
        <w:rPr>
          <w:szCs w:val="28"/>
          <w:lang w:val="uk-UA"/>
        </w:rPr>
      </w:pPr>
      <w:r w:rsidRPr="00C007F3">
        <w:rPr>
          <w:szCs w:val="28"/>
          <w:lang w:val="uk-UA"/>
        </w:rPr>
        <w:t xml:space="preserve">Враховуючи зазначене, </w:t>
      </w:r>
      <w:proofErr w:type="spellStart"/>
      <w:r w:rsidRPr="00C007F3">
        <w:rPr>
          <w:szCs w:val="28"/>
        </w:rPr>
        <w:t>юридична</w:t>
      </w:r>
      <w:proofErr w:type="spellEnd"/>
      <w:r w:rsidRPr="00C007F3">
        <w:rPr>
          <w:szCs w:val="28"/>
        </w:rPr>
        <w:t xml:space="preserve"> особа</w:t>
      </w:r>
      <w:r w:rsidRPr="00C007F3">
        <w:rPr>
          <w:szCs w:val="28"/>
          <w:lang w:val="uk-UA"/>
        </w:rPr>
        <w:t xml:space="preserve"> –</w:t>
      </w:r>
      <w:r w:rsidRPr="00C007F3">
        <w:rPr>
          <w:szCs w:val="28"/>
        </w:rPr>
        <w:t xml:space="preserve"> резидент</w:t>
      </w:r>
      <w:r w:rsidRPr="00C007F3">
        <w:rPr>
          <w:szCs w:val="28"/>
          <w:lang w:val="uk-UA"/>
        </w:rPr>
        <w:t xml:space="preserve"> </w:t>
      </w:r>
      <w:proofErr w:type="spellStart"/>
      <w:r w:rsidRPr="00C007F3">
        <w:rPr>
          <w:szCs w:val="28"/>
        </w:rPr>
        <w:t>Дія</w:t>
      </w:r>
      <w:proofErr w:type="spellEnd"/>
      <w:r w:rsidRPr="00C007F3">
        <w:rPr>
          <w:szCs w:val="28"/>
        </w:rPr>
        <w:t xml:space="preserve"> </w:t>
      </w:r>
      <w:proofErr w:type="spellStart"/>
      <w:r w:rsidRPr="00C007F3">
        <w:rPr>
          <w:szCs w:val="28"/>
        </w:rPr>
        <w:t>Сіті</w:t>
      </w:r>
      <w:proofErr w:type="spellEnd"/>
      <w:r>
        <w:rPr>
          <w:szCs w:val="28"/>
          <w:lang w:val="uk-UA"/>
        </w:rPr>
        <w:t>,</w:t>
      </w:r>
      <w:r w:rsidRPr="00C007F3">
        <w:rPr>
          <w:rFonts w:eastAsia="Calibri"/>
          <w:szCs w:val="28"/>
          <w:lang w:eastAsia="en-US"/>
        </w:rPr>
        <w:t xml:space="preserve"> </w:t>
      </w:r>
      <w:proofErr w:type="spellStart"/>
      <w:r w:rsidRPr="00C007F3">
        <w:rPr>
          <w:rFonts w:eastAsia="Calibri"/>
          <w:szCs w:val="28"/>
          <w:lang w:eastAsia="en-US"/>
        </w:rPr>
        <w:t>який</w:t>
      </w:r>
      <w:proofErr w:type="spellEnd"/>
      <w:r w:rsidRPr="00C007F3">
        <w:rPr>
          <w:rFonts w:eastAsia="Calibri"/>
          <w:szCs w:val="28"/>
          <w:lang w:eastAsia="en-US"/>
        </w:rPr>
        <w:t xml:space="preserve"> у календарному </w:t>
      </w:r>
      <w:proofErr w:type="spellStart"/>
      <w:r w:rsidRPr="00C007F3">
        <w:rPr>
          <w:rFonts w:eastAsia="Calibri"/>
          <w:szCs w:val="28"/>
          <w:lang w:eastAsia="en-US"/>
        </w:rPr>
        <w:t>місяці</w:t>
      </w:r>
      <w:proofErr w:type="spellEnd"/>
      <w:r w:rsidRPr="00C007F3">
        <w:rPr>
          <w:rFonts w:eastAsia="Calibri"/>
          <w:szCs w:val="28"/>
          <w:lang w:eastAsia="en-US"/>
        </w:rPr>
        <w:t xml:space="preserve"> </w:t>
      </w:r>
      <w:proofErr w:type="spellStart"/>
      <w:r w:rsidRPr="00C007F3">
        <w:rPr>
          <w:rFonts w:eastAsia="Calibri"/>
          <w:szCs w:val="28"/>
          <w:lang w:eastAsia="en-US"/>
        </w:rPr>
        <w:t>відповідав</w:t>
      </w:r>
      <w:proofErr w:type="spellEnd"/>
      <w:r w:rsidRPr="00C007F3">
        <w:rPr>
          <w:rFonts w:eastAsia="Calibri"/>
          <w:szCs w:val="28"/>
          <w:lang w:eastAsia="en-US"/>
        </w:rPr>
        <w:t xml:space="preserve"> </w:t>
      </w:r>
      <w:proofErr w:type="spellStart"/>
      <w:r w:rsidRPr="00C007F3">
        <w:rPr>
          <w:rFonts w:eastAsia="Calibri"/>
          <w:szCs w:val="28"/>
          <w:lang w:eastAsia="en-US"/>
        </w:rPr>
        <w:t>вимогам</w:t>
      </w:r>
      <w:proofErr w:type="spellEnd"/>
      <w:r w:rsidRPr="00C007F3">
        <w:rPr>
          <w:rFonts w:eastAsia="Calibri"/>
          <w:szCs w:val="28"/>
          <w:lang w:eastAsia="en-US"/>
        </w:rPr>
        <w:t xml:space="preserve">, </w:t>
      </w:r>
      <w:proofErr w:type="spellStart"/>
      <w:r w:rsidRPr="00C007F3">
        <w:rPr>
          <w:rFonts w:eastAsia="Calibri"/>
          <w:szCs w:val="28"/>
          <w:lang w:eastAsia="en-US"/>
        </w:rPr>
        <w:t>визначеним</w:t>
      </w:r>
      <w:proofErr w:type="spellEnd"/>
      <w:r w:rsidRPr="00C007F3">
        <w:rPr>
          <w:rFonts w:eastAsia="Calibri"/>
          <w:szCs w:val="28"/>
          <w:lang w:eastAsia="en-US"/>
        </w:rPr>
        <w:t xml:space="preserve"> </w:t>
      </w:r>
      <w:proofErr w:type="spellStart"/>
      <w:r w:rsidRPr="00C007F3">
        <w:rPr>
          <w:rFonts w:eastAsia="Calibri"/>
          <w:szCs w:val="28"/>
          <w:lang w:eastAsia="en-US"/>
        </w:rPr>
        <w:t>пп</w:t>
      </w:r>
      <w:proofErr w:type="spellEnd"/>
      <w:r w:rsidRPr="00C007F3">
        <w:rPr>
          <w:rFonts w:eastAsia="Calibri"/>
          <w:szCs w:val="28"/>
          <w:lang w:eastAsia="en-US"/>
        </w:rPr>
        <w:t xml:space="preserve">. 2, 3 </w:t>
      </w:r>
      <w:proofErr w:type="spellStart"/>
      <w:r w:rsidRPr="00C007F3">
        <w:rPr>
          <w:rFonts w:eastAsia="Calibri"/>
          <w:szCs w:val="28"/>
          <w:lang w:eastAsia="en-US"/>
        </w:rPr>
        <w:t>частини</w:t>
      </w:r>
      <w:proofErr w:type="spellEnd"/>
      <w:r w:rsidRPr="00C007F3">
        <w:rPr>
          <w:rFonts w:eastAsia="Calibri"/>
          <w:szCs w:val="28"/>
          <w:lang w:eastAsia="en-US"/>
        </w:rPr>
        <w:t xml:space="preserve"> </w:t>
      </w:r>
      <w:proofErr w:type="spellStart"/>
      <w:r w:rsidRPr="00C007F3">
        <w:rPr>
          <w:rFonts w:eastAsia="Calibri"/>
          <w:szCs w:val="28"/>
          <w:lang w:eastAsia="en-US"/>
        </w:rPr>
        <w:t>першої</w:t>
      </w:r>
      <w:proofErr w:type="spellEnd"/>
      <w:r w:rsidRPr="00C007F3">
        <w:rPr>
          <w:rFonts w:eastAsia="Calibri"/>
          <w:szCs w:val="28"/>
          <w:lang w:eastAsia="en-US"/>
        </w:rPr>
        <w:t xml:space="preserve">, </w:t>
      </w:r>
      <w:r>
        <w:rPr>
          <w:rFonts w:eastAsia="Calibri"/>
          <w:szCs w:val="28"/>
          <w:lang w:eastAsia="en-US"/>
        </w:rPr>
        <w:br/>
      </w:r>
      <w:r w:rsidRPr="00C007F3">
        <w:rPr>
          <w:rFonts w:eastAsia="Calibri"/>
          <w:szCs w:val="28"/>
          <w:lang w:eastAsia="en-US"/>
        </w:rPr>
        <w:t xml:space="preserve">п. 10 </w:t>
      </w:r>
      <w:proofErr w:type="spellStart"/>
      <w:r w:rsidRPr="00C007F3">
        <w:rPr>
          <w:rFonts w:eastAsia="Calibri"/>
          <w:szCs w:val="28"/>
          <w:lang w:eastAsia="en-US"/>
        </w:rPr>
        <w:t>частини</w:t>
      </w:r>
      <w:proofErr w:type="spellEnd"/>
      <w:r w:rsidRPr="00C007F3">
        <w:rPr>
          <w:rFonts w:eastAsia="Calibri"/>
          <w:szCs w:val="28"/>
          <w:lang w:eastAsia="en-US"/>
        </w:rPr>
        <w:t xml:space="preserve"> </w:t>
      </w:r>
      <w:proofErr w:type="spellStart"/>
      <w:r w:rsidRPr="00C007F3">
        <w:rPr>
          <w:rFonts w:eastAsia="Calibri"/>
          <w:szCs w:val="28"/>
          <w:lang w:eastAsia="en-US"/>
        </w:rPr>
        <w:t>другої</w:t>
      </w:r>
      <w:proofErr w:type="spellEnd"/>
      <w:r w:rsidRPr="00C007F3">
        <w:rPr>
          <w:rFonts w:eastAsia="Calibri"/>
          <w:szCs w:val="28"/>
          <w:lang w:eastAsia="en-US"/>
        </w:rPr>
        <w:t xml:space="preserve"> ст. 5 Закону № 1667</w:t>
      </w:r>
      <w:r>
        <w:rPr>
          <w:rFonts w:eastAsia="Calibri"/>
          <w:szCs w:val="28"/>
          <w:lang w:val="uk-UA" w:eastAsia="en-US"/>
        </w:rPr>
        <w:t>,</w:t>
      </w:r>
      <w:r w:rsidRPr="00C007F3">
        <w:rPr>
          <w:szCs w:val="28"/>
        </w:rPr>
        <w:t xml:space="preserve"> </w:t>
      </w:r>
      <w:proofErr w:type="spellStart"/>
      <w:r w:rsidRPr="00C007F3">
        <w:rPr>
          <w:szCs w:val="28"/>
        </w:rPr>
        <w:t>здійснює</w:t>
      </w:r>
      <w:proofErr w:type="spellEnd"/>
      <w:r w:rsidRPr="00C007F3">
        <w:rPr>
          <w:szCs w:val="28"/>
        </w:rPr>
        <w:t xml:space="preserve"> </w:t>
      </w:r>
      <w:proofErr w:type="spellStart"/>
      <w:r w:rsidRPr="00C007F3">
        <w:rPr>
          <w:szCs w:val="28"/>
        </w:rPr>
        <w:t>нарахування</w:t>
      </w:r>
      <w:proofErr w:type="spellEnd"/>
      <w:r w:rsidRPr="00C007F3">
        <w:rPr>
          <w:szCs w:val="28"/>
        </w:rPr>
        <w:t xml:space="preserve"> </w:t>
      </w:r>
      <w:proofErr w:type="spellStart"/>
      <w:r w:rsidRPr="00C007F3">
        <w:rPr>
          <w:szCs w:val="28"/>
        </w:rPr>
        <w:t>єдиного</w:t>
      </w:r>
      <w:proofErr w:type="spellEnd"/>
      <w:r w:rsidRPr="00C007F3">
        <w:rPr>
          <w:szCs w:val="28"/>
        </w:rPr>
        <w:t xml:space="preserve"> </w:t>
      </w:r>
      <w:proofErr w:type="spellStart"/>
      <w:r w:rsidRPr="00C007F3">
        <w:rPr>
          <w:szCs w:val="28"/>
        </w:rPr>
        <w:t>внеску</w:t>
      </w:r>
      <w:proofErr w:type="spellEnd"/>
      <w:r w:rsidRPr="00C007F3">
        <w:rPr>
          <w:szCs w:val="28"/>
        </w:rPr>
        <w:t xml:space="preserve"> на </w:t>
      </w:r>
      <w:proofErr w:type="spellStart"/>
      <w:r w:rsidRPr="00C007F3">
        <w:rPr>
          <w:szCs w:val="28"/>
        </w:rPr>
        <w:t>сум</w:t>
      </w:r>
      <w:proofErr w:type="spellEnd"/>
      <w:r w:rsidRPr="00C007F3">
        <w:rPr>
          <w:szCs w:val="28"/>
          <w:lang w:val="uk-UA"/>
        </w:rPr>
        <w:t>и</w:t>
      </w:r>
      <w:r w:rsidRPr="00C007F3">
        <w:rPr>
          <w:szCs w:val="28"/>
        </w:rPr>
        <w:t xml:space="preserve"> </w:t>
      </w:r>
      <w:r w:rsidRPr="00C007F3">
        <w:rPr>
          <w:szCs w:val="28"/>
          <w:lang w:val="uk-UA"/>
        </w:rPr>
        <w:t>доходів, зазначених у п.п. 1 та 2 частини 14</w:t>
      </w:r>
      <w:r w:rsidRPr="00C007F3">
        <w:rPr>
          <w:szCs w:val="28"/>
          <w:vertAlign w:val="superscript"/>
          <w:lang w:val="uk-UA"/>
        </w:rPr>
        <w:t>1</w:t>
      </w:r>
      <w:r w:rsidRPr="00C007F3">
        <w:rPr>
          <w:szCs w:val="28"/>
          <w:lang w:val="uk-UA"/>
        </w:rPr>
        <w:t xml:space="preserve"> ст. 8 Закону № 2464, </w:t>
      </w:r>
      <w:r>
        <w:rPr>
          <w:szCs w:val="28"/>
          <w:lang w:val="uk-UA"/>
        </w:rPr>
        <w:t xml:space="preserve">виключно </w:t>
      </w:r>
      <w:r w:rsidRPr="00C007F3">
        <w:rPr>
          <w:szCs w:val="28"/>
          <w:lang w:val="uk-UA"/>
        </w:rPr>
        <w:t>у розмірі мінімального страхового внеску, незалежно</w:t>
      </w:r>
      <w:r>
        <w:rPr>
          <w:szCs w:val="28"/>
          <w:lang w:val="uk-UA"/>
        </w:rPr>
        <w:t xml:space="preserve"> від розміру нарахованого доходу</w:t>
      </w:r>
      <w:r w:rsidR="00E9159A">
        <w:rPr>
          <w:szCs w:val="28"/>
          <w:lang w:val="uk-UA"/>
        </w:rPr>
        <w:t xml:space="preserve"> (окладу)</w:t>
      </w:r>
      <w:r>
        <w:rPr>
          <w:szCs w:val="28"/>
          <w:lang w:val="uk-UA"/>
        </w:rPr>
        <w:t xml:space="preserve">. </w:t>
      </w:r>
    </w:p>
    <w:p w:rsidR="00C007F3" w:rsidRPr="00C007F3" w:rsidRDefault="00C007F3" w:rsidP="00C007F3">
      <w:pPr>
        <w:tabs>
          <w:tab w:val="left" w:pos="4253"/>
        </w:tabs>
        <w:spacing w:after="0" w:line="240" w:lineRule="auto"/>
        <w:ind w:firstLine="567"/>
        <w:jc w:val="both"/>
        <w:rPr>
          <w:rFonts w:ascii="Times New Roman" w:eastAsia="Calibri" w:hAnsi="Times New Roman" w:cs="Times New Roman"/>
          <w:color w:val="000000"/>
          <w:sz w:val="28"/>
          <w:szCs w:val="28"/>
        </w:rPr>
      </w:pPr>
      <w:r w:rsidRPr="00C007F3">
        <w:rPr>
          <w:rFonts w:ascii="Times New Roman" w:eastAsia="Calibri" w:hAnsi="Times New Roman" w:cs="Times New Roman"/>
          <w:color w:val="000000"/>
          <w:sz w:val="28"/>
          <w:szCs w:val="28"/>
        </w:rPr>
        <w:t>Відповідно до частини другої ст. 6 Закону № 2464 платник єдиного внеску зобов’язаний:</w:t>
      </w:r>
    </w:p>
    <w:p w:rsidR="00C007F3" w:rsidRPr="00C007F3" w:rsidRDefault="00C007F3" w:rsidP="00C007F3">
      <w:pPr>
        <w:tabs>
          <w:tab w:val="left" w:pos="4253"/>
        </w:tabs>
        <w:spacing w:after="0" w:line="240" w:lineRule="auto"/>
        <w:ind w:firstLine="567"/>
        <w:jc w:val="both"/>
        <w:rPr>
          <w:rFonts w:ascii="Times New Roman" w:eastAsia="Calibri" w:hAnsi="Times New Roman" w:cs="Times New Roman"/>
          <w:color w:val="000000"/>
          <w:sz w:val="28"/>
          <w:szCs w:val="28"/>
        </w:rPr>
      </w:pPr>
      <w:r w:rsidRPr="00C007F3">
        <w:rPr>
          <w:rFonts w:ascii="Times New Roman" w:eastAsia="Calibri" w:hAnsi="Times New Roman" w:cs="Times New Roman"/>
          <w:color w:val="000000"/>
          <w:sz w:val="28"/>
          <w:szCs w:val="28"/>
        </w:rPr>
        <w:t>своєчасно та в повному обсязі нараховувати, обчислювати і сплачувати єдиний внесок до податкового органу за основним місцем обліку платника єдиного внеску (п. 1 частини другої ст. 6 Закону № 2464);</w:t>
      </w:r>
    </w:p>
    <w:p w:rsidR="00C007F3" w:rsidRPr="00C007F3" w:rsidRDefault="00C007F3" w:rsidP="00C007F3">
      <w:pPr>
        <w:tabs>
          <w:tab w:val="left" w:pos="4253"/>
        </w:tabs>
        <w:spacing w:after="0" w:line="240" w:lineRule="auto"/>
        <w:ind w:firstLine="567"/>
        <w:jc w:val="both"/>
        <w:rPr>
          <w:rFonts w:ascii="Times New Roman" w:eastAsia="Calibri" w:hAnsi="Times New Roman" w:cs="Times New Roman"/>
          <w:color w:val="000000"/>
          <w:sz w:val="28"/>
          <w:szCs w:val="28"/>
        </w:rPr>
      </w:pPr>
      <w:r w:rsidRPr="00C007F3">
        <w:rPr>
          <w:rFonts w:ascii="Times New Roman" w:eastAsia="Calibri" w:hAnsi="Times New Roman" w:cs="Times New Roman"/>
          <w:color w:val="000000"/>
          <w:sz w:val="28"/>
          <w:szCs w:val="28"/>
        </w:rPr>
        <w:t xml:space="preserve">подавати звітність, у тому числі про основне місце роботи працівника, про нарахування єдиного внеску в розмірах, визначених відповідно до Закону </w:t>
      </w:r>
      <w:r w:rsidRPr="00C007F3">
        <w:rPr>
          <w:rFonts w:ascii="Times New Roman" w:eastAsia="Calibri" w:hAnsi="Times New Roman" w:cs="Times New Roman"/>
          <w:color w:val="000000"/>
          <w:sz w:val="28"/>
          <w:szCs w:val="28"/>
        </w:rPr>
        <w:br/>
        <w:t xml:space="preserve">№ 2464, у складі звітності з податку на доходи фізичних осіб (єдиного податку) до податкового органу за основним місцем обліку платника єдиного внеску у строки та порядку, встановлені Кодексом (п. 4 частини другої ст. 6 Закону </w:t>
      </w:r>
      <w:r w:rsidRPr="00C007F3">
        <w:rPr>
          <w:rFonts w:ascii="Times New Roman" w:eastAsia="Calibri" w:hAnsi="Times New Roman" w:cs="Times New Roman"/>
          <w:color w:val="000000"/>
          <w:sz w:val="28"/>
          <w:szCs w:val="28"/>
        </w:rPr>
        <w:br/>
        <w:t>№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Форма Розрахунку і Порядок заповнення та подання податковими агентами Розрахунку затверджені наказом Міністерства фінансів України від 13.01.2015 № 4, зі змінами (далі – Порядок).</w:t>
      </w:r>
    </w:p>
    <w:p w:rsidR="00C007F3" w:rsidRPr="00C007F3" w:rsidRDefault="00C007F3" w:rsidP="00C007F3">
      <w:pPr>
        <w:pStyle w:val="11"/>
        <w:ind w:firstLine="567"/>
        <w:jc w:val="both"/>
        <w:rPr>
          <w:sz w:val="28"/>
          <w:szCs w:val="28"/>
        </w:rPr>
      </w:pPr>
      <w:r w:rsidRPr="00C007F3">
        <w:rPr>
          <w:sz w:val="28"/>
          <w:szCs w:val="28"/>
        </w:rPr>
        <w:t xml:space="preserve">Крім того, відповідно до п. 1 розділу </w:t>
      </w:r>
      <w:r w:rsidRPr="00C007F3">
        <w:rPr>
          <w:rStyle w:val="rvts15"/>
          <w:bCs/>
          <w:sz w:val="28"/>
          <w:szCs w:val="28"/>
        </w:rPr>
        <w:t xml:space="preserve">IV Порядку </w:t>
      </w:r>
      <w:bookmarkStart w:id="2" w:name="n1100"/>
      <w:bookmarkEnd w:id="2"/>
      <w:r w:rsidRPr="00C007F3">
        <w:rPr>
          <w:sz w:val="28"/>
          <w:szCs w:val="28"/>
        </w:rPr>
        <w:t>Додаток Д1 до Розрахунку «</w:t>
      </w:r>
      <w:r w:rsidRPr="00C007F3">
        <w:rPr>
          <w:rStyle w:val="55"/>
          <w:bCs/>
          <w:sz w:val="28"/>
          <w:szCs w:val="28"/>
        </w:rPr>
        <w:t>Відомості про нарахування заробітної плати (доходу, грошового забезпечення) застрахованим особам</w:t>
      </w:r>
      <w:r w:rsidRPr="00C007F3">
        <w:rPr>
          <w:sz w:val="28"/>
          <w:szCs w:val="28"/>
        </w:rPr>
        <w:t>» (далі – Додаток Д1) призначений для щомісячного формування платниками єдиного внеску щодо кожної застрахованої особи відомостей про суми нарахованої їй заробітної плати (доходу, грошового забезпечення).</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Додаток Д1 «Відомості про нарахування заробітної плати (доходу, грошового забезпечення) застрахованим особам» до Податкового розрахунку призначений для щомісячного формування платниками єдиного внеску щодо </w:t>
      </w:r>
      <w:r w:rsidRPr="00C007F3">
        <w:rPr>
          <w:rFonts w:ascii="Times New Roman" w:hAnsi="Times New Roman" w:cs="Times New Roman"/>
          <w:sz w:val="28"/>
          <w:szCs w:val="28"/>
        </w:rPr>
        <w:lastRenderedPageBreak/>
        <w:t>кожної застрахованої особи відомостей про суми нарахованої їй заробітної плати (доходу, грошового забезпечення).</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Відомості, які містяться в Додатку Д1 до Розрахунку належать до персоніфікованих даних, тобто таких, що обліковуються в Реєстрі застрахованих осіб.</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При цьому слід зазначити, що Пенсійний фонд України відповідно до покладених на нього завдань формує та веде реєстр застрахованих осіб Державного реєстру загальнообов’язкового державного соціального страхування (далі – Державний реєстр), здійснює заходи щодо надання інформації з Державного реєстру відповідно до Закону № 2464 (п. 1 частини першої ст. 12</w:t>
      </w:r>
      <w:r w:rsidRPr="00C007F3">
        <w:rPr>
          <w:rFonts w:ascii="Times New Roman" w:hAnsi="Times New Roman" w:cs="Times New Roman"/>
          <w:sz w:val="28"/>
          <w:szCs w:val="28"/>
          <w:vertAlign w:val="superscript"/>
        </w:rPr>
        <w:t>1</w:t>
      </w:r>
      <w:r w:rsidRPr="00C007F3">
        <w:rPr>
          <w:rFonts w:ascii="Times New Roman" w:hAnsi="Times New Roman" w:cs="Times New Roman"/>
          <w:sz w:val="28"/>
          <w:szCs w:val="28"/>
        </w:rPr>
        <w:t xml:space="preserve"> Закону №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Реєстр застрахованих осіб – це автоматизований банк відомостей, створений для ведення єдиного обліку фізичних осіб, які підлягають загальнообов’язковому державному соціальному страхуванню відповідно до закону (частина перша </w:t>
      </w:r>
      <w:r w:rsidRPr="00C007F3">
        <w:rPr>
          <w:rFonts w:ascii="Times New Roman" w:hAnsi="Times New Roman" w:cs="Times New Roman"/>
          <w:sz w:val="28"/>
          <w:szCs w:val="28"/>
        </w:rPr>
        <w:br/>
        <w:t>ст. 20 Закону № 2464).</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Пунктом 3 частини першої ст. 12</w:t>
      </w:r>
      <w:r w:rsidRPr="00C007F3">
        <w:rPr>
          <w:rFonts w:ascii="Times New Roman" w:hAnsi="Times New Roman" w:cs="Times New Roman"/>
          <w:sz w:val="28"/>
          <w:szCs w:val="28"/>
          <w:vertAlign w:val="superscript"/>
        </w:rPr>
        <w:t>1</w:t>
      </w:r>
      <w:r w:rsidRPr="00C007F3">
        <w:rPr>
          <w:rFonts w:ascii="Times New Roman" w:hAnsi="Times New Roman" w:cs="Times New Roman"/>
          <w:sz w:val="28"/>
          <w:szCs w:val="28"/>
        </w:rPr>
        <w:t xml:space="preserve"> Закону № 2464 визначено, що Пенсійний фонд України здійснює контроль, у тому числі спільно з податковими органами, за достовірністю відомостей про осіб, які підлягають загальнообов’язковому державному соціальному страхуванню.</w:t>
      </w:r>
    </w:p>
    <w:p w:rsidR="00C007F3" w:rsidRPr="00C007F3" w:rsidRDefault="00C007F3" w:rsidP="00C007F3">
      <w:pPr>
        <w:pStyle w:val="ad"/>
        <w:tabs>
          <w:tab w:val="center" w:pos="0"/>
          <w:tab w:val="right" w:pos="9355"/>
        </w:tabs>
        <w:spacing w:after="0"/>
        <w:ind w:left="0" w:firstLine="567"/>
        <w:jc w:val="both"/>
        <w:rPr>
          <w:szCs w:val="28"/>
        </w:rPr>
      </w:pPr>
      <w:r w:rsidRPr="00C007F3">
        <w:rPr>
          <w:szCs w:val="28"/>
        </w:rPr>
        <w:t xml:space="preserve">Разом з </w:t>
      </w:r>
      <w:proofErr w:type="spellStart"/>
      <w:r w:rsidRPr="00C007F3">
        <w:rPr>
          <w:szCs w:val="28"/>
        </w:rPr>
        <w:t>тим</w:t>
      </w:r>
      <w:proofErr w:type="spellEnd"/>
      <w:r w:rsidRPr="00C007F3">
        <w:rPr>
          <w:szCs w:val="28"/>
        </w:rPr>
        <w:t xml:space="preserve"> </w:t>
      </w:r>
      <w:proofErr w:type="spellStart"/>
      <w:r w:rsidRPr="00C007F3">
        <w:rPr>
          <w:szCs w:val="28"/>
        </w:rPr>
        <w:t>контролюючі</w:t>
      </w:r>
      <w:proofErr w:type="spellEnd"/>
      <w:r w:rsidRPr="00C007F3">
        <w:rPr>
          <w:szCs w:val="28"/>
        </w:rPr>
        <w:t xml:space="preserve"> </w:t>
      </w:r>
      <w:proofErr w:type="spellStart"/>
      <w:r w:rsidRPr="00C007F3">
        <w:rPr>
          <w:szCs w:val="28"/>
        </w:rPr>
        <w:t>органи</w:t>
      </w:r>
      <w:proofErr w:type="spellEnd"/>
      <w:r w:rsidRPr="00C007F3">
        <w:rPr>
          <w:szCs w:val="28"/>
        </w:rPr>
        <w:t xml:space="preserve"> </w:t>
      </w:r>
      <w:proofErr w:type="spellStart"/>
      <w:r w:rsidRPr="00C007F3">
        <w:rPr>
          <w:szCs w:val="28"/>
        </w:rPr>
        <w:t>здійснюють</w:t>
      </w:r>
      <w:proofErr w:type="spellEnd"/>
      <w:r w:rsidRPr="00C007F3">
        <w:rPr>
          <w:szCs w:val="28"/>
        </w:rPr>
        <w:t xml:space="preserve"> свою </w:t>
      </w:r>
      <w:proofErr w:type="spellStart"/>
      <w:r w:rsidRPr="00C007F3">
        <w:rPr>
          <w:szCs w:val="28"/>
        </w:rPr>
        <w:t>діяльність</w:t>
      </w:r>
      <w:proofErr w:type="spellEnd"/>
      <w:r w:rsidRPr="00C007F3">
        <w:rPr>
          <w:szCs w:val="28"/>
        </w:rPr>
        <w:t xml:space="preserve"> в межах </w:t>
      </w:r>
      <w:proofErr w:type="spellStart"/>
      <w:r w:rsidRPr="00C007F3">
        <w:rPr>
          <w:szCs w:val="28"/>
        </w:rPr>
        <w:t>повноважень</w:t>
      </w:r>
      <w:proofErr w:type="spellEnd"/>
      <w:r w:rsidRPr="00C007F3">
        <w:rPr>
          <w:szCs w:val="28"/>
        </w:rPr>
        <w:t xml:space="preserve"> та </w:t>
      </w:r>
      <w:proofErr w:type="spellStart"/>
      <w:r w:rsidRPr="00C007F3">
        <w:rPr>
          <w:szCs w:val="28"/>
        </w:rPr>
        <w:t>функцій</w:t>
      </w:r>
      <w:proofErr w:type="spellEnd"/>
      <w:r w:rsidRPr="00C007F3">
        <w:rPr>
          <w:szCs w:val="28"/>
        </w:rPr>
        <w:t xml:space="preserve">, </w:t>
      </w:r>
      <w:proofErr w:type="spellStart"/>
      <w:r w:rsidRPr="00C007F3">
        <w:rPr>
          <w:szCs w:val="28"/>
        </w:rPr>
        <w:t>визначених</w:t>
      </w:r>
      <w:proofErr w:type="spellEnd"/>
      <w:r w:rsidRPr="00C007F3">
        <w:rPr>
          <w:szCs w:val="28"/>
        </w:rPr>
        <w:t xml:space="preserve"> ст. 19</w:t>
      </w:r>
      <w:r w:rsidRPr="00C007F3">
        <w:rPr>
          <w:szCs w:val="28"/>
          <w:vertAlign w:val="superscript"/>
        </w:rPr>
        <w:t>1</w:t>
      </w:r>
      <w:r w:rsidRPr="00C007F3">
        <w:rPr>
          <w:szCs w:val="28"/>
        </w:rPr>
        <w:t xml:space="preserve"> Кодексу та </w:t>
      </w:r>
      <w:proofErr w:type="spellStart"/>
      <w:r w:rsidRPr="00C007F3">
        <w:rPr>
          <w:szCs w:val="28"/>
        </w:rPr>
        <w:t>Положенням</w:t>
      </w:r>
      <w:proofErr w:type="spellEnd"/>
      <w:r w:rsidRPr="00C007F3">
        <w:rPr>
          <w:szCs w:val="28"/>
        </w:rPr>
        <w:t xml:space="preserve"> про </w:t>
      </w:r>
      <w:proofErr w:type="spellStart"/>
      <w:r w:rsidRPr="00C007F3">
        <w:rPr>
          <w:szCs w:val="28"/>
        </w:rPr>
        <w:t>Державну</w:t>
      </w:r>
      <w:proofErr w:type="spellEnd"/>
      <w:r w:rsidRPr="00C007F3">
        <w:rPr>
          <w:szCs w:val="28"/>
        </w:rPr>
        <w:t xml:space="preserve"> </w:t>
      </w:r>
      <w:proofErr w:type="spellStart"/>
      <w:r w:rsidRPr="00C007F3">
        <w:rPr>
          <w:szCs w:val="28"/>
        </w:rPr>
        <w:t>податкову</w:t>
      </w:r>
      <w:proofErr w:type="spellEnd"/>
      <w:r w:rsidRPr="00C007F3">
        <w:rPr>
          <w:szCs w:val="28"/>
        </w:rPr>
        <w:t xml:space="preserve"> службу </w:t>
      </w:r>
      <w:proofErr w:type="spellStart"/>
      <w:r w:rsidRPr="00C007F3">
        <w:rPr>
          <w:szCs w:val="28"/>
        </w:rPr>
        <w:t>України</w:t>
      </w:r>
      <w:proofErr w:type="spellEnd"/>
      <w:r w:rsidRPr="00C007F3">
        <w:rPr>
          <w:szCs w:val="28"/>
        </w:rPr>
        <w:t xml:space="preserve">, </w:t>
      </w:r>
      <w:proofErr w:type="spellStart"/>
      <w:r w:rsidRPr="00C007F3">
        <w:rPr>
          <w:szCs w:val="28"/>
        </w:rPr>
        <w:t>затвердженим</w:t>
      </w:r>
      <w:proofErr w:type="spellEnd"/>
      <w:r w:rsidRPr="00C007F3">
        <w:rPr>
          <w:szCs w:val="28"/>
        </w:rPr>
        <w:t xml:space="preserve"> </w:t>
      </w:r>
      <w:proofErr w:type="spellStart"/>
      <w:r w:rsidRPr="00C007F3">
        <w:rPr>
          <w:szCs w:val="28"/>
        </w:rPr>
        <w:t>постановою</w:t>
      </w:r>
      <w:proofErr w:type="spellEnd"/>
      <w:r w:rsidRPr="00C007F3">
        <w:rPr>
          <w:szCs w:val="28"/>
        </w:rPr>
        <w:t xml:space="preserve"> </w:t>
      </w:r>
      <w:proofErr w:type="spellStart"/>
      <w:r w:rsidRPr="00C007F3">
        <w:rPr>
          <w:szCs w:val="28"/>
        </w:rPr>
        <w:t>Кабінету</w:t>
      </w:r>
      <w:proofErr w:type="spellEnd"/>
      <w:r w:rsidRPr="00C007F3">
        <w:rPr>
          <w:szCs w:val="28"/>
        </w:rPr>
        <w:t xml:space="preserve"> </w:t>
      </w:r>
      <w:proofErr w:type="spellStart"/>
      <w:r w:rsidRPr="00C007F3">
        <w:rPr>
          <w:szCs w:val="28"/>
        </w:rPr>
        <w:t>Міністрів</w:t>
      </w:r>
      <w:proofErr w:type="spellEnd"/>
      <w:r w:rsidRPr="00C007F3">
        <w:rPr>
          <w:szCs w:val="28"/>
        </w:rPr>
        <w:t xml:space="preserve"> </w:t>
      </w:r>
      <w:proofErr w:type="spellStart"/>
      <w:r w:rsidRPr="00C007F3">
        <w:rPr>
          <w:szCs w:val="28"/>
        </w:rPr>
        <w:t>України</w:t>
      </w:r>
      <w:proofErr w:type="spellEnd"/>
      <w:r w:rsidRPr="00C007F3">
        <w:rPr>
          <w:szCs w:val="28"/>
        </w:rPr>
        <w:t xml:space="preserve"> </w:t>
      </w:r>
      <w:proofErr w:type="spellStart"/>
      <w:r w:rsidRPr="00C007F3">
        <w:rPr>
          <w:szCs w:val="28"/>
        </w:rPr>
        <w:t>від</w:t>
      </w:r>
      <w:proofErr w:type="spellEnd"/>
      <w:r w:rsidRPr="00C007F3">
        <w:rPr>
          <w:szCs w:val="28"/>
        </w:rPr>
        <w:t xml:space="preserve"> 06.03.2019 № 227, </w:t>
      </w:r>
      <w:proofErr w:type="spellStart"/>
      <w:r w:rsidRPr="00C007F3">
        <w:rPr>
          <w:szCs w:val="28"/>
        </w:rPr>
        <w:t>зокрема</w:t>
      </w:r>
      <w:proofErr w:type="spellEnd"/>
      <w:r w:rsidRPr="00C007F3">
        <w:rPr>
          <w:szCs w:val="28"/>
        </w:rPr>
        <w:t xml:space="preserve"> </w:t>
      </w:r>
      <w:proofErr w:type="spellStart"/>
      <w:r w:rsidRPr="00C007F3">
        <w:rPr>
          <w:szCs w:val="28"/>
        </w:rPr>
        <w:t>здійснюють</w:t>
      </w:r>
      <w:proofErr w:type="spellEnd"/>
      <w:r w:rsidRPr="00C007F3">
        <w:rPr>
          <w:szCs w:val="28"/>
        </w:rPr>
        <w:t xml:space="preserve"> контроль за </w:t>
      </w:r>
      <w:proofErr w:type="spellStart"/>
      <w:r w:rsidRPr="00C007F3">
        <w:rPr>
          <w:szCs w:val="28"/>
        </w:rPr>
        <w:t>збором</w:t>
      </w:r>
      <w:proofErr w:type="spellEnd"/>
      <w:r w:rsidRPr="00C007F3">
        <w:rPr>
          <w:szCs w:val="28"/>
        </w:rPr>
        <w:t xml:space="preserve"> та </w:t>
      </w:r>
      <w:proofErr w:type="spellStart"/>
      <w:r w:rsidRPr="00C007F3">
        <w:rPr>
          <w:szCs w:val="28"/>
        </w:rPr>
        <w:t>обліком</w:t>
      </w:r>
      <w:proofErr w:type="spellEnd"/>
      <w:r w:rsidRPr="00C007F3">
        <w:rPr>
          <w:szCs w:val="28"/>
        </w:rPr>
        <w:t xml:space="preserve"> </w:t>
      </w:r>
      <w:proofErr w:type="spellStart"/>
      <w:r w:rsidRPr="00C007F3">
        <w:rPr>
          <w:szCs w:val="28"/>
        </w:rPr>
        <w:t>єдиного</w:t>
      </w:r>
      <w:proofErr w:type="spellEnd"/>
      <w:r w:rsidRPr="00C007F3">
        <w:rPr>
          <w:szCs w:val="28"/>
        </w:rPr>
        <w:t xml:space="preserve"> </w:t>
      </w:r>
      <w:proofErr w:type="spellStart"/>
      <w:r w:rsidRPr="00C007F3">
        <w:rPr>
          <w:szCs w:val="28"/>
        </w:rPr>
        <w:t>внеску</w:t>
      </w:r>
      <w:proofErr w:type="spellEnd"/>
      <w:r w:rsidRPr="00C007F3">
        <w:rPr>
          <w:szCs w:val="28"/>
        </w:rPr>
        <w:t xml:space="preserve"> в </w:t>
      </w:r>
      <w:proofErr w:type="spellStart"/>
      <w:r w:rsidRPr="00C007F3">
        <w:rPr>
          <w:szCs w:val="28"/>
        </w:rPr>
        <w:t>розрізі</w:t>
      </w:r>
      <w:proofErr w:type="spellEnd"/>
      <w:r w:rsidRPr="00C007F3">
        <w:rPr>
          <w:szCs w:val="28"/>
        </w:rPr>
        <w:t xml:space="preserve"> </w:t>
      </w:r>
      <w:proofErr w:type="spellStart"/>
      <w:r w:rsidRPr="00C007F3">
        <w:rPr>
          <w:szCs w:val="28"/>
        </w:rPr>
        <w:t>страхувальників</w:t>
      </w:r>
      <w:proofErr w:type="spellEnd"/>
      <w:r w:rsidRPr="00C007F3">
        <w:rPr>
          <w:szCs w:val="28"/>
        </w:rPr>
        <w:t xml:space="preserve">, а не </w:t>
      </w:r>
      <w:proofErr w:type="spellStart"/>
      <w:r w:rsidRPr="00C007F3">
        <w:rPr>
          <w:szCs w:val="28"/>
        </w:rPr>
        <w:t>застрахованих</w:t>
      </w:r>
      <w:proofErr w:type="spellEnd"/>
      <w:r w:rsidRPr="00C007F3">
        <w:rPr>
          <w:szCs w:val="28"/>
        </w:rPr>
        <w:t xml:space="preserve"> </w:t>
      </w:r>
      <w:proofErr w:type="spellStart"/>
      <w:r w:rsidRPr="00C007F3">
        <w:rPr>
          <w:szCs w:val="28"/>
        </w:rPr>
        <w:t>осіб</w:t>
      </w:r>
      <w:proofErr w:type="spellEnd"/>
      <w:r w:rsidRPr="00C007F3">
        <w:rPr>
          <w:szCs w:val="28"/>
        </w:rPr>
        <w:t>.</w:t>
      </w:r>
    </w:p>
    <w:p w:rsidR="00C007F3" w:rsidRP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Враховуючи викладене, відомості, які містяться, зокрема, в Додатку Д1 до Розрахунку, належать до персоніфікованих даних, тобто таких, що обліковуються в Реєстрі застрахованих осіб.</w:t>
      </w:r>
    </w:p>
    <w:p w:rsidR="00C007F3" w:rsidRDefault="00C007F3" w:rsidP="00C007F3">
      <w:pPr>
        <w:spacing w:after="0" w:line="240" w:lineRule="auto"/>
        <w:ind w:firstLine="567"/>
        <w:jc w:val="both"/>
        <w:rPr>
          <w:rFonts w:ascii="Times New Roman" w:hAnsi="Times New Roman" w:cs="Times New Roman"/>
          <w:sz w:val="28"/>
          <w:szCs w:val="28"/>
        </w:rPr>
      </w:pPr>
      <w:r w:rsidRPr="00C007F3">
        <w:rPr>
          <w:rFonts w:ascii="Times New Roman" w:hAnsi="Times New Roman" w:cs="Times New Roman"/>
          <w:sz w:val="28"/>
          <w:szCs w:val="28"/>
        </w:rPr>
        <w:t xml:space="preserve">У зв’язку з чим контроль та роз’яснення щодо відображення таких відомостей відповідно до </w:t>
      </w:r>
      <w:proofErr w:type="spellStart"/>
      <w:r w:rsidRPr="00C007F3">
        <w:rPr>
          <w:rFonts w:ascii="Times New Roman" w:hAnsi="Times New Roman" w:cs="Times New Roman"/>
          <w:sz w:val="28"/>
          <w:szCs w:val="28"/>
        </w:rPr>
        <w:t>ст.ст</w:t>
      </w:r>
      <w:proofErr w:type="spellEnd"/>
      <w:r w:rsidRPr="00C007F3">
        <w:rPr>
          <w:rFonts w:ascii="Times New Roman" w:hAnsi="Times New Roman" w:cs="Times New Roman"/>
          <w:sz w:val="28"/>
          <w:szCs w:val="28"/>
        </w:rPr>
        <w:t>. 12</w:t>
      </w:r>
      <w:r w:rsidRPr="00C007F3">
        <w:rPr>
          <w:rFonts w:ascii="Times New Roman" w:hAnsi="Times New Roman" w:cs="Times New Roman"/>
          <w:sz w:val="28"/>
          <w:szCs w:val="28"/>
          <w:vertAlign w:val="superscript"/>
        </w:rPr>
        <w:t>1</w:t>
      </w:r>
      <w:r w:rsidRPr="00C007F3">
        <w:rPr>
          <w:rFonts w:ascii="Times New Roman" w:hAnsi="Times New Roman" w:cs="Times New Roman"/>
          <w:sz w:val="28"/>
          <w:szCs w:val="28"/>
        </w:rPr>
        <w:t>, 14</w:t>
      </w:r>
      <w:r w:rsidRPr="00C007F3">
        <w:rPr>
          <w:rFonts w:ascii="Times New Roman" w:hAnsi="Times New Roman" w:cs="Times New Roman"/>
          <w:sz w:val="28"/>
          <w:szCs w:val="28"/>
          <w:vertAlign w:val="superscript"/>
        </w:rPr>
        <w:t>1</w:t>
      </w:r>
      <w:r w:rsidRPr="00C007F3">
        <w:rPr>
          <w:rFonts w:ascii="Times New Roman" w:hAnsi="Times New Roman" w:cs="Times New Roman"/>
          <w:sz w:val="28"/>
          <w:szCs w:val="28"/>
        </w:rPr>
        <w:t xml:space="preserve"> Закону № 2464 здійснює Пенсійний фонд України.</w:t>
      </w:r>
    </w:p>
    <w:p w:rsidR="00E9159A" w:rsidRPr="00C007F3" w:rsidRDefault="00E9159A" w:rsidP="00C007F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Крім того, з питання втрати Товариством статусу резидента Дія Сіті у разі сплати єдиного внеску у розмірі більше ніж мінімальний страховий внесок доцільно звернутися до Міністерства цифрової інтеграції України. </w:t>
      </w:r>
    </w:p>
    <w:p w:rsidR="00B24A57" w:rsidRPr="00EE216C" w:rsidRDefault="00AC7219" w:rsidP="00C76563">
      <w:pPr>
        <w:spacing w:after="0" w:line="228" w:lineRule="auto"/>
        <w:ind w:firstLine="567"/>
        <w:jc w:val="both"/>
        <w:rPr>
          <w:rFonts w:ascii="Times New Roman" w:hAnsi="Times New Roman" w:cs="Times New Roman"/>
          <w:sz w:val="28"/>
          <w:szCs w:val="28"/>
        </w:rPr>
      </w:pPr>
      <w:r w:rsidRPr="00EE216C">
        <w:rPr>
          <w:rFonts w:ascii="Times New Roman" w:hAnsi="Times New Roman" w:cs="Times New Roman"/>
          <w:sz w:val="28"/>
          <w:szCs w:val="28"/>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B24A57" w:rsidRPr="00EE216C" w:rsidRDefault="00B24A57">
      <w:pPr>
        <w:spacing w:after="0" w:line="240" w:lineRule="auto"/>
        <w:jc w:val="right"/>
        <w:rPr>
          <w:rFonts w:ascii="Times New Roman" w:hAnsi="Times New Roman" w:cs="Times New Roman"/>
          <w:sz w:val="28"/>
          <w:szCs w:val="28"/>
        </w:rPr>
      </w:pPr>
    </w:p>
    <w:p w:rsidR="00B24A57" w:rsidRPr="00EE216C" w:rsidRDefault="00B24A57">
      <w:pPr>
        <w:widowControl w:val="0"/>
        <w:spacing w:after="0" w:line="240" w:lineRule="auto"/>
        <w:jc w:val="both"/>
        <w:rPr>
          <w:rFonts w:ascii="Times New Roman" w:hAnsi="Times New Roman" w:cs="Times New Roman"/>
          <w:sz w:val="28"/>
          <w:szCs w:val="28"/>
        </w:rPr>
      </w:pPr>
    </w:p>
    <w:p w:rsidR="00DA0C10" w:rsidRPr="00636805" w:rsidRDefault="00DA0C10" w:rsidP="00DA0C10">
      <w:pPr>
        <w:pStyle w:val="CharCharCharChar"/>
        <w:ind w:firstLine="567"/>
        <w:rPr>
          <w:rFonts w:ascii="Times New Roman" w:hAnsi="Times New Roman" w:cs="Times New Roman"/>
          <w:sz w:val="28"/>
          <w:szCs w:val="28"/>
          <w:lang w:val="uk-UA"/>
        </w:rPr>
      </w:pPr>
    </w:p>
    <w:p w:rsidR="00B24A57" w:rsidRPr="00DA0C10" w:rsidRDefault="00B24A57">
      <w:pPr>
        <w:widowControl w:val="0"/>
        <w:spacing w:after="0" w:line="240" w:lineRule="auto"/>
        <w:jc w:val="both"/>
        <w:rPr>
          <w:sz w:val="20"/>
          <w:szCs w:val="20"/>
          <w:lang w:val="ru-RU"/>
        </w:rPr>
      </w:pPr>
    </w:p>
    <w:p w:rsidR="00B24A57" w:rsidRPr="00EE216C" w:rsidRDefault="00B24A57">
      <w:pPr>
        <w:widowControl w:val="0"/>
        <w:jc w:val="both"/>
        <w:rPr>
          <w:sz w:val="20"/>
          <w:szCs w:val="20"/>
        </w:rPr>
      </w:pPr>
    </w:p>
    <w:p w:rsidR="00B24A57" w:rsidRDefault="00B24A57">
      <w:pPr>
        <w:widowControl w:val="0"/>
        <w:jc w:val="both"/>
        <w:rPr>
          <w:sz w:val="20"/>
          <w:szCs w:val="20"/>
        </w:rPr>
      </w:pPr>
    </w:p>
    <w:p w:rsidR="00B24A57" w:rsidRDefault="00B24A57">
      <w:pPr>
        <w:widowControl w:val="0"/>
        <w:jc w:val="both"/>
        <w:rPr>
          <w:sz w:val="20"/>
          <w:szCs w:val="20"/>
        </w:rPr>
      </w:pPr>
    </w:p>
    <w:sectPr w:rsidR="00B24A57" w:rsidSect="008437D4">
      <w:headerReference w:type="default" r:id="rId7"/>
      <w:pgSz w:w="11906" w:h="16838"/>
      <w:pgMar w:top="1134" w:right="567" w:bottom="1560" w:left="1701" w:header="426"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4CE" w:rsidRDefault="00C024CE">
      <w:pPr>
        <w:spacing w:after="0" w:line="240" w:lineRule="auto"/>
      </w:pPr>
      <w:r>
        <w:separator/>
      </w:r>
    </w:p>
  </w:endnote>
  <w:endnote w:type="continuationSeparator" w:id="0">
    <w:p w:rsidR="00C024CE" w:rsidRDefault="00C0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4CE" w:rsidRDefault="00C024CE">
      <w:pPr>
        <w:spacing w:after="0" w:line="240" w:lineRule="auto"/>
      </w:pPr>
      <w:r>
        <w:separator/>
      </w:r>
    </w:p>
  </w:footnote>
  <w:footnote w:type="continuationSeparator" w:id="0">
    <w:p w:rsidR="00C024CE" w:rsidRDefault="00C02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956820"/>
      <w:docPartObj>
        <w:docPartGallery w:val="Page Numbers (Top of Page)"/>
        <w:docPartUnique/>
      </w:docPartObj>
    </w:sdtPr>
    <w:sdtEndPr>
      <w:rPr>
        <w:rFonts w:ascii="Times New Roman" w:hAnsi="Times New Roman" w:cs="Times New Roman"/>
        <w:sz w:val="24"/>
        <w:szCs w:val="24"/>
      </w:rPr>
    </w:sdtEndPr>
    <w:sdtContent>
      <w:p w:rsidR="00072043" w:rsidRPr="00072043" w:rsidRDefault="00072043">
        <w:pPr>
          <w:pStyle w:val="af"/>
          <w:jc w:val="center"/>
          <w:rPr>
            <w:rFonts w:ascii="Times New Roman" w:hAnsi="Times New Roman" w:cs="Times New Roman"/>
            <w:sz w:val="24"/>
            <w:szCs w:val="24"/>
          </w:rPr>
        </w:pPr>
        <w:r w:rsidRPr="00072043">
          <w:rPr>
            <w:rFonts w:ascii="Times New Roman" w:hAnsi="Times New Roman" w:cs="Times New Roman"/>
            <w:sz w:val="24"/>
            <w:szCs w:val="24"/>
          </w:rPr>
          <w:fldChar w:fldCharType="begin"/>
        </w:r>
        <w:r w:rsidRPr="00072043">
          <w:rPr>
            <w:rFonts w:ascii="Times New Roman" w:hAnsi="Times New Roman" w:cs="Times New Roman"/>
            <w:sz w:val="24"/>
            <w:szCs w:val="24"/>
          </w:rPr>
          <w:instrText>PAGE   \* MERGEFORMAT</w:instrText>
        </w:r>
        <w:r w:rsidRPr="00072043">
          <w:rPr>
            <w:rFonts w:ascii="Times New Roman" w:hAnsi="Times New Roman" w:cs="Times New Roman"/>
            <w:sz w:val="24"/>
            <w:szCs w:val="24"/>
          </w:rPr>
          <w:fldChar w:fldCharType="separate"/>
        </w:r>
        <w:r w:rsidR="009B0306">
          <w:rPr>
            <w:rFonts w:ascii="Times New Roman" w:hAnsi="Times New Roman" w:cs="Times New Roman"/>
            <w:noProof/>
            <w:sz w:val="24"/>
            <w:szCs w:val="24"/>
          </w:rPr>
          <w:t>4</w:t>
        </w:r>
        <w:r w:rsidRPr="00072043">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1566F"/>
    <w:multiLevelType w:val="hybridMultilevel"/>
    <w:tmpl w:val="35B23B66"/>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57"/>
    <w:rsid w:val="00072043"/>
    <w:rsid w:val="000B71BB"/>
    <w:rsid w:val="0010040D"/>
    <w:rsid w:val="0019577E"/>
    <w:rsid w:val="002B7391"/>
    <w:rsid w:val="00336683"/>
    <w:rsid w:val="00353C6E"/>
    <w:rsid w:val="003E66DC"/>
    <w:rsid w:val="004A0194"/>
    <w:rsid w:val="00531461"/>
    <w:rsid w:val="00542085"/>
    <w:rsid w:val="00636805"/>
    <w:rsid w:val="006502AA"/>
    <w:rsid w:val="00762C1D"/>
    <w:rsid w:val="008437D4"/>
    <w:rsid w:val="00924F38"/>
    <w:rsid w:val="009B0306"/>
    <w:rsid w:val="00A062DB"/>
    <w:rsid w:val="00A91125"/>
    <w:rsid w:val="00AC7219"/>
    <w:rsid w:val="00B056F8"/>
    <w:rsid w:val="00B24A57"/>
    <w:rsid w:val="00C007F3"/>
    <w:rsid w:val="00C024CE"/>
    <w:rsid w:val="00C76563"/>
    <w:rsid w:val="00CF0E15"/>
    <w:rsid w:val="00D8332A"/>
    <w:rsid w:val="00DA0C10"/>
    <w:rsid w:val="00E9159A"/>
    <w:rsid w:val="00ED4CBB"/>
    <w:rsid w:val="00ED6AAE"/>
    <w:rsid w:val="00EE216C"/>
    <w:rsid w:val="00FB067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1E47A"/>
  <w15:docId w15:val="{F6FFECC8-2962-47CF-B4DD-46F6A6EE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4D9"/>
    <w:rPr>
      <w:color w:val="0563C1" w:themeColor="hyperlink"/>
      <w:u w:val="single"/>
    </w:rPr>
  </w:style>
  <w:style w:type="character" w:customStyle="1" w:styleId="UnresolvedMention">
    <w:name w:val="Unresolved Mention"/>
    <w:basedOn w:val="a0"/>
    <w:uiPriority w:val="99"/>
    <w:semiHidden/>
    <w:unhideWhenUsed/>
    <w:qFormat/>
    <w:rsid w:val="00BB74D9"/>
    <w:rPr>
      <w:color w:val="605E5C"/>
      <w:shd w:val="clear" w:color="auto" w:fill="E1DFDD"/>
    </w:rPr>
  </w:style>
  <w:style w:type="character" w:customStyle="1" w:styleId="a4">
    <w:name w:val="Звичайний (веб) Знак"/>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Обычный (веб)1 Знак,Знак1 Зн Знак,З Знак"/>
    <w:qFormat/>
    <w:locked/>
    <w:rsid w:val="00F52F48"/>
    <w:rPr>
      <w:rFonts w:ascii="Times New Roman" w:eastAsia="Times New Roman" w:hAnsi="Times New Roman" w:cs="Times New Roman"/>
      <w:sz w:val="28"/>
      <w:szCs w:val="24"/>
      <w:lang w:val="ru-RU" w:eastAsia="ru-RU"/>
    </w:rPr>
  </w:style>
  <w:style w:type="character" w:customStyle="1" w:styleId="a5">
    <w:name w:val="Верхній колонтитул Знак"/>
    <w:basedOn w:val="a0"/>
    <w:uiPriority w:val="99"/>
    <w:qFormat/>
    <w:rsid w:val="002B3F6F"/>
  </w:style>
  <w:style w:type="character" w:customStyle="1" w:styleId="a6">
    <w:name w:val="Нижній колонтитул Знак"/>
    <w:basedOn w:val="a0"/>
    <w:uiPriority w:val="99"/>
    <w:qFormat/>
    <w:rsid w:val="002B3F6F"/>
  </w:style>
  <w:style w:type="character" w:customStyle="1" w:styleId="a7">
    <w:name w:val="Без інтервалів Знак"/>
    <w:qFormat/>
    <w:locked/>
    <w:rsid w:val="00E52773"/>
  </w:style>
  <w:style w:type="character" w:customStyle="1" w:styleId="a8">
    <w:name w:val="Текст у виносці Знак"/>
    <w:basedOn w:val="a0"/>
    <w:uiPriority w:val="99"/>
    <w:semiHidden/>
    <w:qFormat/>
    <w:rsid w:val="00456EDF"/>
    <w:rPr>
      <w:rFonts w:ascii="Segoe UI" w:hAnsi="Segoe UI" w:cs="Segoe UI"/>
      <w:sz w:val="18"/>
      <w:szCs w:val="18"/>
    </w:rPr>
  </w:style>
  <w:style w:type="paragraph" w:customStyle="1" w:styleId="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Обычный (веб)1,Обычный (веб)1 Знак Знак,Знак1 Зн,З,Обычный (Web)1,Обычный (веб) Знак1"/>
    <w:basedOn w:val="a"/>
    <w:unhideWhenUsed/>
    <w:qFormat/>
    <w:rsid w:val="00F52F48"/>
    <w:pPr>
      <w:spacing w:after="120" w:line="240" w:lineRule="auto"/>
      <w:ind w:left="283"/>
    </w:pPr>
    <w:rPr>
      <w:rFonts w:ascii="Times New Roman" w:eastAsia="Times New Roman" w:hAnsi="Times New Roman" w:cs="Times New Roman"/>
      <w:sz w:val="28"/>
      <w:szCs w:val="24"/>
      <w:lang w:val="ru-RU" w:eastAsia="ru-RU"/>
    </w:rPr>
  </w:style>
  <w:style w:type="paragraph" w:customStyle="1" w:styleId="ae">
    <w:name w:val="Верхній і нижній колонтитули"/>
    <w:basedOn w:val="a"/>
    <w:qFormat/>
  </w:style>
  <w:style w:type="paragraph" w:styleId="af">
    <w:name w:val="header"/>
    <w:basedOn w:val="a"/>
    <w:uiPriority w:val="99"/>
    <w:unhideWhenUsed/>
    <w:rsid w:val="002B3F6F"/>
    <w:pPr>
      <w:tabs>
        <w:tab w:val="center" w:pos="4819"/>
        <w:tab w:val="right" w:pos="9639"/>
      </w:tabs>
      <w:spacing w:after="0" w:line="240" w:lineRule="auto"/>
    </w:pPr>
  </w:style>
  <w:style w:type="paragraph" w:styleId="af0">
    <w:name w:val="footer"/>
    <w:basedOn w:val="a"/>
    <w:uiPriority w:val="99"/>
    <w:unhideWhenUsed/>
    <w:rsid w:val="002B3F6F"/>
    <w:pPr>
      <w:tabs>
        <w:tab w:val="center" w:pos="4819"/>
        <w:tab w:val="right" w:pos="9639"/>
      </w:tabs>
      <w:spacing w:after="0" w:line="240" w:lineRule="auto"/>
    </w:pPr>
  </w:style>
  <w:style w:type="paragraph" w:styleId="af1">
    <w:name w:val="No Spacing"/>
    <w:qFormat/>
    <w:rsid w:val="00E52773"/>
  </w:style>
  <w:style w:type="paragraph" w:styleId="af2">
    <w:name w:val="Balloon Text"/>
    <w:basedOn w:val="a"/>
    <w:uiPriority w:val="99"/>
    <w:semiHidden/>
    <w:unhideWhenUsed/>
    <w:qFormat/>
    <w:rsid w:val="00456EDF"/>
    <w:pPr>
      <w:spacing w:after="0" w:line="240" w:lineRule="auto"/>
    </w:pPr>
    <w:rPr>
      <w:rFonts w:ascii="Segoe UI" w:hAnsi="Segoe UI" w:cs="Segoe UI"/>
      <w:sz w:val="18"/>
      <w:szCs w:val="18"/>
    </w:rPr>
  </w:style>
  <w:style w:type="character" w:customStyle="1" w:styleId="10">
    <w:name w:val="Основной шрифт абзаца1"/>
    <w:link w:val="CharCharCharChar"/>
    <w:qFormat/>
    <w:rsid w:val="00DA0C10"/>
    <w:rPr>
      <w:rFonts w:ascii="Verdana" w:eastAsia="Times New Roman" w:hAnsi="Verdana" w:cs="Verdana"/>
      <w:szCs w:val="20"/>
      <w:lang w:val="en-US"/>
    </w:rPr>
  </w:style>
  <w:style w:type="paragraph" w:customStyle="1" w:styleId="CharCharCharChar">
    <w:name w:val="Char Знак Знак Char Знак Знак Char Знак Знак Char Знак Знак Знак"/>
    <w:basedOn w:val="a"/>
    <w:link w:val="10"/>
    <w:qFormat/>
    <w:rsid w:val="00DA0C10"/>
    <w:pPr>
      <w:spacing w:after="0" w:line="240" w:lineRule="auto"/>
    </w:pPr>
    <w:rPr>
      <w:rFonts w:ascii="Verdana" w:eastAsia="Times New Roman" w:hAnsi="Verdana" w:cs="Verdana"/>
      <w:szCs w:val="20"/>
      <w:lang w:val="en-US"/>
    </w:rPr>
  </w:style>
  <w:style w:type="paragraph" w:styleId="af3">
    <w:name w:val="List Paragraph"/>
    <w:basedOn w:val="a"/>
    <w:uiPriority w:val="34"/>
    <w:qFormat/>
    <w:rsid w:val="00B056F8"/>
    <w:pPr>
      <w:ind w:left="720"/>
      <w:contextualSpacing/>
    </w:pPr>
  </w:style>
  <w:style w:type="paragraph" w:customStyle="1" w:styleId="11">
    <w:name w:val="Обычный1"/>
    <w:uiPriority w:val="99"/>
    <w:qFormat/>
    <w:rsid w:val="00C007F3"/>
    <w:rPr>
      <w:rFonts w:ascii="Times New Roman" w:eastAsia="Times New Roman" w:hAnsi="Times New Roman" w:cs="Times New Roman"/>
      <w:sz w:val="24"/>
      <w:szCs w:val="20"/>
      <w:lang w:eastAsia="uk-UA"/>
    </w:rPr>
  </w:style>
  <w:style w:type="character" w:customStyle="1" w:styleId="rvts15">
    <w:name w:val="rvts15"/>
    <w:rsid w:val="00C007F3"/>
  </w:style>
  <w:style w:type="character" w:customStyle="1" w:styleId="55">
    <w:name w:val="Зажато55 (Вспомогательные)"/>
    <w:uiPriority w:val="99"/>
    <w:rsid w:val="00C00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734506">
      <w:bodyDiv w:val="1"/>
      <w:marLeft w:val="0"/>
      <w:marRight w:val="0"/>
      <w:marTop w:val="0"/>
      <w:marBottom w:val="0"/>
      <w:divBdr>
        <w:top w:val="none" w:sz="0" w:space="0" w:color="auto"/>
        <w:left w:val="none" w:sz="0" w:space="0" w:color="auto"/>
        <w:bottom w:val="none" w:sz="0" w:space="0" w:color="auto"/>
        <w:right w:val="none" w:sz="0" w:space="0" w:color="auto"/>
      </w:divBdr>
    </w:div>
    <w:div w:id="1112092994">
      <w:bodyDiv w:val="1"/>
      <w:marLeft w:val="0"/>
      <w:marRight w:val="0"/>
      <w:marTop w:val="0"/>
      <w:marBottom w:val="0"/>
      <w:divBdr>
        <w:top w:val="none" w:sz="0" w:space="0" w:color="auto"/>
        <w:left w:val="none" w:sz="0" w:space="0" w:color="auto"/>
        <w:bottom w:val="none" w:sz="0" w:space="0" w:color="auto"/>
        <w:right w:val="none" w:sz="0" w:space="0" w:color="auto"/>
      </w:divBdr>
    </w:div>
    <w:div w:id="1160463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1313</Words>
  <Characters>9170</Characters>
  <Application>Microsoft Office Word</Application>
  <DocSecurity>0</DocSecurity>
  <Lines>187</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СТРІЛЕЦЬКА ЖАННА ВІКТОРІВНА</dc:creator>
  <dc:description/>
  <cp:lastModifiedBy>Admin</cp:lastModifiedBy>
  <cp:revision>3</cp:revision>
  <cp:lastPrinted>2026-07-14T12:11:00Z</cp:lastPrinted>
  <dcterms:created xsi:type="dcterms:W3CDTF">2026-07-27T09:14:00Z</dcterms:created>
  <dcterms:modified xsi:type="dcterms:W3CDTF">2026-07-27T11:15:00Z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