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A7384" w14:textId="77777777" w:rsidR="006503B2" w:rsidRPr="006503B2" w:rsidRDefault="006503B2" w:rsidP="006503B2">
      <w:pPr>
        <w:shd w:val="clear" w:color="auto" w:fill="FFFFFF"/>
        <w:spacing w:before="100" w:beforeAutospacing="1" w:after="270" w:line="315" w:lineRule="atLeast"/>
        <w:rPr>
          <w:rFonts w:ascii="Arial" w:eastAsia="Times New Roman" w:hAnsi="Arial" w:cs="Arial"/>
          <w:color w:val="2B2D31"/>
          <w:sz w:val="21"/>
          <w:szCs w:val="21"/>
          <w:u w:val="single"/>
          <w:lang/>
        </w:rPr>
      </w:pP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u w:val="single"/>
          <w:lang/>
        </w:rPr>
        <w:t>ТОВ «Люкс-Маркет»</w:t>
      </w:r>
      <w:r w:rsidRPr="006503B2">
        <w:rPr>
          <w:rFonts w:ascii="Arial" w:eastAsia="Times New Roman" w:hAnsi="Arial" w:cs="Arial"/>
          <w:color w:val="2B2D31"/>
          <w:sz w:val="21"/>
          <w:szCs w:val="21"/>
          <w:u w:val="single"/>
          <w:lang/>
        </w:rPr>
        <w:br/>
      </w:r>
      <w:r w:rsidRPr="006503B2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(установа)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br/>
        <w:t>Ідентифікаційний код за ЄДРПОУ: </w:t>
      </w: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u w:val="single"/>
          <w:lang/>
        </w:rPr>
        <w:t>12345678</w:t>
      </w:r>
    </w:p>
    <w:p w14:paraId="3C1E4AAC" w14:textId="77777777" w:rsidR="006503B2" w:rsidRPr="006503B2" w:rsidRDefault="006503B2" w:rsidP="006503B2">
      <w:pPr>
        <w:shd w:val="clear" w:color="auto" w:fill="FFFFFF"/>
        <w:spacing w:before="100" w:beforeAutospacing="1" w:after="270" w:line="315" w:lineRule="atLeast"/>
        <w:jc w:val="right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ЗАТВЕРДЖУЮ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br/>
      </w:r>
      <w:r w:rsidRPr="006503B2">
        <w:rPr>
          <w:rFonts w:ascii="Arial" w:eastAsia="Times New Roman" w:hAnsi="Arial" w:cs="Arial"/>
          <w:color w:val="2B2D31"/>
          <w:sz w:val="21"/>
          <w:szCs w:val="21"/>
          <w:u w:val="single"/>
          <w:lang/>
        </w:rPr>
        <w:t>Директор ТОВ «Люкс-Маркет»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br/>
      </w:r>
      <w:r w:rsidRPr="006503B2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(керівник установи або уповноважена особа)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br/>
      </w:r>
      <w:r w:rsidRPr="006503B2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[підпис]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 </w:t>
      </w: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В. В. Васильченко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br/>
        <w:t>«</w:t>
      </w: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15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» </w:t>
      </w: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червня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 </w:t>
      </w: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2026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 р.</w:t>
      </w:r>
    </w:p>
    <w:p w14:paraId="71237967" w14:textId="38566A90" w:rsidR="006503B2" w:rsidRPr="006503B2" w:rsidRDefault="006503B2" w:rsidP="006503B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78F56B36" w14:textId="77777777" w:rsidR="006503B2" w:rsidRPr="006503B2" w:rsidRDefault="006503B2" w:rsidP="006503B2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2B2D31"/>
          <w:sz w:val="27"/>
          <w:szCs w:val="27"/>
          <w:lang/>
        </w:rPr>
      </w:pPr>
      <w:r w:rsidRPr="006503B2">
        <w:rPr>
          <w:rFonts w:ascii="Arial" w:eastAsia="Times New Roman" w:hAnsi="Arial" w:cs="Arial"/>
          <w:b/>
          <w:bCs/>
          <w:color w:val="2B2D31"/>
          <w:sz w:val="27"/>
          <w:szCs w:val="27"/>
          <w:lang/>
        </w:rPr>
        <w:t>ПРОТОКОЛ</w:t>
      </w:r>
    </w:p>
    <w:p w14:paraId="7A1EEE20" w14:textId="77777777" w:rsidR="006503B2" w:rsidRPr="006503B2" w:rsidRDefault="006503B2" w:rsidP="006503B2">
      <w:pPr>
        <w:shd w:val="clear" w:color="auto" w:fill="FFFFFF"/>
        <w:spacing w:before="100" w:beforeAutospacing="1" w:after="270" w:line="315" w:lineRule="atLeast"/>
        <w:jc w:val="center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інвентаризаційної комісії</w:t>
      </w:r>
    </w:p>
    <w:p w14:paraId="0FA2370A" w14:textId="77777777" w:rsidR="006503B2" w:rsidRPr="006503B2" w:rsidRDefault="006503B2" w:rsidP="006503B2">
      <w:pPr>
        <w:shd w:val="clear" w:color="auto" w:fill="FFFFFF"/>
        <w:spacing w:before="100" w:beforeAutospacing="1" w:after="270" w:line="315" w:lineRule="atLeast"/>
        <w:jc w:val="center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«</w:t>
      </w: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10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» </w:t>
      </w: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червня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 </w:t>
      </w: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2026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 р., </w:t>
      </w: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м. Полтава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br/>
      </w:r>
      <w:r w:rsidRPr="006503B2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(дата складання)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 </w:t>
      </w:r>
      <w:r w:rsidRPr="006503B2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(місце складання)</w:t>
      </w:r>
    </w:p>
    <w:p w14:paraId="5D264662" w14:textId="77777777" w:rsidR="006503B2" w:rsidRPr="006503B2" w:rsidRDefault="006503B2" w:rsidP="006503B2">
      <w:pPr>
        <w:shd w:val="clear" w:color="auto" w:fill="FFFFFF"/>
        <w:spacing w:before="100" w:beforeAutospacing="1" w:after="270" w:line="315" w:lineRule="atLeast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На підставі розпорядчого документа від «</w:t>
      </w: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08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» </w:t>
      </w: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червня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 </w:t>
      </w: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2026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 р. № </w:t>
      </w: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45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 інвентаризація проводилася станом на «</w:t>
      </w: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09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» </w:t>
      </w: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червня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 </w:t>
      </w: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2026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 року комісією у складі:</w:t>
      </w:r>
    </w:p>
    <w:p w14:paraId="20670FF2" w14:textId="77777777" w:rsidR="006503B2" w:rsidRPr="006503B2" w:rsidRDefault="006503B2" w:rsidP="006503B2">
      <w:pPr>
        <w:numPr>
          <w:ilvl w:val="0"/>
          <w:numId w:val="1"/>
        </w:numPr>
        <w:shd w:val="clear" w:color="auto" w:fill="FFFFFF"/>
        <w:spacing w:after="105" w:line="315" w:lineRule="atLeast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Голова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: Заступник директора </w:t>
      </w: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Петренко П. П.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 </w:t>
      </w:r>
      <w:r w:rsidRPr="006503B2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(прізвище, ініціали)</w:t>
      </w:r>
    </w:p>
    <w:p w14:paraId="2CDB716F" w14:textId="77777777" w:rsidR="006503B2" w:rsidRPr="006503B2" w:rsidRDefault="006503B2" w:rsidP="006503B2">
      <w:pPr>
        <w:numPr>
          <w:ilvl w:val="0"/>
          <w:numId w:val="1"/>
        </w:numPr>
        <w:shd w:val="clear" w:color="auto" w:fill="FFFFFF"/>
        <w:spacing w:after="105" w:line="315" w:lineRule="atLeast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Члени комісії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:</w:t>
      </w:r>
    </w:p>
    <w:p w14:paraId="799B83D7" w14:textId="77777777" w:rsidR="006503B2" w:rsidRPr="006503B2" w:rsidRDefault="006503B2" w:rsidP="006503B2">
      <w:pPr>
        <w:numPr>
          <w:ilvl w:val="1"/>
          <w:numId w:val="1"/>
        </w:numPr>
        <w:shd w:val="clear" w:color="auto" w:fill="FFFFFF"/>
        <w:spacing w:after="105" w:line="315" w:lineRule="atLeast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Головний бухгалтер </w:t>
      </w: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Сидоренко С. С.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 </w:t>
      </w:r>
      <w:r w:rsidRPr="006503B2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(прізвище, ініціали)</w:t>
      </w:r>
    </w:p>
    <w:p w14:paraId="5E1DCB1C" w14:textId="77777777" w:rsidR="006503B2" w:rsidRPr="006503B2" w:rsidRDefault="006503B2" w:rsidP="006503B2">
      <w:pPr>
        <w:numPr>
          <w:ilvl w:val="1"/>
          <w:numId w:val="1"/>
        </w:numPr>
        <w:shd w:val="clear" w:color="auto" w:fill="FFFFFF"/>
        <w:spacing w:after="105" w:line="315" w:lineRule="atLeast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Менеджер з логістики </w:t>
      </w: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Іваненко І. І.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 </w:t>
      </w:r>
      <w:r w:rsidRPr="006503B2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(прізвище, ініціали)</w:t>
      </w:r>
    </w:p>
    <w:p w14:paraId="3805E2B0" w14:textId="77777777" w:rsidR="006503B2" w:rsidRPr="006503B2" w:rsidRDefault="006503B2" w:rsidP="006503B2">
      <w:pPr>
        <w:shd w:val="clear" w:color="auto" w:fill="FFFFFF"/>
        <w:spacing w:before="100" w:beforeAutospacing="1" w:after="270" w:line="315" w:lineRule="atLeast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За даними інвентаризації встановлено в наявності:</w:t>
      </w:r>
    </w:p>
    <w:p w14:paraId="54D65AE5" w14:textId="77777777" w:rsidR="006503B2" w:rsidRPr="006503B2" w:rsidRDefault="006503B2" w:rsidP="006503B2">
      <w:pPr>
        <w:numPr>
          <w:ilvl w:val="0"/>
          <w:numId w:val="2"/>
        </w:numPr>
        <w:shd w:val="clear" w:color="auto" w:fill="FFFFFF"/>
        <w:spacing w:after="105" w:line="315" w:lineRule="atLeast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Запасів загальною кількістю одиниць: </w:t>
      </w: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500 шт.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, на суму (грн) </w:t>
      </w: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10 000,00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 </w:t>
      </w:r>
      <w:r w:rsidRPr="006503B2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(балансова вартість виявленої партії прострочених йогуртів)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.</w:t>
      </w:r>
    </w:p>
    <w:p w14:paraId="3E69DEAE" w14:textId="7A011F89" w:rsidR="006503B2" w:rsidRDefault="006503B2" w:rsidP="006503B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1823BFE3" w14:textId="2E851758" w:rsidR="006503B2" w:rsidRDefault="006503B2" w:rsidP="006503B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42DD676E" w14:textId="77777777" w:rsidR="006503B2" w:rsidRPr="006503B2" w:rsidRDefault="006503B2" w:rsidP="006503B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7E908ABB" w14:textId="20150BB3" w:rsidR="006503B2" w:rsidRPr="006503B2" w:rsidRDefault="006503B2" w:rsidP="006503B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B2D31"/>
          <w:sz w:val="27"/>
          <w:szCs w:val="27"/>
          <w:lang/>
        </w:rPr>
      </w:pPr>
      <w:r w:rsidRPr="006503B2">
        <w:rPr>
          <w:rFonts w:ascii="Arial" w:eastAsia="Times New Roman" w:hAnsi="Arial" w:cs="Arial"/>
          <w:b/>
          <w:bCs/>
          <w:color w:val="2B2D31"/>
          <w:sz w:val="27"/>
          <w:szCs w:val="27"/>
          <w:lang/>
        </w:rPr>
        <w:lastRenderedPageBreak/>
        <w:t>Таблиця. Пропозиції щодо врегулювання виявлених розбіжностей.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1935"/>
        <w:gridCol w:w="1975"/>
        <w:gridCol w:w="2095"/>
        <w:gridCol w:w="2071"/>
        <w:gridCol w:w="2211"/>
        <w:gridCol w:w="2187"/>
        <w:gridCol w:w="2502"/>
      </w:tblGrid>
      <w:tr w:rsidR="006503B2" w:rsidRPr="006503B2" w14:paraId="1116DE2E" w14:textId="77777777" w:rsidTr="006503B2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A2719C1" w14:textId="77777777" w:rsidR="006503B2" w:rsidRPr="006503B2" w:rsidRDefault="006503B2" w:rsidP="006503B2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6503B2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№ з/п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913B14B" w14:textId="77777777" w:rsidR="006503B2" w:rsidRPr="006503B2" w:rsidRDefault="006503B2" w:rsidP="006503B2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6503B2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Найменування цінностей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3855C38" w14:textId="77777777" w:rsidR="006503B2" w:rsidRPr="006503B2" w:rsidRDefault="006503B2" w:rsidP="006503B2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6503B2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Матеріально відповідальна особа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E2F9F3E" w14:textId="77777777" w:rsidR="006503B2" w:rsidRPr="006503B2" w:rsidRDefault="006503B2" w:rsidP="006503B2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6503B2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Результати згідно зі звіряльними відомостями: нестачі (-), кількість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3FCF1A1" w14:textId="77777777" w:rsidR="006503B2" w:rsidRPr="006503B2" w:rsidRDefault="006503B2" w:rsidP="006503B2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6503B2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Результати згідно зі звіряльними відомостями: нестачі (-), сума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9CE7ABD" w14:textId="77777777" w:rsidR="006503B2" w:rsidRPr="006503B2" w:rsidRDefault="006503B2" w:rsidP="006503B2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6503B2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Списання понаднормових нестач і втрат, кількість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14788EA" w14:textId="77777777" w:rsidR="006503B2" w:rsidRPr="006503B2" w:rsidRDefault="006503B2" w:rsidP="006503B2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6503B2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Списання понаднормових нестач і втрат, сума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05C5433" w14:textId="77777777" w:rsidR="006503B2" w:rsidRPr="006503B2" w:rsidRDefault="006503B2" w:rsidP="006503B2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</w:pPr>
            <w:r w:rsidRPr="006503B2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Причина лишків, нестач</w:t>
            </w:r>
          </w:p>
        </w:tc>
      </w:tr>
      <w:tr w:rsidR="006503B2" w:rsidRPr="006503B2" w14:paraId="332936AE" w14:textId="77777777" w:rsidTr="006503B2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5564049" w14:textId="77777777" w:rsidR="006503B2" w:rsidRPr="006503B2" w:rsidRDefault="006503B2" w:rsidP="006503B2">
            <w:pPr>
              <w:spacing w:after="0" w:line="315" w:lineRule="atLeast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6503B2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8ED057D" w14:textId="77777777" w:rsidR="006503B2" w:rsidRPr="006503B2" w:rsidRDefault="006503B2" w:rsidP="006503B2">
            <w:pPr>
              <w:spacing w:after="0" w:line="315" w:lineRule="atLeast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6503B2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2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7F86580" w14:textId="77777777" w:rsidR="006503B2" w:rsidRPr="006503B2" w:rsidRDefault="006503B2" w:rsidP="006503B2">
            <w:pPr>
              <w:spacing w:after="0" w:line="315" w:lineRule="atLeast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6503B2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3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F5AB838" w14:textId="77777777" w:rsidR="006503B2" w:rsidRPr="006503B2" w:rsidRDefault="006503B2" w:rsidP="006503B2">
            <w:pPr>
              <w:spacing w:after="0" w:line="315" w:lineRule="atLeast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6503B2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4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659F237" w14:textId="77777777" w:rsidR="006503B2" w:rsidRPr="006503B2" w:rsidRDefault="006503B2" w:rsidP="006503B2">
            <w:pPr>
              <w:spacing w:after="0" w:line="315" w:lineRule="atLeast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6503B2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5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3AE18D2" w14:textId="77777777" w:rsidR="006503B2" w:rsidRPr="006503B2" w:rsidRDefault="006503B2" w:rsidP="006503B2">
            <w:pPr>
              <w:spacing w:after="0" w:line="315" w:lineRule="atLeast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6503B2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12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8FB1F68" w14:textId="77777777" w:rsidR="006503B2" w:rsidRPr="006503B2" w:rsidRDefault="006503B2" w:rsidP="006503B2">
            <w:pPr>
              <w:spacing w:after="0" w:line="315" w:lineRule="atLeast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6503B2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13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4F0C101" w14:textId="77777777" w:rsidR="006503B2" w:rsidRPr="006503B2" w:rsidRDefault="006503B2" w:rsidP="006503B2">
            <w:pPr>
              <w:spacing w:after="0" w:line="315" w:lineRule="atLeast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6503B2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18</w:t>
            </w:r>
          </w:p>
        </w:tc>
      </w:tr>
      <w:tr w:rsidR="006503B2" w:rsidRPr="006503B2" w14:paraId="6EB008B4" w14:textId="77777777" w:rsidTr="006503B2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F237997" w14:textId="77777777" w:rsidR="006503B2" w:rsidRPr="006503B2" w:rsidRDefault="006503B2" w:rsidP="006503B2">
            <w:pPr>
              <w:spacing w:after="0" w:line="315" w:lineRule="atLeast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6503B2">
              <w:rPr>
                <w:rFonts w:ascii="Arial" w:eastAsia="Times New Roman" w:hAnsi="Arial" w:cs="Arial"/>
                <w:sz w:val="20"/>
                <w:szCs w:val="20"/>
                <w:lang/>
              </w:rPr>
              <w:t>1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EFC8188" w14:textId="77777777" w:rsidR="006503B2" w:rsidRPr="006503B2" w:rsidRDefault="006503B2" w:rsidP="006503B2">
            <w:pPr>
              <w:spacing w:after="0" w:line="315" w:lineRule="atLeast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6503B2">
              <w:rPr>
                <w:rFonts w:ascii="Arial" w:eastAsia="Times New Roman" w:hAnsi="Arial" w:cs="Arial"/>
                <w:sz w:val="20"/>
                <w:szCs w:val="20"/>
                <w:lang/>
              </w:rPr>
              <w:t>Йогурти в асортименті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801F28E" w14:textId="77777777" w:rsidR="006503B2" w:rsidRPr="006503B2" w:rsidRDefault="006503B2" w:rsidP="006503B2">
            <w:pPr>
              <w:spacing w:after="0" w:line="315" w:lineRule="atLeast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6503B2">
              <w:rPr>
                <w:rFonts w:ascii="Arial" w:eastAsia="Times New Roman" w:hAnsi="Arial" w:cs="Arial"/>
                <w:sz w:val="20"/>
                <w:szCs w:val="20"/>
                <w:lang/>
              </w:rPr>
              <w:t>Комірник Коваленко К. К.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DC31B9C" w14:textId="77777777" w:rsidR="006503B2" w:rsidRPr="006503B2" w:rsidRDefault="006503B2" w:rsidP="006503B2">
            <w:pPr>
              <w:spacing w:after="0" w:line="315" w:lineRule="atLeast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6503B2">
              <w:rPr>
                <w:rFonts w:ascii="Arial" w:eastAsia="Times New Roman" w:hAnsi="Arial" w:cs="Arial"/>
                <w:sz w:val="20"/>
                <w:szCs w:val="20"/>
                <w:lang/>
              </w:rPr>
              <w:t>500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1070A56" w14:textId="77777777" w:rsidR="006503B2" w:rsidRPr="006503B2" w:rsidRDefault="006503B2" w:rsidP="006503B2">
            <w:pPr>
              <w:spacing w:after="0" w:line="315" w:lineRule="atLeast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6503B2">
              <w:rPr>
                <w:rFonts w:ascii="Arial" w:eastAsia="Times New Roman" w:hAnsi="Arial" w:cs="Arial"/>
                <w:sz w:val="20"/>
                <w:szCs w:val="20"/>
                <w:lang/>
              </w:rPr>
              <w:t>10 000,00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62456D7" w14:textId="77777777" w:rsidR="006503B2" w:rsidRPr="006503B2" w:rsidRDefault="006503B2" w:rsidP="006503B2">
            <w:pPr>
              <w:spacing w:after="0" w:line="315" w:lineRule="atLeast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6503B2">
              <w:rPr>
                <w:rFonts w:ascii="Arial" w:eastAsia="Times New Roman" w:hAnsi="Arial" w:cs="Arial"/>
                <w:sz w:val="20"/>
                <w:szCs w:val="20"/>
                <w:lang/>
              </w:rPr>
              <w:t>500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B244886" w14:textId="77777777" w:rsidR="006503B2" w:rsidRPr="006503B2" w:rsidRDefault="006503B2" w:rsidP="006503B2">
            <w:pPr>
              <w:spacing w:after="0" w:line="315" w:lineRule="atLeast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6503B2">
              <w:rPr>
                <w:rFonts w:ascii="Arial" w:eastAsia="Times New Roman" w:hAnsi="Arial" w:cs="Arial"/>
                <w:sz w:val="20"/>
                <w:szCs w:val="20"/>
                <w:lang/>
              </w:rPr>
              <w:t>10 000,00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9FF3564" w14:textId="77777777" w:rsidR="006503B2" w:rsidRPr="006503B2" w:rsidRDefault="006503B2" w:rsidP="006503B2">
            <w:pPr>
              <w:spacing w:after="0" w:line="315" w:lineRule="atLeast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6503B2">
              <w:rPr>
                <w:rFonts w:ascii="Arial" w:eastAsia="Times New Roman" w:hAnsi="Arial" w:cs="Arial"/>
                <w:sz w:val="20"/>
                <w:szCs w:val="20"/>
                <w:lang/>
              </w:rPr>
              <w:t>Псування товарів через закінчення терміну придатності з вини комірника Коваленка К. К. (вчасно не перемістив продукцію до торговельного залу).</w:t>
            </w:r>
          </w:p>
        </w:tc>
      </w:tr>
    </w:tbl>
    <w:p w14:paraId="724AD740" w14:textId="77777777" w:rsidR="006503B2" w:rsidRPr="006503B2" w:rsidRDefault="006503B2" w:rsidP="006503B2">
      <w:pPr>
        <w:shd w:val="clear" w:color="auto" w:fill="FFFFFF"/>
        <w:spacing w:before="100" w:beforeAutospacing="1" w:after="270" w:line="315" w:lineRule="atLeast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6503B2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(Колонки 6–11 щодо пересортиці та природного убутку, а також 14–17 щодо оприбуткування лишків у цьому випадку не заповнюються або в них ставиться прочерк).</w:t>
      </w:r>
    </w:p>
    <w:p w14:paraId="3C30A7D0" w14:textId="626E8427" w:rsidR="006503B2" w:rsidRPr="006503B2" w:rsidRDefault="006503B2" w:rsidP="006503B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31A2B041" w14:textId="77777777" w:rsidR="006503B2" w:rsidRPr="006503B2" w:rsidRDefault="006503B2" w:rsidP="006503B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B2D31"/>
          <w:sz w:val="27"/>
          <w:szCs w:val="27"/>
          <w:lang/>
        </w:rPr>
      </w:pPr>
      <w:r w:rsidRPr="006503B2">
        <w:rPr>
          <w:rFonts w:ascii="Arial" w:eastAsia="Times New Roman" w:hAnsi="Arial" w:cs="Arial"/>
          <w:b/>
          <w:bCs/>
          <w:color w:val="2B2D31"/>
          <w:sz w:val="27"/>
          <w:szCs w:val="27"/>
          <w:lang/>
        </w:rPr>
        <w:t>Рішення (пропозиції) інвентаризаційної комісії:</w:t>
      </w:r>
    </w:p>
    <w:p w14:paraId="49507159" w14:textId="77777777" w:rsidR="006503B2" w:rsidRPr="006503B2" w:rsidRDefault="006503B2" w:rsidP="006503B2">
      <w:pPr>
        <w:shd w:val="clear" w:color="auto" w:fill="FFFFFF"/>
        <w:spacing w:before="100" w:beforeAutospacing="1" w:after="270" w:line="315" w:lineRule="atLeast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6503B2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(Заповнюється у текстових полях у нижній частині форми або як додаток до протоколу)</w:t>
      </w:r>
    </w:p>
    <w:p w14:paraId="2E1944F7" w14:textId="77777777" w:rsidR="006503B2" w:rsidRPr="006503B2" w:rsidRDefault="006503B2" w:rsidP="006503B2">
      <w:pPr>
        <w:shd w:val="clear" w:color="auto" w:fill="FFFFFF"/>
        <w:spacing w:before="100" w:beforeAutospacing="1" w:after="270" w:line="315" w:lineRule="atLeast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У зв'язку з виявленням на складі партії прострочених йогуртів, які втратили свої споживчі властивості й не можуть бути реалізовані чи використані за призначенням, комісія пропонує:</w:t>
      </w:r>
    </w:p>
    <w:p w14:paraId="1A778535" w14:textId="77777777" w:rsidR="006503B2" w:rsidRPr="006503B2" w:rsidRDefault="006503B2" w:rsidP="006503B2">
      <w:pPr>
        <w:numPr>
          <w:ilvl w:val="0"/>
          <w:numId w:val="3"/>
        </w:numPr>
        <w:shd w:val="clear" w:color="auto" w:fill="FFFFFF"/>
        <w:spacing w:after="105" w:line="315" w:lineRule="atLeast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Списати з балансу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 підприємства зіпсовані товари (йогурти) у кількості 500 шт. загальною балансовою вартістю </w:t>
      </w: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10 000,00 грн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 (без ПДВ) з відображенням у складі витрат (Д-т 947 К-т 28).</w:t>
      </w:r>
    </w:p>
    <w:p w14:paraId="763E150C" w14:textId="77777777" w:rsidR="006503B2" w:rsidRPr="006503B2" w:rsidRDefault="006503B2" w:rsidP="006503B2">
      <w:pPr>
        <w:numPr>
          <w:ilvl w:val="0"/>
          <w:numId w:val="3"/>
        </w:numPr>
        <w:shd w:val="clear" w:color="auto" w:fill="FFFFFF"/>
        <w:spacing w:after="105" w:line="315" w:lineRule="atLeast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lastRenderedPageBreak/>
        <w:t>Нарахувати компенсувальні податкові зобов'язання з ПДВ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 за ставкою 20% відповідно до пп. «г» п. 198.5 ПКУ в розмірі </w:t>
      </w: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2 000,00 грн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 (Д-т 947 К-т 641/ПДВ), оскільки товари не будуть використані в господарській діяльності.</w:t>
      </w:r>
    </w:p>
    <w:p w14:paraId="46BA628C" w14:textId="77777777" w:rsidR="006503B2" w:rsidRPr="006503B2" w:rsidRDefault="006503B2" w:rsidP="006503B2">
      <w:pPr>
        <w:numPr>
          <w:ilvl w:val="0"/>
          <w:numId w:val="3"/>
        </w:numPr>
        <w:shd w:val="clear" w:color="auto" w:fill="FFFFFF"/>
        <w:spacing w:after="105" w:line="315" w:lineRule="atLeast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Офіційно визнати зазначені прострочені товари відходами відповідно до Закону № 2320-IX та організувати їх передачу спеціалізованому ліцензованому підприємству для подальшої утилізації згідно з укладеним договором.</w:t>
      </w:r>
    </w:p>
    <w:p w14:paraId="776371FE" w14:textId="77777777" w:rsidR="006503B2" w:rsidRPr="006503B2" w:rsidRDefault="006503B2" w:rsidP="006503B2">
      <w:pPr>
        <w:numPr>
          <w:ilvl w:val="0"/>
          <w:numId w:val="3"/>
        </w:numPr>
        <w:shd w:val="clear" w:color="auto" w:fill="FFFFFF"/>
        <w:spacing w:after="105" w:line="315" w:lineRule="atLeast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Визначити суму збитків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, що підлягає стягненню з винної особи (комірника Коваленка К. К.). Для визначення розміру збитків залучити сертифікованого оцінювача для проведення незалежної оцінки відповідно до вимог Порядку № 116.</w:t>
      </w:r>
    </w:p>
    <w:p w14:paraId="3D191502" w14:textId="77777777" w:rsidR="006503B2" w:rsidRPr="006503B2" w:rsidRDefault="006503B2" w:rsidP="006503B2">
      <w:pPr>
        <w:numPr>
          <w:ilvl w:val="0"/>
          <w:numId w:val="3"/>
        </w:numPr>
        <w:shd w:val="clear" w:color="auto" w:fill="FFFFFF"/>
        <w:spacing w:after="105" w:line="315" w:lineRule="atLeast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Після отримання висновку оцінювача та заяви від працівника про добровільне відшкодування, утримати суму оцінених збитків (у розмірі </w:t>
      </w: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12 000,00 грн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) із його заробітної плати.</w:t>
      </w:r>
    </w:p>
    <w:p w14:paraId="0647D1C2" w14:textId="44D0B9DD" w:rsidR="006503B2" w:rsidRPr="006503B2" w:rsidRDefault="006503B2" w:rsidP="006503B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14:paraId="0C46C5C3" w14:textId="77777777" w:rsidR="006503B2" w:rsidRPr="006503B2" w:rsidRDefault="006503B2" w:rsidP="006503B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B2D31"/>
          <w:sz w:val="27"/>
          <w:szCs w:val="27"/>
          <w:lang/>
        </w:rPr>
      </w:pPr>
      <w:r w:rsidRPr="006503B2">
        <w:rPr>
          <w:rFonts w:ascii="Arial" w:eastAsia="Times New Roman" w:hAnsi="Arial" w:cs="Arial"/>
          <w:b/>
          <w:bCs/>
          <w:color w:val="2B2D31"/>
          <w:sz w:val="27"/>
          <w:szCs w:val="27"/>
          <w:lang/>
        </w:rPr>
        <w:t>Підписи членів комісії:</w:t>
      </w:r>
    </w:p>
    <w:p w14:paraId="121D8BDB" w14:textId="77777777" w:rsidR="006503B2" w:rsidRPr="006503B2" w:rsidRDefault="006503B2" w:rsidP="006503B2">
      <w:pPr>
        <w:numPr>
          <w:ilvl w:val="0"/>
          <w:numId w:val="4"/>
        </w:numPr>
        <w:shd w:val="clear" w:color="auto" w:fill="FFFFFF"/>
        <w:spacing w:after="105" w:line="315" w:lineRule="atLeast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Голова комісії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: Заступник директора </w:t>
      </w:r>
      <w:r w:rsidRPr="006503B2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[підпис]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 </w:t>
      </w: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П. П. Петренко</w:t>
      </w:r>
    </w:p>
    <w:p w14:paraId="128B0503" w14:textId="77777777" w:rsidR="006503B2" w:rsidRPr="006503B2" w:rsidRDefault="006503B2" w:rsidP="006503B2">
      <w:pPr>
        <w:numPr>
          <w:ilvl w:val="0"/>
          <w:numId w:val="4"/>
        </w:numPr>
        <w:shd w:val="clear" w:color="auto" w:fill="FFFFFF"/>
        <w:spacing w:after="105" w:line="315" w:lineRule="atLeast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Члени комісії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:</w:t>
      </w:r>
    </w:p>
    <w:p w14:paraId="7A4BFD42" w14:textId="77777777" w:rsidR="006503B2" w:rsidRPr="006503B2" w:rsidRDefault="006503B2" w:rsidP="006503B2">
      <w:pPr>
        <w:numPr>
          <w:ilvl w:val="1"/>
          <w:numId w:val="4"/>
        </w:numPr>
        <w:shd w:val="clear" w:color="auto" w:fill="FFFFFF"/>
        <w:spacing w:after="105" w:line="315" w:lineRule="atLeast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Головний бухгалтер </w:t>
      </w:r>
      <w:r w:rsidRPr="006503B2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[підпис]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 </w:t>
      </w: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С. С. Сидоренко</w:t>
      </w:r>
    </w:p>
    <w:p w14:paraId="503FBD85" w14:textId="77777777" w:rsidR="006503B2" w:rsidRPr="006503B2" w:rsidRDefault="006503B2" w:rsidP="006503B2">
      <w:pPr>
        <w:numPr>
          <w:ilvl w:val="1"/>
          <w:numId w:val="4"/>
        </w:numPr>
        <w:shd w:val="clear" w:color="auto" w:fill="FFFFFF"/>
        <w:spacing w:after="105" w:line="315" w:lineRule="atLeast"/>
        <w:rPr>
          <w:rFonts w:ascii="Arial" w:eastAsia="Times New Roman" w:hAnsi="Arial" w:cs="Arial"/>
          <w:color w:val="2B2D31"/>
          <w:sz w:val="21"/>
          <w:szCs w:val="21"/>
          <w:lang/>
        </w:rPr>
      </w:pP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Менеджер з логістики </w:t>
      </w:r>
      <w:r w:rsidRPr="006503B2">
        <w:rPr>
          <w:rFonts w:ascii="Arial" w:eastAsia="Times New Roman" w:hAnsi="Arial" w:cs="Arial"/>
          <w:i/>
          <w:iCs/>
          <w:color w:val="2B2D31"/>
          <w:sz w:val="21"/>
          <w:szCs w:val="21"/>
          <w:lang/>
        </w:rPr>
        <w:t>[підпис]</w:t>
      </w:r>
      <w:r w:rsidRPr="006503B2">
        <w:rPr>
          <w:rFonts w:ascii="Arial" w:eastAsia="Times New Roman" w:hAnsi="Arial" w:cs="Arial"/>
          <w:color w:val="2B2D31"/>
          <w:sz w:val="21"/>
          <w:szCs w:val="21"/>
          <w:lang/>
        </w:rPr>
        <w:t> </w:t>
      </w:r>
      <w:r w:rsidRPr="006503B2">
        <w:rPr>
          <w:rFonts w:ascii="Arial" w:eastAsia="Times New Roman" w:hAnsi="Arial" w:cs="Arial"/>
          <w:b/>
          <w:bCs/>
          <w:color w:val="2B2D31"/>
          <w:sz w:val="21"/>
          <w:szCs w:val="21"/>
          <w:lang/>
        </w:rPr>
        <w:t>І. І. Іваненко</w:t>
      </w:r>
    </w:p>
    <w:p w14:paraId="5DA9FB06" w14:textId="77777777" w:rsidR="002B579F" w:rsidRPr="006503B2" w:rsidRDefault="002B579F"/>
    <w:sectPr w:rsidR="002B579F" w:rsidRPr="006503B2" w:rsidSect="003E43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E1C60"/>
    <w:multiLevelType w:val="multilevel"/>
    <w:tmpl w:val="9D2C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2328DD"/>
    <w:multiLevelType w:val="multilevel"/>
    <w:tmpl w:val="9E0A8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13FC9"/>
    <w:multiLevelType w:val="multilevel"/>
    <w:tmpl w:val="62B0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331C4"/>
    <w:multiLevelType w:val="multilevel"/>
    <w:tmpl w:val="EEE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2288651">
    <w:abstractNumId w:val="0"/>
  </w:num>
  <w:num w:numId="2" w16cid:durableId="662048253">
    <w:abstractNumId w:val="2"/>
  </w:num>
  <w:num w:numId="3" w16cid:durableId="369300386">
    <w:abstractNumId w:val="1"/>
  </w:num>
  <w:num w:numId="4" w16cid:durableId="194850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6D"/>
    <w:rsid w:val="000F496D"/>
    <w:rsid w:val="002B579F"/>
    <w:rsid w:val="003E4362"/>
    <w:rsid w:val="006503B2"/>
    <w:rsid w:val="007E7172"/>
    <w:rsid w:val="007F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186E7"/>
  <w15:chartTrackingRefBased/>
  <w15:docId w15:val="{AC5D9B8C-61B1-475B-A469-4A1E791A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503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503B2"/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customStyle="1" w:styleId="ng-star-inserted">
    <w:name w:val="ng-star-inserted"/>
    <w:basedOn w:val="a"/>
    <w:rsid w:val="00650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ng-star-inserted1">
    <w:name w:val="ng-star-inserted1"/>
    <w:basedOn w:val="a0"/>
    <w:rsid w:val="00650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396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Золотухин</dc:creator>
  <cp:keywords/>
  <dc:description/>
  <cp:lastModifiedBy>Anna</cp:lastModifiedBy>
  <cp:revision>2</cp:revision>
  <dcterms:created xsi:type="dcterms:W3CDTF">2026-06-16T10:11:00Z</dcterms:created>
  <dcterms:modified xsi:type="dcterms:W3CDTF">2026-06-16T10:11:00Z</dcterms:modified>
</cp:coreProperties>
</file>