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5A7" w:rsidRPr="00643148" w:rsidRDefault="0057370B">
      <w:pPr>
        <w:pStyle w:val="a5"/>
        <w:jc w:val="right"/>
        <w:rPr>
          <w:rFonts w:ascii="Arial" w:hAnsi="Arial" w:cs="Arial"/>
          <w:b/>
          <w:bCs/>
          <w:i/>
          <w:iCs/>
          <w:kern w:val="0"/>
          <w:shd w:val="clear" w:color="auto" w:fill="C0C0C0"/>
        </w:rPr>
      </w:pPr>
      <w:r w:rsidRPr="00643148">
        <w:rPr>
          <w:rFonts w:ascii="Arial" w:hAnsi="Arial" w:cs="Arial"/>
          <w:i/>
          <w:iCs/>
          <w:kern w:val="0"/>
          <w:shd w:val="clear" w:color="auto" w:fill="C0C0C0"/>
        </w:rPr>
        <w:t>(для суб’єктів аудиторської діяльності,</w:t>
      </w:r>
      <w:r w:rsidRPr="00643148">
        <w:rPr>
          <w:rFonts w:ascii="Arial" w:hAnsi="Arial" w:cs="Arial"/>
          <w:b/>
          <w:bCs/>
          <w:i/>
          <w:iCs/>
          <w:kern w:val="0"/>
          <w:shd w:val="clear" w:color="auto" w:fill="C0C0C0"/>
        </w:rPr>
        <w:t xml:space="preserve"> </w:t>
      </w:r>
    </w:p>
    <w:p w:rsidR="003E75A7" w:rsidRPr="00643148" w:rsidRDefault="0057370B">
      <w:pPr>
        <w:pStyle w:val="a5"/>
        <w:jc w:val="right"/>
        <w:rPr>
          <w:rFonts w:ascii="Arial" w:hAnsi="Arial" w:cs="Arial"/>
          <w:i/>
          <w:iCs/>
          <w:shd w:val="clear" w:color="auto" w:fill="C0C0C0"/>
        </w:rPr>
      </w:pPr>
      <w:proofErr w:type="spellStart"/>
      <w:r w:rsidRPr="00643148">
        <w:rPr>
          <w:rFonts w:ascii="Arial" w:hAnsi="Arial" w:cs="Arial"/>
          <w:i/>
          <w:iCs/>
          <w:shd w:val="clear" w:color="auto" w:fill="C0C0C0"/>
        </w:rPr>
        <w:t>госпсуб’єкти</w:t>
      </w:r>
      <w:proofErr w:type="spellEnd"/>
      <w:r w:rsidRPr="00643148">
        <w:rPr>
          <w:rFonts w:ascii="Arial" w:hAnsi="Arial" w:cs="Arial"/>
          <w:i/>
          <w:iCs/>
          <w:shd w:val="clear" w:color="auto" w:fill="C0C0C0"/>
        </w:rPr>
        <w:t xml:space="preserve">, що надають послуги з </w:t>
      </w:r>
      <w:proofErr w:type="spellStart"/>
      <w:r w:rsidRPr="00643148">
        <w:rPr>
          <w:rFonts w:ascii="Arial" w:hAnsi="Arial" w:cs="Arial"/>
          <w:i/>
          <w:iCs/>
          <w:shd w:val="clear" w:color="auto" w:fill="C0C0C0"/>
        </w:rPr>
        <w:t>бухобліку</w:t>
      </w:r>
      <w:proofErr w:type="spellEnd"/>
      <w:r w:rsidRPr="00643148">
        <w:rPr>
          <w:rFonts w:ascii="Arial" w:hAnsi="Arial" w:cs="Arial"/>
          <w:i/>
          <w:iCs/>
          <w:shd w:val="clear" w:color="auto" w:fill="C0C0C0"/>
        </w:rPr>
        <w:t xml:space="preserve"> </w:t>
      </w:r>
    </w:p>
    <w:p w:rsidR="003E75A7" w:rsidRPr="00643148" w:rsidRDefault="0057370B">
      <w:pPr>
        <w:pStyle w:val="a5"/>
        <w:jc w:val="right"/>
        <w:rPr>
          <w:rFonts w:ascii="Arial" w:hAnsi="Arial" w:cs="Arial"/>
          <w:i/>
          <w:iCs/>
          <w:shd w:val="clear" w:color="auto" w:fill="C0C0C0"/>
        </w:rPr>
      </w:pPr>
      <w:r w:rsidRPr="00643148">
        <w:rPr>
          <w:rFonts w:ascii="Arial" w:hAnsi="Arial" w:cs="Arial"/>
          <w:i/>
          <w:iCs/>
          <w:shd w:val="clear" w:color="auto" w:fill="C0C0C0"/>
        </w:rPr>
        <w:t xml:space="preserve">та/або </w:t>
      </w:r>
    </w:p>
    <w:p w:rsidR="003E75A7" w:rsidRPr="00643148" w:rsidRDefault="0057370B">
      <w:pPr>
        <w:pStyle w:val="a5"/>
        <w:jc w:val="right"/>
        <w:rPr>
          <w:rFonts w:ascii="Arial" w:hAnsi="Arial" w:cs="Arial"/>
          <w:b/>
          <w:bCs/>
          <w:i/>
          <w:iCs/>
          <w:kern w:val="0"/>
        </w:rPr>
      </w:pPr>
      <w:r w:rsidRPr="00643148">
        <w:rPr>
          <w:rFonts w:ascii="Arial" w:hAnsi="Arial" w:cs="Arial"/>
          <w:i/>
          <w:iCs/>
          <w:shd w:val="clear" w:color="auto" w:fill="C0C0C0"/>
        </w:rPr>
        <w:t>здійснюють консультування з питань оподаткування)</w:t>
      </w:r>
    </w:p>
    <w:p w:rsidR="003E75A7" w:rsidRPr="00643148" w:rsidRDefault="003E75A7">
      <w:pPr>
        <w:rPr>
          <w:rFonts w:ascii="Arial" w:hAnsi="Arial" w:cs="Arial"/>
        </w:rPr>
      </w:pPr>
    </w:p>
    <w:p w:rsidR="003E75A7" w:rsidRPr="00643148" w:rsidRDefault="0057370B">
      <w:pPr>
        <w:pStyle w:val="a5"/>
        <w:jc w:val="center"/>
        <w:rPr>
          <w:rFonts w:ascii="Arial" w:hAnsi="Arial" w:cs="Arial"/>
          <w:b/>
          <w:bCs/>
        </w:rPr>
      </w:pPr>
      <w:r w:rsidRPr="00643148">
        <w:rPr>
          <w:rFonts w:ascii="Arial" w:hAnsi="Arial" w:cs="Arial"/>
          <w:b/>
          <w:bCs/>
        </w:rPr>
        <w:t xml:space="preserve">Примірна </w:t>
      </w:r>
      <w:r w:rsidRPr="00643148">
        <w:rPr>
          <w:rFonts w:ascii="Arial" w:hAnsi="Arial" w:cs="Arial"/>
          <w:b/>
          <w:bCs/>
        </w:rPr>
        <w:t>ПОСАДОВА ІНСТРУКЦІЯ</w:t>
      </w:r>
    </w:p>
    <w:p w:rsidR="003E75A7" w:rsidRPr="00643148" w:rsidRDefault="0057370B">
      <w:pPr>
        <w:pStyle w:val="a5"/>
        <w:jc w:val="center"/>
        <w:rPr>
          <w:rFonts w:ascii="Arial" w:hAnsi="Arial" w:cs="Arial"/>
          <w:b/>
          <w:bCs/>
          <w:kern w:val="0"/>
        </w:rPr>
      </w:pPr>
      <w:r w:rsidRPr="00643148">
        <w:rPr>
          <w:rFonts w:ascii="Arial" w:hAnsi="Arial" w:cs="Arial"/>
          <w:b/>
          <w:bCs/>
          <w:kern w:val="0"/>
        </w:rPr>
        <w:t xml:space="preserve">відповідального працівника за організацію </w:t>
      </w:r>
    </w:p>
    <w:p w:rsidR="003E75A7" w:rsidRPr="00643148" w:rsidRDefault="0057370B">
      <w:pPr>
        <w:pStyle w:val="a5"/>
        <w:jc w:val="center"/>
        <w:rPr>
          <w:rFonts w:ascii="Arial" w:hAnsi="Arial" w:cs="Arial"/>
          <w:b/>
          <w:bCs/>
          <w:kern w:val="0"/>
        </w:rPr>
      </w:pPr>
      <w:r w:rsidRPr="00643148">
        <w:rPr>
          <w:rFonts w:ascii="Arial" w:hAnsi="Arial" w:cs="Arial"/>
          <w:b/>
          <w:bCs/>
          <w:kern w:val="0"/>
        </w:rPr>
        <w:t>та проведення фінансового моніторингу</w:t>
      </w:r>
    </w:p>
    <w:p w:rsidR="003E75A7" w:rsidRPr="00643148" w:rsidRDefault="0057370B">
      <w:pPr>
        <w:spacing w:before="100" w:after="100"/>
        <w:jc w:val="center"/>
        <w:rPr>
          <w:rFonts w:ascii="Arial" w:eastAsia="Times New Roman" w:hAnsi="Arial" w:cs="Arial"/>
          <w:kern w:val="0"/>
        </w:rPr>
      </w:pPr>
      <w:r w:rsidRPr="00643148">
        <w:rPr>
          <w:rFonts w:ascii="Arial" w:hAnsi="Arial" w:cs="Arial"/>
          <w:kern w:val="0"/>
        </w:rPr>
        <w:t>м</w:t>
      </w:r>
      <w:r w:rsidRPr="00643148">
        <w:rPr>
          <w:rFonts w:ascii="Arial" w:hAnsi="Arial" w:cs="Arial"/>
          <w:kern w:val="0"/>
        </w:rPr>
        <w:t xml:space="preserve">. ____________ </w:t>
      </w:r>
      <w:r w:rsidRPr="00643148">
        <w:rPr>
          <w:rFonts w:ascii="Arial" w:hAnsi="Arial" w:cs="Arial"/>
          <w:kern w:val="0"/>
        </w:rPr>
        <w:tab/>
      </w:r>
      <w:r w:rsidRPr="00643148">
        <w:rPr>
          <w:rFonts w:ascii="Arial" w:hAnsi="Arial" w:cs="Arial"/>
          <w:kern w:val="0"/>
        </w:rPr>
        <w:tab/>
      </w:r>
      <w:r w:rsidRPr="00643148">
        <w:rPr>
          <w:rFonts w:ascii="Arial" w:hAnsi="Arial" w:cs="Arial"/>
          <w:kern w:val="0"/>
        </w:rPr>
        <w:tab/>
      </w:r>
      <w:r w:rsidRPr="00643148">
        <w:rPr>
          <w:rFonts w:ascii="Arial" w:hAnsi="Arial" w:cs="Arial"/>
          <w:kern w:val="0"/>
        </w:rPr>
        <w:tab/>
      </w:r>
      <w:r w:rsidRPr="00643148">
        <w:rPr>
          <w:rFonts w:ascii="Arial" w:hAnsi="Arial" w:cs="Arial"/>
          <w:kern w:val="0"/>
        </w:rPr>
        <w:tab/>
      </w:r>
      <w:r w:rsidRPr="00643148">
        <w:rPr>
          <w:rFonts w:ascii="Arial" w:hAnsi="Arial" w:cs="Arial"/>
          <w:kern w:val="0"/>
        </w:rPr>
        <w:tab/>
      </w:r>
      <w:r w:rsidRPr="00643148">
        <w:rPr>
          <w:rFonts w:ascii="Arial" w:hAnsi="Arial" w:cs="Arial"/>
          <w:kern w:val="0"/>
        </w:rPr>
        <w:tab/>
      </w:r>
      <w:r w:rsidRPr="00643148">
        <w:rPr>
          <w:rFonts w:ascii="Arial" w:hAnsi="Arial" w:cs="Arial"/>
          <w:kern w:val="0"/>
        </w:rPr>
        <w:tab/>
      </w:r>
      <w:r w:rsidRPr="00643148">
        <w:rPr>
          <w:rFonts w:ascii="Arial" w:hAnsi="Arial" w:cs="Arial"/>
          <w:kern w:val="0"/>
        </w:rPr>
        <w:tab/>
      </w:r>
      <w:r w:rsidRPr="00643148">
        <w:rPr>
          <w:rFonts w:ascii="Arial" w:hAnsi="Arial" w:cs="Arial"/>
          <w:kern w:val="0"/>
        </w:rPr>
        <w:tab/>
        <w:t xml:space="preserve">20__ </w:t>
      </w:r>
      <w:r w:rsidRPr="00643148">
        <w:rPr>
          <w:rFonts w:ascii="Arial" w:hAnsi="Arial" w:cs="Arial"/>
          <w:kern w:val="0"/>
        </w:rPr>
        <w:t>рік</w:t>
      </w:r>
    </w:p>
    <w:p w:rsidR="003E75A7" w:rsidRPr="00643148" w:rsidRDefault="0057370B">
      <w:pPr>
        <w:pStyle w:val="a5"/>
        <w:rPr>
          <w:rFonts w:ascii="Arial" w:hAnsi="Arial" w:cs="Arial"/>
          <w:b/>
          <w:bCs/>
        </w:rPr>
      </w:pPr>
      <w:r w:rsidRPr="00643148">
        <w:rPr>
          <w:rFonts w:ascii="Arial" w:hAnsi="Arial" w:cs="Arial"/>
          <w:b/>
          <w:bCs/>
        </w:rPr>
        <w:t>1. Загальні положення</w:t>
      </w:r>
    </w:p>
    <w:p w:rsidR="003E75A7" w:rsidRPr="00643148" w:rsidRDefault="0057370B">
      <w:pPr>
        <w:spacing w:before="100" w:after="100"/>
        <w:rPr>
          <w:rFonts w:ascii="Arial" w:eastAsia="Times New Roman" w:hAnsi="Arial" w:cs="Arial"/>
          <w:kern w:val="0"/>
        </w:rPr>
      </w:pPr>
      <w:r w:rsidRPr="00643148">
        <w:rPr>
          <w:rFonts w:ascii="Arial" w:hAnsi="Arial" w:cs="Arial"/>
          <w:kern w:val="0"/>
        </w:rPr>
        <w:t xml:space="preserve">1.1. </w:t>
      </w:r>
      <w:r w:rsidRPr="00643148">
        <w:rPr>
          <w:rFonts w:ascii="Arial" w:hAnsi="Arial" w:cs="Arial"/>
          <w:kern w:val="0"/>
        </w:rPr>
        <w:t xml:space="preserve">Відповідальний працівник за фінансовий моніторинг </w:t>
      </w:r>
      <w:r w:rsidRPr="00643148">
        <w:rPr>
          <w:rFonts w:ascii="Arial" w:hAnsi="Arial" w:cs="Arial"/>
          <w:kern w:val="0"/>
        </w:rPr>
        <w:t>(</w:t>
      </w:r>
      <w:r w:rsidRPr="00643148">
        <w:rPr>
          <w:rFonts w:ascii="Arial" w:hAnsi="Arial" w:cs="Arial"/>
          <w:kern w:val="0"/>
        </w:rPr>
        <w:t>далі — Відповідальний</w:t>
      </w:r>
      <w:r w:rsidRPr="00643148">
        <w:rPr>
          <w:rFonts w:ascii="Arial" w:hAnsi="Arial" w:cs="Arial"/>
          <w:kern w:val="0"/>
        </w:rPr>
        <w:t xml:space="preserve">) </w:t>
      </w:r>
      <w:r w:rsidRPr="00643148">
        <w:rPr>
          <w:rFonts w:ascii="Arial" w:hAnsi="Arial" w:cs="Arial"/>
          <w:kern w:val="0"/>
        </w:rPr>
        <w:t>призначається наказом керівника Підприємства</w:t>
      </w:r>
      <w:r w:rsidRPr="00643148">
        <w:rPr>
          <w:rFonts w:ascii="Arial" w:hAnsi="Arial" w:cs="Arial"/>
          <w:kern w:val="0"/>
        </w:rPr>
        <w:t>.</w:t>
      </w:r>
    </w:p>
    <w:p w:rsidR="003E75A7" w:rsidRPr="00643148" w:rsidRDefault="0057370B">
      <w:pPr>
        <w:spacing w:before="100" w:after="100"/>
        <w:rPr>
          <w:rFonts w:ascii="Arial" w:eastAsia="Times New Roman" w:hAnsi="Arial" w:cs="Arial"/>
          <w:kern w:val="0"/>
        </w:rPr>
      </w:pPr>
      <w:r w:rsidRPr="00643148">
        <w:rPr>
          <w:rFonts w:ascii="Arial" w:hAnsi="Arial" w:cs="Arial"/>
          <w:kern w:val="0"/>
        </w:rPr>
        <w:t xml:space="preserve">1.2. </w:t>
      </w:r>
      <w:r w:rsidRPr="00643148">
        <w:rPr>
          <w:rFonts w:ascii="Arial" w:hAnsi="Arial" w:cs="Arial"/>
          <w:kern w:val="0"/>
        </w:rPr>
        <w:t>У своїй діяльності Відповідальний керується</w:t>
      </w:r>
      <w:r w:rsidRPr="00643148">
        <w:rPr>
          <w:rFonts w:ascii="Arial" w:hAnsi="Arial" w:cs="Arial"/>
          <w:kern w:val="0"/>
        </w:rPr>
        <w:t>:</w:t>
      </w:r>
    </w:p>
    <w:p w:rsidR="003E75A7" w:rsidRPr="00643148" w:rsidRDefault="0057370B">
      <w:pPr>
        <w:numPr>
          <w:ilvl w:val="0"/>
          <w:numId w:val="2"/>
        </w:numPr>
        <w:spacing w:before="100" w:after="100"/>
        <w:rPr>
          <w:rFonts w:ascii="Arial" w:hAnsi="Arial" w:cs="Arial"/>
        </w:rPr>
      </w:pPr>
      <w:r w:rsidRPr="00643148">
        <w:rPr>
          <w:rFonts w:ascii="Arial" w:hAnsi="Arial" w:cs="Arial"/>
          <w:kern w:val="0"/>
        </w:rPr>
        <w:t xml:space="preserve">Законом України від </w:t>
      </w:r>
      <w:r w:rsidRPr="00643148">
        <w:rPr>
          <w:rFonts w:ascii="Arial" w:hAnsi="Arial" w:cs="Arial"/>
        </w:rPr>
        <w:t>06.</w:t>
      </w:r>
      <w:r w:rsidRPr="00643148">
        <w:rPr>
          <w:rFonts w:ascii="Arial" w:hAnsi="Arial" w:cs="Arial"/>
        </w:rPr>
        <w:t xml:space="preserve">12.2019 </w:t>
      </w:r>
      <w:r w:rsidRPr="00643148">
        <w:rPr>
          <w:rFonts w:ascii="Arial" w:hAnsi="Arial" w:cs="Arial"/>
        </w:rPr>
        <w:t xml:space="preserve">№ </w:t>
      </w:r>
      <w:r w:rsidRPr="00643148">
        <w:rPr>
          <w:rFonts w:ascii="Arial" w:hAnsi="Arial" w:cs="Arial"/>
        </w:rPr>
        <w:t>361</w:t>
      </w:r>
      <w:r w:rsidRPr="00643148">
        <w:rPr>
          <w:rFonts w:ascii="Arial" w:hAnsi="Arial" w:cs="Arial"/>
          <w:kern w:val="0"/>
        </w:rPr>
        <w:t xml:space="preserve"> «</w:t>
      </w:r>
      <w:r w:rsidRPr="00643148">
        <w:rPr>
          <w:rFonts w:ascii="Arial" w:hAnsi="Arial" w:cs="Arial"/>
        </w:rPr>
        <w:t xml:space="preserve">Про запобігання та протидію легалізації </w:t>
      </w:r>
      <w:r w:rsidRPr="00643148">
        <w:rPr>
          <w:rFonts w:ascii="Arial" w:hAnsi="Arial" w:cs="Arial"/>
        </w:rPr>
        <w:t>(</w:t>
      </w:r>
      <w:r w:rsidRPr="00643148">
        <w:rPr>
          <w:rFonts w:ascii="Arial" w:hAnsi="Arial" w:cs="Arial"/>
        </w:rPr>
        <w:t>відмиванню</w:t>
      </w:r>
      <w:r w:rsidRPr="00643148">
        <w:rPr>
          <w:rFonts w:ascii="Arial" w:hAnsi="Arial" w:cs="Arial"/>
        </w:rPr>
        <w:t xml:space="preserve">) </w:t>
      </w:r>
      <w:r w:rsidRPr="00643148">
        <w:rPr>
          <w:rFonts w:ascii="Arial" w:hAnsi="Arial" w:cs="Arial"/>
        </w:rPr>
        <w:t>доходів</w:t>
      </w:r>
      <w:r w:rsidRPr="00643148">
        <w:rPr>
          <w:rFonts w:ascii="Arial" w:hAnsi="Arial" w:cs="Arial"/>
        </w:rPr>
        <w:t xml:space="preserve">, </w:t>
      </w:r>
      <w:r w:rsidRPr="00643148">
        <w:rPr>
          <w:rFonts w:ascii="Arial" w:hAnsi="Arial" w:cs="Arial"/>
        </w:rPr>
        <w:t>одержаних злочинним шляхом</w:t>
      </w:r>
      <w:r w:rsidRPr="00643148">
        <w:rPr>
          <w:rFonts w:ascii="Arial" w:hAnsi="Arial" w:cs="Arial"/>
        </w:rPr>
        <w:t xml:space="preserve">, </w:t>
      </w:r>
      <w:r w:rsidRPr="00643148">
        <w:rPr>
          <w:rFonts w:ascii="Arial" w:hAnsi="Arial" w:cs="Arial"/>
        </w:rPr>
        <w:t>фінансуванню тероризму та фінансуванню розповсюдження зброї масового знищення»</w:t>
      </w:r>
      <w:r w:rsidRPr="00643148">
        <w:rPr>
          <w:rFonts w:ascii="Arial" w:hAnsi="Arial" w:cs="Arial"/>
          <w:kern w:val="0"/>
        </w:rPr>
        <w:t>;</w:t>
      </w:r>
    </w:p>
    <w:p w:rsidR="003E75A7" w:rsidRPr="00643148" w:rsidRDefault="0057370B">
      <w:pPr>
        <w:numPr>
          <w:ilvl w:val="0"/>
          <w:numId w:val="2"/>
        </w:numPr>
        <w:spacing w:before="100" w:after="100"/>
        <w:rPr>
          <w:rFonts w:ascii="Arial" w:hAnsi="Arial" w:cs="Arial"/>
        </w:rPr>
      </w:pPr>
      <w:r w:rsidRPr="00643148">
        <w:rPr>
          <w:rFonts w:ascii="Arial" w:hAnsi="Arial" w:cs="Arial"/>
          <w:kern w:val="0"/>
        </w:rPr>
        <w:t xml:space="preserve">нормативними актами </w:t>
      </w:r>
      <w:proofErr w:type="spellStart"/>
      <w:r w:rsidRPr="00643148">
        <w:rPr>
          <w:rFonts w:ascii="Arial" w:hAnsi="Arial" w:cs="Arial"/>
          <w:kern w:val="0"/>
        </w:rPr>
        <w:t>Держфінмоніторингу</w:t>
      </w:r>
      <w:proofErr w:type="spellEnd"/>
      <w:r w:rsidRPr="00643148">
        <w:rPr>
          <w:rFonts w:ascii="Arial" w:hAnsi="Arial" w:cs="Arial"/>
          <w:kern w:val="0"/>
        </w:rPr>
        <w:t xml:space="preserve"> та Мінфіну</w:t>
      </w:r>
      <w:r w:rsidRPr="00643148">
        <w:rPr>
          <w:rFonts w:ascii="Arial" w:hAnsi="Arial" w:cs="Arial"/>
          <w:kern w:val="0"/>
        </w:rPr>
        <w:t>;</w:t>
      </w:r>
    </w:p>
    <w:p w:rsidR="003E75A7" w:rsidRPr="00643148" w:rsidRDefault="0057370B">
      <w:pPr>
        <w:numPr>
          <w:ilvl w:val="0"/>
          <w:numId w:val="2"/>
        </w:numPr>
        <w:spacing w:before="100" w:after="100"/>
        <w:rPr>
          <w:rFonts w:ascii="Arial" w:hAnsi="Arial" w:cs="Arial"/>
        </w:rPr>
      </w:pPr>
      <w:r w:rsidRPr="00643148">
        <w:rPr>
          <w:rFonts w:ascii="Arial" w:hAnsi="Arial" w:cs="Arial"/>
          <w:kern w:val="0"/>
        </w:rPr>
        <w:t>внутрішніми документ</w:t>
      </w:r>
      <w:r w:rsidRPr="00643148">
        <w:rPr>
          <w:rFonts w:ascii="Arial" w:hAnsi="Arial" w:cs="Arial"/>
          <w:kern w:val="0"/>
        </w:rPr>
        <w:t>ами Підприємства</w:t>
      </w:r>
      <w:r w:rsidRPr="00643148">
        <w:rPr>
          <w:rFonts w:ascii="Arial" w:hAnsi="Arial" w:cs="Arial"/>
          <w:kern w:val="0"/>
        </w:rPr>
        <w:t>.</w:t>
      </w:r>
    </w:p>
    <w:p w:rsidR="003E75A7" w:rsidRPr="00643148" w:rsidRDefault="0057370B">
      <w:pPr>
        <w:spacing w:before="100" w:after="100"/>
        <w:rPr>
          <w:rFonts w:ascii="Arial" w:eastAsia="Times New Roman" w:hAnsi="Arial" w:cs="Arial"/>
          <w:kern w:val="0"/>
        </w:rPr>
      </w:pPr>
      <w:r w:rsidRPr="00643148">
        <w:rPr>
          <w:rFonts w:ascii="Arial" w:hAnsi="Arial" w:cs="Arial"/>
          <w:kern w:val="0"/>
        </w:rPr>
        <w:t xml:space="preserve">1.3. </w:t>
      </w:r>
      <w:r w:rsidRPr="00643148">
        <w:rPr>
          <w:rFonts w:ascii="Arial" w:hAnsi="Arial" w:cs="Arial"/>
          <w:kern w:val="0"/>
        </w:rPr>
        <w:t xml:space="preserve">Відповідальний підпорядковується безпосередньо керівнику та є незалежним у прийнятті рішень щодо </w:t>
      </w:r>
      <w:proofErr w:type="spellStart"/>
      <w:r w:rsidRPr="00643148">
        <w:rPr>
          <w:rFonts w:ascii="Arial" w:hAnsi="Arial" w:cs="Arial"/>
          <w:kern w:val="0"/>
        </w:rPr>
        <w:t>фінмоніторингу</w:t>
      </w:r>
      <w:proofErr w:type="spellEnd"/>
      <w:r w:rsidRPr="00643148">
        <w:rPr>
          <w:rFonts w:ascii="Arial" w:hAnsi="Arial" w:cs="Arial"/>
          <w:kern w:val="0"/>
        </w:rPr>
        <w:t>.</w:t>
      </w:r>
    </w:p>
    <w:p w:rsidR="003E75A7" w:rsidRPr="00643148" w:rsidRDefault="0057370B">
      <w:pPr>
        <w:pStyle w:val="a5"/>
        <w:rPr>
          <w:rFonts w:ascii="Arial" w:hAnsi="Arial" w:cs="Arial"/>
          <w:b/>
          <w:bCs/>
        </w:rPr>
      </w:pPr>
      <w:r w:rsidRPr="00643148">
        <w:rPr>
          <w:rFonts w:ascii="Arial" w:hAnsi="Arial" w:cs="Arial"/>
          <w:b/>
          <w:bCs/>
        </w:rPr>
        <w:t>2. Основні завдання</w:t>
      </w:r>
    </w:p>
    <w:p w:rsidR="003E75A7" w:rsidRPr="00643148" w:rsidRDefault="0057370B">
      <w:pPr>
        <w:spacing w:before="100" w:after="100"/>
        <w:rPr>
          <w:rFonts w:ascii="Arial" w:eastAsia="Times New Roman" w:hAnsi="Arial" w:cs="Arial"/>
          <w:kern w:val="0"/>
        </w:rPr>
      </w:pPr>
      <w:r w:rsidRPr="00643148">
        <w:rPr>
          <w:rFonts w:ascii="Arial" w:hAnsi="Arial" w:cs="Arial"/>
          <w:kern w:val="0"/>
        </w:rPr>
        <w:t>Відповідальний забезпечує</w:t>
      </w:r>
      <w:r w:rsidRPr="00643148">
        <w:rPr>
          <w:rFonts w:ascii="Arial" w:hAnsi="Arial" w:cs="Arial"/>
          <w:kern w:val="0"/>
        </w:rPr>
        <w:t>:</w:t>
      </w:r>
    </w:p>
    <w:p w:rsidR="003E75A7" w:rsidRPr="00643148" w:rsidRDefault="0057370B">
      <w:pPr>
        <w:numPr>
          <w:ilvl w:val="0"/>
          <w:numId w:val="4"/>
        </w:numPr>
        <w:spacing w:before="100" w:after="100"/>
        <w:rPr>
          <w:rFonts w:ascii="Arial" w:hAnsi="Arial" w:cs="Arial"/>
        </w:rPr>
      </w:pPr>
      <w:r w:rsidRPr="00643148">
        <w:rPr>
          <w:rFonts w:ascii="Arial" w:hAnsi="Arial" w:cs="Arial"/>
          <w:kern w:val="0"/>
        </w:rPr>
        <w:t>функціонування внутрішньої системи фінансового моніторингу</w:t>
      </w:r>
      <w:r w:rsidRPr="00643148">
        <w:rPr>
          <w:rFonts w:ascii="Arial" w:hAnsi="Arial" w:cs="Arial"/>
          <w:kern w:val="0"/>
        </w:rPr>
        <w:t>;</w:t>
      </w:r>
    </w:p>
    <w:p w:rsidR="003E75A7" w:rsidRPr="00643148" w:rsidRDefault="0057370B">
      <w:pPr>
        <w:numPr>
          <w:ilvl w:val="0"/>
          <w:numId w:val="4"/>
        </w:numPr>
        <w:spacing w:before="100" w:after="100"/>
        <w:rPr>
          <w:rFonts w:ascii="Arial" w:hAnsi="Arial" w:cs="Arial"/>
        </w:rPr>
      </w:pPr>
      <w:r w:rsidRPr="00643148">
        <w:rPr>
          <w:rFonts w:ascii="Arial" w:hAnsi="Arial" w:cs="Arial"/>
          <w:kern w:val="0"/>
        </w:rPr>
        <w:t>дотримання ви</w:t>
      </w:r>
      <w:r w:rsidRPr="00643148">
        <w:rPr>
          <w:rFonts w:ascii="Arial" w:hAnsi="Arial" w:cs="Arial"/>
          <w:kern w:val="0"/>
        </w:rPr>
        <w:t>мог законодавства</w:t>
      </w:r>
      <w:r w:rsidRPr="00643148">
        <w:rPr>
          <w:rFonts w:ascii="Arial" w:hAnsi="Arial" w:cs="Arial"/>
          <w:kern w:val="0"/>
        </w:rPr>
        <w:t>;</w:t>
      </w:r>
    </w:p>
    <w:p w:rsidR="003E75A7" w:rsidRPr="00643148" w:rsidRDefault="0057370B">
      <w:pPr>
        <w:numPr>
          <w:ilvl w:val="0"/>
          <w:numId w:val="4"/>
        </w:numPr>
        <w:spacing w:before="100" w:after="100"/>
        <w:rPr>
          <w:rFonts w:ascii="Arial" w:hAnsi="Arial" w:cs="Arial"/>
        </w:rPr>
      </w:pPr>
      <w:r w:rsidRPr="00643148">
        <w:rPr>
          <w:rFonts w:ascii="Arial" w:hAnsi="Arial" w:cs="Arial"/>
          <w:kern w:val="0"/>
        </w:rPr>
        <w:t xml:space="preserve">взаємодію з суб’єктом державного </w:t>
      </w:r>
      <w:proofErr w:type="spellStart"/>
      <w:r w:rsidRPr="00643148">
        <w:rPr>
          <w:rFonts w:ascii="Arial" w:hAnsi="Arial" w:cs="Arial"/>
          <w:kern w:val="0"/>
        </w:rPr>
        <w:t>фінмоніторингу</w:t>
      </w:r>
      <w:proofErr w:type="spellEnd"/>
      <w:r w:rsidRPr="00643148">
        <w:rPr>
          <w:rFonts w:ascii="Arial" w:hAnsi="Arial" w:cs="Arial"/>
          <w:kern w:val="0"/>
        </w:rPr>
        <w:t xml:space="preserve"> через е</w:t>
      </w:r>
      <w:r w:rsidRPr="00643148">
        <w:rPr>
          <w:rFonts w:ascii="Arial" w:hAnsi="Arial" w:cs="Arial"/>
          <w:kern w:val="0"/>
        </w:rPr>
        <w:t>-</w:t>
      </w:r>
      <w:r w:rsidRPr="00643148">
        <w:rPr>
          <w:rFonts w:ascii="Arial" w:hAnsi="Arial" w:cs="Arial"/>
          <w:kern w:val="0"/>
        </w:rPr>
        <w:t>кабінет</w:t>
      </w:r>
      <w:r w:rsidRPr="00643148">
        <w:rPr>
          <w:rFonts w:ascii="Arial" w:hAnsi="Arial" w:cs="Arial"/>
          <w:kern w:val="0"/>
        </w:rPr>
        <w:t>;</w:t>
      </w:r>
    </w:p>
    <w:p w:rsidR="003E75A7" w:rsidRPr="00643148" w:rsidRDefault="0057370B">
      <w:pPr>
        <w:numPr>
          <w:ilvl w:val="0"/>
          <w:numId w:val="4"/>
        </w:numPr>
        <w:spacing w:before="100" w:after="100"/>
        <w:rPr>
          <w:rFonts w:ascii="Arial" w:hAnsi="Arial" w:cs="Arial"/>
        </w:rPr>
      </w:pPr>
      <w:r w:rsidRPr="00643148">
        <w:rPr>
          <w:rFonts w:ascii="Arial" w:hAnsi="Arial" w:cs="Arial"/>
          <w:kern w:val="0"/>
        </w:rPr>
        <w:t>управління ризиками легалізації доходів</w:t>
      </w:r>
      <w:r w:rsidRPr="00643148">
        <w:rPr>
          <w:rFonts w:ascii="Arial" w:hAnsi="Arial" w:cs="Arial"/>
          <w:kern w:val="0"/>
        </w:rPr>
        <w:t>.</w:t>
      </w:r>
    </w:p>
    <w:p w:rsidR="003E75A7" w:rsidRPr="00643148" w:rsidRDefault="0057370B">
      <w:pPr>
        <w:pStyle w:val="a5"/>
        <w:rPr>
          <w:rFonts w:ascii="Arial" w:hAnsi="Arial" w:cs="Arial"/>
          <w:b/>
          <w:bCs/>
        </w:rPr>
      </w:pPr>
      <w:r w:rsidRPr="00643148">
        <w:rPr>
          <w:rFonts w:ascii="Arial" w:hAnsi="Arial" w:cs="Arial"/>
          <w:b/>
          <w:bCs/>
        </w:rPr>
        <w:t>3. Функціональні обов’язки</w:t>
      </w:r>
    </w:p>
    <w:p w:rsidR="003E75A7" w:rsidRPr="00643148" w:rsidRDefault="0057370B">
      <w:pPr>
        <w:spacing w:before="100" w:after="100"/>
        <w:rPr>
          <w:rFonts w:ascii="Arial" w:eastAsia="Times New Roman" w:hAnsi="Arial" w:cs="Arial"/>
          <w:kern w:val="0"/>
        </w:rPr>
      </w:pPr>
      <w:r w:rsidRPr="00643148">
        <w:rPr>
          <w:rFonts w:ascii="Arial" w:hAnsi="Arial" w:cs="Arial"/>
          <w:kern w:val="0"/>
        </w:rPr>
        <w:t>Відповідальний</w:t>
      </w:r>
      <w:r w:rsidRPr="00643148">
        <w:rPr>
          <w:rFonts w:ascii="Arial" w:hAnsi="Arial" w:cs="Arial"/>
          <w:kern w:val="0"/>
        </w:rPr>
        <w:t>:</w:t>
      </w:r>
    </w:p>
    <w:p w:rsidR="003E75A7" w:rsidRPr="00643148" w:rsidRDefault="0057370B">
      <w:pPr>
        <w:spacing w:before="100" w:after="100"/>
        <w:rPr>
          <w:rFonts w:ascii="Arial" w:eastAsia="Times New Roman" w:hAnsi="Arial" w:cs="Arial"/>
          <w:kern w:val="0"/>
        </w:rPr>
      </w:pPr>
      <w:r w:rsidRPr="00643148">
        <w:rPr>
          <w:rFonts w:ascii="Arial" w:hAnsi="Arial" w:cs="Arial"/>
          <w:kern w:val="0"/>
        </w:rPr>
        <w:t xml:space="preserve">3.1. </w:t>
      </w:r>
      <w:r w:rsidRPr="00643148">
        <w:rPr>
          <w:rFonts w:ascii="Arial" w:hAnsi="Arial" w:cs="Arial"/>
          <w:kern w:val="0"/>
        </w:rPr>
        <w:t>Організовує ідентифікацію</w:t>
      </w:r>
      <w:r w:rsidRPr="00643148">
        <w:rPr>
          <w:rFonts w:ascii="Arial" w:hAnsi="Arial" w:cs="Arial"/>
          <w:kern w:val="0"/>
        </w:rPr>
        <w:t xml:space="preserve">, </w:t>
      </w:r>
      <w:r w:rsidRPr="00643148">
        <w:rPr>
          <w:rFonts w:ascii="Arial" w:hAnsi="Arial" w:cs="Arial"/>
          <w:kern w:val="0"/>
        </w:rPr>
        <w:t>верифікацію та вивчення клієнтів</w:t>
      </w:r>
      <w:r w:rsidRPr="00643148">
        <w:rPr>
          <w:rFonts w:ascii="Arial" w:hAnsi="Arial" w:cs="Arial"/>
          <w:kern w:val="0"/>
        </w:rPr>
        <w:t>.</w:t>
      </w:r>
      <w:r w:rsidRPr="00643148">
        <w:rPr>
          <w:rFonts w:ascii="Arial" w:eastAsia="Times New Roman" w:hAnsi="Arial" w:cs="Arial"/>
          <w:kern w:val="0"/>
        </w:rPr>
        <w:br/>
      </w:r>
      <w:r w:rsidRPr="00643148">
        <w:rPr>
          <w:rFonts w:ascii="Arial" w:hAnsi="Arial" w:cs="Arial"/>
          <w:kern w:val="0"/>
        </w:rPr>
        <w:t xml:space="preserve">3.2. </w:t>
      </w:r>
      <w:r w:rsidRPr="00643148">
        <w:rPr>
          <w:rFonts w:ascii="Arial" w:hAnsi="Arial" w:cs="Arial"/>
          <w:kern w:val="0"/>
        </w:rPr>
        <w:t xml:space="preserve">Проводить оцінку </w:t>
      </w:r>
      <w:r w:rsidRPr="00643148">
        <w:rPr>
          <w:rFonts w:ascii="Arial" w:hAnsi="Arial" w:cs="Arial"/>
          <w:kern w:val="0"/>
        </w:rPr>
        <w:t>ризиків клієнтів і фінансових операцій</w:t>
      </w:r>
      <w:r w:rsidRPr="00643148">
        <w:rPr>
          <w:rFonts w:ascii="Arial" w:hAnsi="Arial" w:cs="Arial"/>
          <w:kern w:val="0"/>
        </w:rPr>
        <w:t>.</w:t>
      </w:r>
      <w:r w:rsidRPr="00643148">
        <w:rPr>
          <w:rFonts w:ascii="Arial" w:eastAsia="Times New Roman" w:hAnsi="Arial" w:cs="Arial"/>
          <w:kern w:val="0"/>
        </w:rPr>
        <w:br/>
      </w:r>
      <w:r w:rsidRPr="00643148">
        <w:rPr>
          <w:rFonts w:ascii="Arial" w:hAnsi="Arial" w:cs="Arial"/>
          <w:kern w:val="0"/>
        </w:rPr>
        <w:t xml:space="preserve">3.3. </w:t>
      </w:r>
      <w:r w:rsidRPr="00643148">
        <w:rPr>
          <w:rFonts w:ascii="Arial" w:hAnsi="Arial" w:cs="Arial"/>
          <w:kern w:val="0"/>
        </w:rPr>
        <w:t>Виявляє порогові та підозрілі операції</w:t>
      </w:r>
      <w:r w:rsidRPr="00643148">
        <w:rPr>
          <w:rFonts w:ascii="Arial" w:hAnsi="Arial" w:cs="Arial"/>
          <w:kern w:val="0"/>
        </w:rPr>
        <w:t>.</w:t>
      </w:r>
      <w:r w:rsidRPr="00643148">
        <w:rPr>
          <w:rFonts w:ascii="Arial" w:eastAsia="Times New Roman" w:hAnsi="Arial" w:cs="Arial"/>
          <w:kern w:val="0"/>
        </w:rPr>
        <w:br/>
      </w:r>
      <w:r w:rsidRPr="00643148">
        <w:rPr>
          <w:rFonts w:ascii="Arial" w:hAnsi="Arial" w:cs="Arial"/>
          <w:kern w:val="0"/>
        </w:rPr>
        <w:t xml:space="preserve">3.4. </w:t>
      </w:r>
      <w:r w:rsidRPr="00643148">
        <w:rPr>
          <w:rFonts w:ascii="Arial" w:hAnsi="Arial" w:cs="Arial"/>
          <w:kern w:val="0"/>
        </w:rPr>
        <w:t>Приймає рішення про подання повідомлень через е</w:t>
      </w:r>
      <w:r w:rsidRPr="00643148">
        <w:rPr>
          <w:rFonts w:ascii="Arial" w:hAnsi="Arial" w:cs="Arial"/>
          <w:kern w:val="0"/>
        </w:rPr>
        <w:t>-</w:t>
      </w:r>
      <w:r w:rsidRPr="00643148">
        <w:rPr>
          <w:rFonts w:ascii="Arial" w:hAnsi="Arial" w:cs="Arial"/>
          <w:kern w:val="0"/>
        </w:rPr>
        <w:t>кабінет</w:t>
      </w:r>
      <w:r w:rsidRPr="00643148">
        <w:rPr>
          <w:rFonts w:ascii="Arial" w:hAnsi="Arial" w:cs="Arial"/>
          <w:kern w:val="0"/>
        </w:rPr>
        <w:t>.</w:t>
      </w:r>
      <w:r w:rsidRPr="00643148">
        <w:rPr>
          <w:rFonts w:ascii="Arial" w:eastAsia="Times New Roman" w:hAnsi="Arial" w:cs="Arial"/>
          <w:kern w:val="0"/>
        </w:rPr>
        <w:br/>
      </w:r>
      <w:r w:rsidRPr="00643148">
        <w:rPr>
          <w:rFonts w:ascii="Arial" w:hAnsi="Arial" w:cs="Arial"/>
          <w:kern w:val="0"/>
        </w:rPr>
        <w:t xml:space="preserve">3.5. </w:t>
      </w:r>
      <w:r w:rsidRPr="00643148">
        <w:rPr>
          <w:rFonts w:ascii="Arial" w:hAnsi="Arial" w:cs="Arial"/>
          <w:kern w:val="0"/>
        </w:rPr>
        <w:t>Формує</w:t>
      </w:r>
      <w:r w:rsidRPr="00643148">
        <w:rPr>
          <w:rFonts w:ascii="Arial" w:hAnsi="Arial" w:cs="Arial"/>
          <w:kern w:val="0"/>
        </w:rPr>
        <w:t xml:space="preserve">, </w:t>
      </w:r>
      <w:r w:rsidRPr="00643148">
        <w:rPr>
          <w:rFonts w:ascii="Arial" w:hAnsi="Arial" w:cs="Arial"/>
          <w:kern w:val="0"/>
        </w:rPr>
        <w:t>підписує КЕП та подає повідомлення через е</w:t>
      </w:r>
      <w:r w:rsidRPr="00643148">
        <w:rPr>
          <w:rFonts w:ascii="Arial" w:hAnsi="Arial" w:cs="Arial"/>
          <w:kern w:val="0"/>
        </w:rPr>
        <w:t>-</w:t>
      </w:r>
      <w:r w:rsidRPr="00643148">
        <w:rPr>
          <w:rFonts w:ascii="Arial" w:hAnsi="Arial" w:cs="Arial"/>
          <w:kern w:val="0"/>
        </w:rPr>
        <w:t>кабінет СПФМ</w:t>
      </w:r>
      <w:r w:rsidRPr="00643148">
        <w:rPr>
          <w:rFonts w:ascii="Arial" w:hAnsi="Arial" w:cs="Arial"/>
          <w:kern w:val="0"/>
        </w:rPr>
        <w:t>.</w:t>
      </w:r>
      <w:r w:rsidRPr="00643148">
        <w:rPr>
          <w:rFonts w:ascii="Arial" w:eastAsia="Times New Roman" w:hAnsi="Arial" w:cs="Arial"/>
          <w:kern w:val="0"/>
        </w:rPr>
        <w:br/>
      </w:r>
      <w:r w:rsidRPr="00643148">
        <w:rPr>
          <w:rFonts w:ascii="Arial" w:hAnsi="Arial" w:cs="Arial"/>
          <w:kern w:val="0"/>
        </w:rPr>
        <w:t xml:space="preserve">3.6. </w:t>
      </w:r>
      <w:r w:rsidRPr="00643148">
        <w:rPr>
          <w:rFonts w:ascii="Arial" w:hAnsi="Arial" w:cs="Arial"/>
          <w:kern w:val="0"/>
        </w:rPr>
        <w:t>Отримує та опрацьовує запити від с</w:t>
      </w:r>
      <w:r w:rsidRPr="00643148">
        <w:rPr>
          <w:rFonts w:ascii="Arial" w:hAnsi="Arial" w:cs="Arial"/>
          <w:kern w:val="0"/>
        </w:rPr>
        <w:t xml:space="preserve">уб’єкта державного </w:t>
      </w:r>
      <w:proofErr w:type="spellStart"/>
      <w:r w:rsidRPr="00643148">
        <w:rPr>
          <w:rFonts w:ascii="Arial" w:hAnsi="Arial" w:cs="Arial"/>
          <w:kern w:val="0"/>
        </w:rPr>
        <w:t>фінмоніторингу</w:t>
      </w:r>
      <w:proofErr w:type="spellEnd"/>
      <w:r w:rsidRPr="00643148">
        <w:rPr>
          <w:rFonts w:ascii="Arial" w:hAnsi="Arial" w:cs="Arial"/>
          <w:kern w:val="0"/>
        </w:rPr>
        <w:t>.</w:t>
      </w:r>
      <w:r w:rsidRPr="00643148">
        <w:rPr>
          <w:rFonts w:ascii="Arial" w:eastAsia="Times New Roman" w:hAnsi="Arial" w:cs="Arial"/>
          <w:kern w:val="0"/>
        </w:rPr>
        <w:br/>
      </w:r>
      <w:r w:rsidRPr="00643148">
        <w:rPr>
          <w:rFonts w:ascii="Arial" w:hAnsi="Arial" w:cs="Arial"/>
          <w:kern w:val="0"/>
        </w:rPr>
        <w:t xml:space="preserve">3.7. </w:t>
      </w:r>
      <w:r w:rsidRPr="00643148">
        <w:rPr>
          <w:rFonts w:ascii="Arial" w:hAnsi="Arial" w:cs="Arial"/>
          <w:kern w:val="0"/>
        </w:rPr>
        <w:t>Контролює строки надання відповідей</w:t>
      </w:r>
      <w:r w:rsidRPr="00643148">
        <w:rPr>
          <w:rFonts w:ascii="Arial" w:hAnsi="Arial" w:cs="Arial"/>
          <w:kern w:val="0"/>
        </w:rPr>
        <w:t>.</w:t>
      </w:r>
      <w:r w:rsidRPr="00643148">
        <w:rPr>
          <w:rFonts w:ascii="Arial" w:eastAsia="Times New Roman" w:hAnsi="Arial" w:cs="Arial"/>
          <w:kern w:val="0"/>
        </w:rPr>
        <w:br/>
      </w:r>
      <w:r w:rsidRPr="00643148">
        <w:rPr>
          <w:rFonts w:ascii="Arial" w:hAnsi="Arial" w:cs="Arial"/>
          <w:kern w:val="0"/>
        </w:rPr>
        <w:t xml:space="preserve">3.8. </w:t>
      </w:r>
      <w:r w:rsidRPr="00643148">
        <w:rPr>
          <w:rFonts w:ascii="Arial" w:hAnsi="Arial" w:cs="Arial"/>
          <w:kern w:val="0"/>
        </w:rPr>
        <w:t xml:space="preserve">Забезпечує ведення журналів </w:t>
      </w:r>
      <w:proofErr w:type="spellStart"/>
      <w:r w:rsidRPr="00643148">
        <w:rPr>
          <w:rFonts w:ascii="Arial" w:hAnsi="Arial" w:cs="Arial"/>
          <w:kern w:val="0"/>
        </w:rPr>
        <w:t>фінмоніторингу</w:t>
      </w:r>
      <w:proofErr w:type="spellEnd"/>
      <w:r w:rsidRPr="00643148">
        <w:rPr>
          <w:rFonts w:ascii="Arial" w:hAnsi="Arial" w:cs="Arial"/>
          <w:kern w:val="0"/>
        </w:rPr>
        <w:t>.</w:t>
      </w:r>
      <w:r w:rsidRPr="00643148">
        <w:rPr>
          <w:rFonts w:ascii="Arial" w:eastAsia="Times New Roman" w:hAnsi="Arial" w:cs="Arial"/>
          <w:kern w:val="0"/>
        </w:rPr>
        <w:br/>
      </w:r>
      <w:r w:rsidRPr="00643148">
        <w:rPr>
          <w:rFonts w:ascii="Arial" w:hAnsi="Arial" w:cs="Arial"/>
          <w:kern w:val="0"/>
        </w:rPr>
        <w:t xml:space="preserve">3.9. </w:t>
      </w:r>
      <w:r w:rsidRPr="00643148">
        <w:rPr>
          <w:rFonts w:ascii="Arial" w:hAnsi="Arial" w:cs="Arial"/>
          <w:kern w:val="0"/>
        </w:rPr>
        <w:t xml:space="preserve">Організовує зберігання документів не менше </w:t>
      </w:r>
      <w:r w:rsidRPr="00643148">
        <w:rPr>
          <w:rFonts w:ascii="Arial" w:hAnsi="Arial" w:cs="Arial"/>
          <w:kern w:val="0"/>
        </w:rPr>
        <w:t xml:space="preserve">5 </w:t>
      </w:r>
      <w:r w:rsidRPr="00643148">
        <w:rPr>
          <w:rFonts w:ascii="Arial" w:hAnsi="Arial" w:cs="Arial"/>
          <w:kern w:val="0"/>
        </w:rPr>
        <w:t>років</w:t>
      </w:r>
      <w:r w:rsidRPr="00643148">
        <w:rPr>
          <w:rFonts w:ascii="Arial" w:hAnsi="Arial" w:cs="Arial"/>
          <w:kern w:val="0"/>
        </w:rPr>
        <w:t>.</w:t>
      </w:r>
      <w:r w:rsidRPr="00643148">
        <w:rPr>
          <w:rFonts w:ascii="Arial" w:eastAsia="Times New Roman" w:hAnsi="Arial" w:cs="Arial"/>
          <w:kern w:val="0"/>
        </w:rPr>
        <w:br/>
      </w:r>
      <w:r w:rsidRPr="00643148">
        <w:rPr>
          <w:rFonts w:ascii="Arial" w:hAnsi="Arial" w:cs="Arial"/>
          <w:kern w:val="0"/>
        </w:rPr>
        <w:t xml:space="preserve">3.10. </w:t>
      </w:r>
      <w:r w:rsidRPr="00643148">
        <w:rPr>
          <w:rFonts w:ascii="Arial" w:hAnsi="Arial" w:cs="Arial"/>
          <w:kern w:val="0"/>
        </w:rPr>
        <w:t>Проводить навчання працівників</w:t>
      </w:r>
      <w:r w:rsidRPr="00643148">
        <w:rPr>
          <w:rFonts w:ascii="Arial" w:hAnsi="Arial" w:cs="Arial"/>
          <w:kern w:val="0"/>
        </w:rPr>
        <w:t>.</w:t>
      </w:r>
      <w:r w:rsidRPr="00643148">
        <w:rPr>
          <w:rFonts w:ascii="Arial" w:eastAsia="Times New Roman" w:hAnsi="Arial" w:cs="Arial"/>
          <w:kern w:val="0"/>
        </w:rPr>
        <w:br/>
      </w:r>
      <w:r w:rsidRPr="00643148">
        <w:rPr>
          <w:rFonts w:ascii="Arial" w:hAnsi="Arial" w:cs="Arial"/>
          <w:kern w:val="0"/>
        </w:rPr>
        <w:t xml:space="preserve">3.11. </w:t>
      </w:r>
      <w:r w:rsidRPr="00643148">
        <w:rPr>
          <w:rFonts w:ascii="Arial" w:hAnsi="Arial" w:cs="Arial"/>
          <w:kern w:val="0"/>
        </w:rPr>
        <w:t>Готує внутрішні звіти керівни</w:t>
      </w:r>
      <w:r w:rsidRPr="00643148">
        <w:rPr>
          <w:rFonts w:ascii="Arial" w:hAnsi="Arial" w:cs="Arial"/>
          <w:kern w:val="0"/>
        </w:rPr>
        <w:t>ку</w:t>
      </w:r>
      <w:r w:rsidRPr="00643148">
        <w:rPr>
          <w:rFonts w:ascii="Arial" w:hAnsi="Arial" w:cs="Arial"/>
          <w:kern w:val="0"/>
        </w:rPr>
        <w:t>.</w:t>
      </w:r>
    </w:p>
    <w:p w:rsidR="003E75A7" w:rsidRPr="00643148" w:rsidRDefault="0057370B">
      <w:pPr>
        <w:pStyle w:val="a5"/>
        <w:rPr>
          <w:rFonts w:ascii="Arial" w:hAnsi="Arial" w:cs="Arial"/>
          <w:b/>
          <w:bCs/>
        </w:rPr>
      </w:pPr>
      <w:r w:rsidRPr="00643148">
        <w:rPr>
          <w:rFonts w:ascii="Arial" w:hAnsi="Arial" w:cs="Arial"/>
          <w:b/>
          <w:bCs/>
        </w:rPr>
        <w:t>4. Права</w:t>
      </w:r>
    </w:p>
    <w:p w:rsidR="003E75A7" w:rsidRPr="00643148" w:rsidRDefault="0057370B">
      <w:pPr>
        <w:spacing w:before="100" w:after="100"/>
        <w:rPr>
          <w:rFonts w:ascii="Arial" w:eastAsia="Times New Roman" w:hAnsi="Arial" w:cs="Arial"/>
          <w:kern w:val="0"/>
        </w:rPr>
      </w:pPr>
      <w:r w:rsidRPr="00643148">
        <w:rPr>
          <w:rFonts w:ascii="Arial" w:hAnsi="Arial" w:cs="Arial"/>
          <w:kern w:val="0"/>
        </w:rPr>
        <w:t>Відповідальний має право</w:t>
      </w:r>
      <w:r w:rsidRPr="00643148">
        <w:rPr>
          <w:rFonts w:ascii="Arial" w:hAnsi="Arial" w:cs="Arial"/>
          <w:kern w:val="0"/>
        </w:rPr>
        <w:t>:</w:t>
      </w:r>
    </w:p>
    <w:p w:rsidR="003E75A7" w:rsidRPr="00643148" w:rsidRDefault="0057370B">
      <w:pPr>
        <w:numPr>
          <w:ilvl w:val="0"/>
          <w:numId w:val="6"/>
        </w:numPr>
        <w:spacing w:before="100" w:after="100"/>
        <w:rPr>
          <w:rFonts w:ascii="Arial" w:hAnsi="Arial" w:cs="Arial"/>
        </w:rPr>
      </w:pPr>
      <w:r w:rsidRPr="00643148">
        <w:rPr>
          <w:rFonts w:ascii="Arial" w:hAnsi="Arial" w:cs="Arial"/>
          <w:kern w:val="0"/>
        </w:rPr>
        <w:t>отримувати документи та інформацію від усіх підрозділів</w:t>
      </w:r>
      <w:r w:rsidRPr="00643148">
        <w:rPr>
          <w:rFonts w:ascii="Arial" w:hAnsi="Arial" w:cs="Arial"/>
          <w:kern w:val="0"/>
        </w:rPr>
        <w:t>;</w:t>
      </w:r>
    </w:p>
    <w:p w:rsidR="003E75A7" w:rsidRPr="00643148" w:rsidRDefault="0057370B">
      <w:pPr>
        <w:numPr>
          <w:ilvl w:val="0"/>
          <w:numId w:val="6"/>
        </w:numPr>
        <w:spacing w:before="100" w:after="100"/>
        <w:rPr>
          <w:rFonts w:ascii="Arial" w:hAnsi="Arial" w:cs="Arial"/>
        </w:rPr>
      </w:pPr>
      <w:r w:rsidRPr="00643148">
        <w:rPr>
          <w:rFonts w:ascii="Arial" w:hAnsi="Arial" w:cs="Arial"/>
          <w:kern w:val="0"/>
        </w:rPr>
        <w:t>ініціювати відмову у проведенні операції</w:t>
      </w:r>
      <w:r w:rsidRPr="00643148">
        <w:rPr>
          <w:rFonts w:ascii="Arial" w:hAnsi="Arial" w:cs="Arial"/>
          <w:kern w:val="0"/>
        </w:rPr>
        <w:t>;</w:t>
      </w:r>
    </w:p>
    <w:p w:rsidR="003E75A7" w:rsidRPr="00643148" w:rsidRDefault="0057370B">
      <w:pPr>
        <w:numPr>
          <w:ilvl w:val="0"/>
          <w:numId w:val="6"/>
        </w:numPr>
        <w:spacing w:before="100" w:after="100"/>
        <w:rPr>
          <w:rFonts w:ascii="Arial" w:hAnsi="Arial" w:cs="Arial"/>
        </w:rPr>
      </w:pPr>
      <w:r w:rsidRPr="00643148">
        <w:rPr>
          <w:rFonts w:ascii="Arial" w:hAnsi="Arial" w:cs="Arial"/>
          <w:kern w:val="0"/>
        </w:rPr>
        <w:t>вимагати додаткові документи від клієнтів</w:t>
      </w:r>
      <w:r w:rsidRPr="00643148">
        <w:rPr>
          <w:rFonts w:ascii="Arial" w:hAnsi="Arial" w:cs="Arial"/>
          <w:kern w:val="0"/>
        </w:rPr>
        <w:t>;</w:t>
      </w:r>
    </w:p>
    <w:p w:rsidR="003E75A7" w:rsidRPr="00643148" w:rsidRDefault="0057370B">
      <w:pPr>
        <w:numPr>
          <w:ilvl w:val="0"/>
          <w:numId w:val="6"/>
        </w:numPr>
        <w:spacing w:before="100" w:after="100"/>
        <w:rPr>
          <w:rFonts w:ascii="Arial" w:hAnsi="Arial" w:cs="Arial"/>
        </w:rPr>
      </w:pPr>
      <w:r w:rsidRPr="00643148">
        <w:rPr>
          <w:rFonts w:ascii="Arial" w:hAnsi="Arial" w:cs="Arial"/>
          <w:kern w:val="0"/>
        </w:rPr>
        <w:lastRenderedPageBreak/>
        <w:t>мати доступ до е</w:t>
      </w:r>
      <w:r w:rsidRPr="00643148">
        <w:rPr>
          <w:rFonts w:ascii="Arial" w:hAnsi="Arial" w:cs="Arial"/>
          <w:kern w:val="0"/>
        </w:rPr>
        <w:t>-</w:t>
      </w:r>
      <w:r w:rsidRPr="00643148">
        <w:rPr>
          <w:rFonts w:ascii="Arial" w:hAnsi="Arial" w:cs="Arial"/>
          <w:kern w:val="0"/>
        </w:rPr>
        <w:t>кабінету СПФМ</w:t>
      </w:r>
      <w:r w:rsidRPr="00643148">
        <w:rPr>
          <w:rFonts w:ascii="Arial" w:hAnsi="Arial" w:cs="Arial"/>
          <w:kern w:val="0"/>
        </w:rPr>
        <w:t>;</w:t>
      </w:r>
    </w:p>
    <w:p w:rsidR="003E75A7" w:rsidRPr="00643148" w:rsidRDefault="0057370B">
      <w:pPr>
        <w:numPr>
          <w:ilvl w:val="0"/>
          <w:numId w:val="6"/>
        </w:numPr>
        <w:spacing w:before="100" w:after="100"/>
        <w:rPr>
          <w:rFonts w:ascii="Arial" w:hAnsi="Arial" w:cs="Arial"/>
        </w:rPr>
      </w:pPr>
      <w:r w:rsidRPr="00643148">
        <w:rPr>
          <w:rFonts w:ascii="Arial" w:hAnsi="Arial" w:cs="Arial"/>
          <w:kern w:val="0"/>
        </w:rPr>
        <w:t>підписувати повідомлення КЕП</w:t>
      </w:r>
      <w:r w:rsidRPr="00643148">
        <w:rPr>
          <w:rFonts w:ascii="Arial" w:hAnsi="Arial" w:cs="Arial"/>
          <w:kern w:val="0"/>
        </w:rPr>
        <w:t>.</w:t>
      </w:r>
    </w:p>
    <w:p w:rsidR="003E75A7" w:rsidRPr="00643148" w:rsidRDefault="0057370B">
      <w:pPr>
        <w:pStyle w:val="a5"/>
        <w:rPr>
          <w:rFonts w:ascii="Arial" w:hAnsi="Arial" w:cs="Arial"/>
          <w:b/>
          <w:bCs/>
        </w:rPr>
      </w:pPr>
      <w:r w:rsidRPr="00643148">
        <w:rPr>
          <w:rFonts w:ascii="Arial" w:hAnsi="Arial" w:cs="Arial"/>
          <w:b/>
          <w:bCs/>
        </w:rPr>
        <w:t xml:space="preserve">5. </w:t>
      </w:r>
      <w:r w:rsidRPr="00643148">
        <w:rPr>
          <w:rFonts w:ascii="Arial" w:hAnsi="Arial" w:cs="Arial"/>
          <w:b/>
          <w:bCs/>
        </w:rPr>
        <w:t>Відповідальність</w:t>
      </w:r>
    </w:p>
    <w:p w:rsidR="003E75A7" w:rsidRPr="00643148" w:rsidRDefault="0057370B">
      <w:pPr>
        <w:spacing w:before="100" w:after="100"/>
        <w:rPr>
          <w:rFonts w:ascii="Arial" w:eastAsia="Times New Roman" w:hAnsi="Arial" w:cs="Arial"/>
          <w:kern w:val="0"/>
        </w:rPr>
      </w:pPr>
      <w:r w:rsidRPr="00643148">
        <w:rPr>
          <w:rFonts w:ascii="Arial" w:hAnsi="Arial" w:cs="Arial"/>
          <w:kern w:val="0"/>
        </w:rPr>
        <w:t>Відповідальний несе відповідальність за</w:t>
      </w:r>
      <w:r w:rsidRPr="00643148">
        <w:rPr>
          <w:rFonts w:ascii="Arial" w:hAnsi="Arial" w:cs="Arial"/>
          <w:kern w:val="0"/>
        </w:rPr>
        <w:t>:</w:t>
      </w:r>
    </w:p>
    <w:p w:rsidR="003E75A7" w:rsidRPr="00643148" w:rsidRDefault="0057370B">
      <w:pPr>
        <w:numPr>
          <w:ilvl w:val="0"/>
          <w:numId w:val="8"/>
        </w:numPr>
        <w:spacing w:before="100" w:after="100"/>
        <w:rPr>
          <w:rFonts w:ascii="Arial" w:hAnsi="Arial" w:cs="Arial"/>
        </w:rPr>
      </w:pPr>
      <w:r w:rsidRPr="00643148">
        <w:rPr>
          <w:rFonts w:ascii="Arial" w:hAnsi="Arial" w:cs="Arial"/>
          <w:kern w:val="0"/>
        </w:rPr>
        <w:t>неподання або несвоєчасне подання повідомлень</w:t>
      </w:r>
      <w:r w:rsidRPr="00643148">
        <w:rPr>
          <w:rFonts w:ascii="Arial" w:hAnsi="Arial" w:cs="Arial"/>
          <w:kern w:val="0"/>
        </w:rPr>
        <w:t>;</w:t>
      </w:r>
    </w:p>
    <w:p w:rsidR="003E75A7" w:rsidRPr="00643148" w:rsidRDefault="0057370B">
      <w:pPr>
        <w:numPr>
          <w:ilvl w:val="0"/>
          <w:numId w:val="8"/>
        </w:numPr>
        <w:spacing w:before="100" w:after="100"/>
        <w:rPr>
          <w:rFonts w:ascii="Arial" w:hAnsi="Arial" w:cs="Arial"/>
        </w:rPr>
      </w:pPr>
      <w:r w:rsidRPr="00643148">
        <w:rPr>
          <w:rFonts w:ascii="Arial" w:hAnsi="Arial" w:cs="Arial"/>
          <w:kern w:val="0"/>
        </w:rPr>
        <w:t>порушення порядку ідентифікації клієнтів</w:t>
      </w:r>
      <w:r w:rsidRPr="00643148">
        <w:rPr>
          <w:rFonts w:ascii="Arial" w:hAnsi="Arial" w:cs="Arial"/>
          <w:kern w:val="0"/>
        </w:rPr>
        <w:t>;</w:t>
      </w:r>
    </w:p>
    <w:p w:rsidR="003E75A7" w:rsidRPr="00643148" w:rsidRDefault="0057370B">
      <w:pPr>
        <w:numPr>
          <w:ilvl w:val="0"/>
          <w:numId w:val="8"/>
        </w:numPr>
        <w:spacing w:before="100" w:after="100"/>
        <w:rPr>
          <w:rFonts w:ascii="Arial" w:hAnsi="Arial" w:cs="Arial"/>
        </w:rPr>
      </w:pPr>
      <w:r w:rsidRPr="00643148">
        <w:rPr>
          <w:rFonts w:ascii="Arial" w:hAnsi="Arial" w:cs="Arial"/>
          <w:kern w:val="0"/>
        </w:rPr>
        <w:t xml:space="preserve">розголошення інформації </w:t>
      </w:r>
      <w:proofErr w:type="spellStart"/>
      <w:r w:rsidRPr="00643148">
        <w:rPr>
          <w:rFonts w:ascii="Arial" w:hAnsi="Arial" w:cs="Arial"/>
          <w:kern w:val="0"/>
        </w:rPr>
        <w:t>фінмоніторингу</w:t>
      </w:r>
      <w:proofErr w:type="spellEnd"/>
      <w:r w:rsidRPr="00643148">
        <w:rPr>
          <w:rFonts w:ascii="Arial" w:hAnsi="Arial" w:cs="Arial"/>
          <w:kern w:val="0"/>
        </w:rPr>
        <w:t>;</w:t>
      </w:r>
    </w:p>
    <w:p w:rsidR="003E75A7" w:rsidRPr="00643148" w:rsidRDefault="0057370B">
      <w:pPr>
        <w:numPr>
          <w:ilvl w:val="0"/>
          <w:numId w:val="8"/>
        </w:numPr>
        <w:spacing w:before="100" w:after="100"/>
        <w:rPr>
          <w:rFonts w:ascii="Arial" w:hAnsi="Arial" w:cs="Arial"/>
        </w:rPr>
      </w:pPr>
      <w:r w:rsidRPr="00643148">
        <w:rPr>
          <w:rFonts w:ascii="Arial" w:hAnsi="Arial" w:cs="Arial"/>
          <w:kern w:val="0"/>
        </w:rPr>
        <w:t>інші порушення законодавства</w:t>
      </w:r>
      <w:r w:rsidRPr="00643148">
        <w:rPr>
          <w:rFonts w:ascii="Arial" w:hAnsi="Arial" w:cs="Arial"/>
          <w:kern w:val="0"/>
        </w:rPr>
        <w:t>.</w:t>
      </w:r>
    </w:p>
    <w:p w:rsidR="003E75A7" w:rsidRPr="00643148" w:rsidRDefault="0057370B">
      <w:pPr>
        <w:pStyle w:val="a5"/>
        <w:rPr>
          <w:rFonts w:ascii="Arial" w:hAnsi="Arial" w:cs="Arial"/>
          <w:b/>
          <w:bCs/>
        </w:rPr>
      </w:pPr>
      <w:r w:rsidRPr="00643148">
        <w:rPr>
          <w:rFonts w:ascii="Arial" w:hAnsi="Arial" w:cs="Arial"/>
          <w:b/>
          <w:bCs/>
        </w:rPr>
        <w:t>6. Взаємодія</w:t>
      </w:r>
    </w:p>
    <w:p w:rsidR="003E75A7" w:rsidRPr="00643148" w:rsidRDefault="0057370B">
      <w:pPr>
        <w:spacing w:before="100" w:after="100"/>
        <w:rPr>
          <w:rFonts w:ascii="Arial" w:eastAsia="Times New Roman" w:hAnsi="Arial" w:cs="Arial"/>
          <w:kern w:val="0"/>
        </w:rPr>
      </w:pPr>
      <w:r w:rsidRPr="00643148">
        <w:rPr>
          <w:rFonts w:ascii="Arial" w:hAnsi="Arial" w:cs="Arial"/>
          <w:kern w:val="0"/>
        </w:rPr>
        <w:t>Відповідальний взаємодіє з</w:t>
      </w:r>
      <w:r w:rsidRPr="00643148">
        <w:rPr>
          <w:rFonts w:ascii="Arial" w:hAnsi="Arial" w:cs="Arial"/>
          <w:kern w:val="0"/>
        </w:rPr>
        <w:t>:</w:t>
      </w:r>
    </w:p>
    <w:p w:rsidR="003E75A7" w:rsidRPr="00643148" w:rsidRDefault="0057370B">
      <w:pPr>
        <w:numPr>
          <w:ilvl w:val="0"/>
          <w:numId w:val="10"/>
        </w:numPr>
        <w:spacing w:before="100" w:after="100"/>
        <w:rPr>
          <w:rFonts w:ascii="Arial" w:hAnsi="Arial" w:cs="Arial"/>
        </w:rPr>
      </w:pPr>
      <w:r w:rsidRPr="00643148">
        <w:rPr>
          <w:rFonts w:ascii="Arial" w:hAnsi="Arial" w:cs="Arial"/>
          <w:kern w:val="0"/>
        </w:rPr>
        <w:t>керівником Підприємства</w:t>
      </w:r>
      <w:r w:rsidRPr="00643148">
        <w:rPr>
          <w:rFonts w:ascii="Arial" w:hAnsi="Arial" w:cs="Arial"/>
          <w:kern w:val="0"/>
        </w:rPr>
        <w:t>;</w:t>
      </w:r>
    </w:p>
    <w:p w:rsidR="003E75A7" w:rsidRPr="00643148" w:rsidRDefault="0057370B">
      <w:pPr>
        <w:numPr>
          <w:ilvl w:val="0"/>
          <w:numId w:val="10"/>
        </w:numPr>
        <w:spacing w:before="100" w:after="100"/>
        <w:rPr>
          <w:rFonts w:ascii="Arial" w:hAnsi="Arial" w:cs="Arial"/>
        </w:rPr>
      </w:pPr>
      <w:r w:rsidRPr="00643148">
        <w:rPr>
          <w:rFonts w:ascii="Arial" w:hAnsi="Arial" w:cs="Arial"/>
          <w:kern w:val="0"/>
        </w:rPr>
        <w:t>бухгалтерією</w:t>
      </w:r>
      <w:r w:rsidRPr="00643148">
        <w:rPr>
          <w:rFonts w:ascii="Arial" w:hAnsi="Arial" w:cs="Arial"/>
          <w:kern w:val="0"/>
        </w:rPr>
        <w:t>;</w:t>
      </w:r>
    </w:p>
    <w:p w:rsidR="003E75A7" w:rsidRPr="00643148" w:rsidRDefault="0057370B">
      <w:pPr>
        <w:numPr>
          <w:ilvl w:val="0"/>
          <w:numId w:val="10"/>
        </w:numPr>
        <w:spacing w:before="100" w:after="100"/>
        <w:rPr>
          <w:rFonts w:ascii="Arial" w:hAnsi="Arial" w:cs="Arial"/>
        </w:rPr>
      </w:pPr>
      <w:r w:rsidRPr="00643148">
        <w:rPr>
          <w:rFonts w:ascii="Arial" w:hAnsi="Arial" w:cs="Arial"/>
          <w:kern w:val="0"/>
        </w:rPr>
        <w:t>юридичною службою</w:t>
      </w:r>
      <w:r w:rsidRPr="00643148">
        <w:rPr>
          <w:rFonts w:ascii="Arial" w:hAnsi="Arial" w:cs="Arial"/>
          <w:kern w:val="0"/>
        </w:rPr>
        <w:t>;</w:t>
      </w:r>
    </w:p>
    <w:p w:rsidR="003E75A7" w:rsidRPr="00643148" w:rsidRDefault="0057370B">
      <w:pPr>
        <w:numPr>
          <w:ilvl w:val="0"/>
          <w:numId w:val="10"/>
        </w:numPr>
        <w:spacing w:before="100" w:after="100"/>
        <w:rPr>
          <w:rFonts w:ascii="Arial" w:hAnsi="Arial" w:cs="Arial"/>
        </w:rPr>
      </w:pPr>
      <w:r w:rsidRPr="00643148">
        <w:rPr>
          <w:rFonts w:ascii="Arial" w:hAnsi="Arial" w:cs="Arial"/>
          <w:kern w:val="0"/>
        </w:rPr>
        <w:t xml:space="preserve">суб’єктом державного </w:t>
      </w:r>
      <w:proofErr w:type="spellStart"/>
      <w:r w:rsidRPr="00643148">
        <w:rPr>
          <w:rFonts w:ascii="Arial" w:hAnsi="Arial" w:cs="Arial"/>
          <w:kern w:val="0"/>
        </w:rPr>
        <w:t>фінмоніторингу</w:t>
      </w:r>
      <w:proofErr w:type="spellEnd"/>
      <w:r w:rsidRPr="00643148">
        <w:rPr>
          <w:rFonts w:ascii="Arial" w:hAnsi="Arial" w:cs="Arial"/>
          <w:kern w:val="0"/>
        </w:rPr>
        <w:t>.</w:t>
      </w:r>
    </w:p>
    <w:p w:rsidR="003E75A7" w:rsidRPr="00643148" w:rsidRDefault="0057370B">
      <w:pPr>
        <w:pStyle w:val="a5"/>
        <w:rPr>
          <w:rFonts w:ascii="Arial" w:hAnsi="Arial" w:cs="Arial"/>
          <w:b/>
          <w:bCs/>
        </w:rPr>
      </w:pPr>
      <w:r w:rsidRPr="00643148">
        <w:rPr>
          <w:rFonts w:ascii="Arial" w:hAnsi="Arial" w:cs="Arial"/>
          <w:b/>
          <w:bCs/>
        </w:rPr>
        <w:t>7. Прикінцеві положення</w:t>
      </w:r>
    </w:p>
    <w:p w:rsidR="003E75A7" w:rsidRPr="00643148" w:rsidRDefault="0057370B">
      <w:pPr>
        <w:spacing w:before="100" w:after="100"/>
        <w:rPr>
          <w:rFonts w:ascii="Arial" w:eastAsia="Times New Roman" w:hAnsi="Arial" w:cs="Arial"/>
          <w:kern w:val="0"/>
        </w:rPr>
      </w:pPr>
      <w:r w:rsidRPr="00643148">
        <w:rPr>
          <w:rFonts w:ascii="Arial" w:hAnsi="Arial" w:cs="Arial"/>
          <w:kern w:val="0"/>
        </w:rPr>
        <w:t xml:space="preserve">7.1. </w:t>
      </w:r>
      <w:r w:rsidRPr="00643148">
        <w:rPr>
          <w:rFonts w:ascii="Arial" w:hAnsi="Arial" w:cs="Arial"/>
          <w:kern w:val="0"/>
        </w:rPr>
        <w:t>Інструкція набирає чинності з дати затвердження</w:t>
      </w:r>
      <w:r w:rsidRPr="00643148">
        <w:rPr>
          <w:rFonts w:ascii="Arial" w:hAnsi="Arial" w:cs="Arial"/>
          <w:kern w:val="0"/>
        </w:rPr>
        <w:t>.</w:t>
      </w:r>
      <w:r w:rsidRPr="00643148">
        <w:rPr>
          <w:rFonts w:ascii="Arial" w:eastAsia="Times New Roman" w:hAnsi="Arial" w:cs="Arial"/>
          <w:kern w:val="0"/>
        </w:rPr>
        <w:br/>
      </w:r>
      <w:r w:rsidRPr="00643148">
        <w:rPr>
          <w:rFonts w:ascii="Arial" w:hAnsi="Arial" w:cs="Arial"/>
          <w:kern w:val="0"/>
        </w:rPr>
        <w:t xml:space="preserve">7.2. </w:t>
      </w:r>
      <w:r w:rsidRPr="00643148">
        <w:rPr>
          <w:rFonts w:ascii="Arial" w:hAnsi="Arial" w:cs="Arial"/>
          <w:kern w:val="0"/>
        </w:rPr>
        <w:t>Зміни вносяться наказом керівника</w:t>
      </w:r>
      <w:r w:rsidRPr="00643148">
        <w:rPr>
          <w:rFonts w:ascii="Arial" w:hAnsi="Arial" w:cs="Arial"/>
          <w:kern w:val="0"/>
        </w:rPr>
        <w:t>.</w:t>
      </w:r>
    </w:p>
    <w:p w:rsidR="003E75A7" w:rsidRPr="00643148" w:rsidRDefault="0057370B">
      <w:pPr>
        <w:spacing w:before="100" w:after="100"/>
        <w:rPr>
          <w:rFonts w:ascii="Arial" w:eastAsia="Times New Roman" w:hAnsi="Arial" w:cs="Arial"/>
          <w:b/>
          <w:bCs/>
          <w:kern w:val="0"/>
        </w:rPr>
      </w:pPr>
      <w:r w:rsidRPr="00643148">
        <w:rPr>
          <w:rFonts w:ascii="Arial" w:hAnsi="Arial" w:cs="Arial"/>
          <w:b/>
          <w:bCs/>
          <w:kern w:val="0"/>
        </w:rPr>
        <w:t xml:space="preserve">Керівник </w:t>
      </w:r>
      <w:r w:rsidRPr="00643148">
        <w:rPr>
          <w:rFonts w:ascii="Arial" w:hAnsi="Arial" w:cs="Arial"/>
          <w:b/>
          <w:bCs/>
          <w:kern w:val="0"/>
        </w:rPr>
        <w:tab/>
      </w:r>
      <w:r w:rsidRPr="00643148">
        <w:rPr>
          <w:rFonts w:ascii="Arial" w:hAnsi="Arial" w:cs="Arial"/>
          <w:b/>
          <w:bCs/>
          <w:kern w:val="0"/>
        </w:rPr>
        <w:tab/>
      </w:r>
      <w:r w:rsidRPr="00643148">
        <w:rPr>
          <w:rFonts w:ascii="Arial" w:hAnsi="Arial" w:cs="Arial"/>
          <w:b/>
          <w:bCs/>
          <w:kern w:val="0"/>
        </w:rPr>
        <w:tab/>
      </w:r>
      <w:r w:rsidRPr="00643148">
        <w:rPr>
          <w:rFonts w:ascii="Arial" w:hAnsi="Arial" w:cs="Arial"/>
          <w:b/>
          <w:bCs/>
          <w:kern w:val="0"/>
        </w:rPr>
        <w:tab/>
      </w:r>
      <w:r w:rsidRPr="00643148">
        <w:rPr>
          <w:rFonts w:ascii="Arial" w:hAnsi="Arial" w:cs="Arial"/>
          <w:b/>
          <w:bCs/>
          <w:kern w:val="0"/>
        </w:rPr>
        <w:tab/>
      </w:r>
      <w:r w:rsidRPr="00643148">
        <w:rPr>
          <w:rFonts w:ascii="Arial" w:hAnsi="Arial" w:cs="Arial"/>
          <w:b/>
          <w:bCs/>
          <w:kern w:val="0"/>
        </w:rPr>
        <w:tab/>
      </w:r>
      <w:r w:rsidRPr="00643148">
        <w:rPr>
          <w:rFonts w:ascii="Arial" w:hAnsi="Arial" w:cs="Arial"/>
          <w:b/>
          <w:bCs/>
          <w:kern w:val="0"/>
        </w:rPr>
        <w:t>____________ /__________/</w:t>
      </w:r>
      <w:r w:rsidRPr="00643148">
        <w:rPr>
          <w:rFonts w:ascii="Arial" w:eastAsia="Times New Roman" w:hAnsi="Arial" w:cs="Arial"/>
          <w:kern w:val="0"/>
        </w:rPr>
        <w:br/>
      </w:r>
    </w:p>
    <w:p w:rsidR="003E75A7" w:rsidRPr="00643148" w:rsidRDefault="0057370B">
      <w:pPr>
        <w:spacing w:before="100" w:after="100"/>
        <w:rPr>
          <w:rFonts w:ascii="Arial" w:eastAsia="Times New Roman" w:hAnsi="Arial" w:cs="Arial"/>
          <w:kern w:val="0"/>
        </w:rPr>
      </w:pPr>
      <w:r w:rsidRPr="00643148">
        <w:rPr>
          <w:rFonts w:ascii="Arial" w:hAnsi="Arial" w:cs="Arial"/>
          <w:b/>
          <w:bCs/>
          <w:kern w:val="0"/>
        </w:rPr>
        <w:t xml:space="preserve">З інструкцією ознайомлений </w:t>
      </w:r>
      <w:r w:rsidRPr="00643148">
        <w:rPr>
          <w:rFonts w:ascii="Arial" w:hAnsi="Arial" w:cs="Arial"/>
          <w:b/>
          <w:bCs/>
          <w:kern w:val="0"/>
        </w:rPr>
        <w:tab/>
      </w:r>
      <w:r w:rsidRPr="00643148">
        <w:rPr>
          <w:rFonts w:ascii="Arial" w:hAnsi="Arial" w:cs="Arial"/>
          <w:b/>
          <w:bCs/>
          <w:kern w:val="0"/>
        </w:rPr>
        <w:tab/>
      </w:r>
      <w:r w:rsidRPr="00643148">
        <w:rPr>
          <w:rFonts w:ascii="Arial" w:hAnsi="Arial" w:cs="Arial"/>
          <w:b/>
          <w:bCs/>
          <w:kern w:val="0"/>
        </w:rPr>
        <w:tab/>
      </w:r>
      <w:r w:rsidRPr="00643148">
        <w:rPr>
          <w:rFonts w:ascii="Arial" w:hAnsi="Arial" w:cs="Arial"/>
          <w:b/>
          <w:bCs/>
          <w:kern w:val="0"/>
        </w:rPr>
        <w:t>____________ /__________/</w:t>
      </w:r>
    </w:p>
    <w:p w:rsidR="003E75A7" w:rsidRPr="00643148" w:rsidRDefault="003E75A7">
      <w:pPr>
        <w:rPr>
          <w:rFonts w:ascii="Arial" w:hAnsi="Arial" w:cs="Arial"/>
        </w:rPr>
      </w:pPr>
      <w:bookmarkStart w:id="0" w:name="_GoBack"/>
      <w:bookmarkEnd w:id="0"/>
    </w:p>
    <w:sectPr w:rsidR="003E75A7" w:rsidRPr="00643148">
      <w:headerReference w:type="default" r:id="rId7"/>
      <w:footerReference w:type="default" r:id="rId8"/>
      <w:pgSz w:w="11900" w:h="16840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70B" w:rsidRDefault="0057370B">
      <w:r>
        <w:separator/>
      </w:r>
    </w:p>
  </w:endnote>
  <w:endnote w:type="continuationSeparator" w:id="0">
    <w:p w:rsidR="0057370B" w:rsidRDefault="0057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5A7" w:rsidRDefault="003E75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70B" w:rsidRDefault="0057370B">
      <w:r>
        <w:separator/>
      </w:r>
    </w:p>
  </w:footnote>
  <w:footnote w:type="continuationSeparator" w:id="0">
    <w:p w:rsidR="0057370B" w:rsidRDefault="0057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5A7" w:rsidRDefault="003E75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DB1"/>
    <w:multiLevelType w:val="hybridMultilevel"/>
    <w:tmpl w:val="A30EBA46"/>
    <w:styleLink w:val="3"/>
    <w:lvl w:ilvl="0" w:tplc="9C6427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19E1DD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ED27AF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A3C6D4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02C364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3AAE80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9AEA43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3D89EB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8AEDF0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E14420E"/>
    <w:multiLevelType w:val="hybridMultilevel"/>
    <w:tmpl w:val="A8B24C7E"/>
    <w:styleLink w:val="5"/>
    <w:lvl w:ilvl="0" w:tplc="FEEAF2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207BF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BF2814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54E620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59C449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C50A38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702AB4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CFE61C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D0095C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30F67D38"/>
    <w:multiLevelType w:val="hybridMultilevel"/>
    <w:tmpl w:val="31F4B0AA"/>
    <w:styleLink w:val="1"/>
    <w:lvl w:ilvl="0" w:tplc="DA1027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FD8212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13CEA3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796ECC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AC4B28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2FC4B3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A9C0E7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7A8912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C8AFB1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3B501B3A"/>
    <w:multiLevelType w:val="hybridMultilevel"/>
    <w:tmpl w:val="7A92BE6C"/>
    <w:numStyleLink w:val="2"/>
  </w:abstractNum>
  <w:abstractNum w:abstractNumId="4" w15:restartNumberingAfterBreak="0">
    <w:nsid w:val="3B526F95"/>
    <w:multiLevelType w:val="hybridMultilevel"/>
    <w:tmpl w:val="A8B24C7E"/>
    <w:numStyleLink w:val="5"/>
  </w:abstractNum>
  <w:abstractNum w:abstractNumId="5" w15:restartNumberingAfterBreak="0">
    <w:nsid w:val="51612D9E"/>
    <w:multiLevelType w:val="hybridMultilevel"/>
    <w:tmpl w:val="8C144EA0"/>
    <w:styleLink w:val="4"/>
    <w:lvl w:ilvl="0" w:tplc="E32CB7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4B2754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3F0F30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63E963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5567CE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7B0C0E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CCCD36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84AAA1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4120F0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6593149F"/>
    <w:multiLevelType w:val="hybridMultilevel"/>
    <w:tmpl w:val="7A92BE6C"/>
    <w:styleLink w:val="2"/>
    <w:lvl w:ilvl="0" w:tplc="EBE66D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C7A99B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238109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16C1AE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F3A3A9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C9A6F9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EA400A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7B0D91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DFA5F3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69D013E0"/>
    <w:multiLevelType w:val="hybridMultilevel"/>
    <w:tmpl w:val="31F4B0AA"/>
    <w:numStyleLink w:val="1"/>
  </w:abstractNum>
  <w:abstractNum w:abstractNumId="8" w15:restartNumberingAfterBreak="0">
    <w:nsid w:val="6C276102"/>
    <w:multiLevelType w:val="hybridMultilevel"/>
    <w:tmpl w:val="A30EBA46"/>
    <w:numStyleLink w:val="3"/>
  </w:abstractNum>
  <w:abstractNum w:abstractNumId="9" w15:restartNumberingAfterBreak="0">
    <w:nsid w:val="79853C6B"/>
    <w:multiLevelType w:val="hybridMultilevel"/>
    <w:tmpl w:val="8C144EA0"/>
    <w:numStyleLink w:val="4"/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A7"/>
    <w:rsid w:val="003E75A7"/>
    <w:rsid w:val="0057370B"/>
    <w:rsid w:val="00643148"/>
    <w:rsid w:val="0080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2EC1A-4716-4CEC-B719-862B1BB5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kern w:val="2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2">
    <w:name w:val="Імпортований стиль 2"/>
    <w:pPr>
      <w:numPr>
        <w:numId w:val="3"/>
      </w:numPr>
    </w:pPr>
  </w:style>
  <w:style w:type="numbering" w:customStyle="1" w:styleId="3">
    <w:name w:val="Імпортований стиль 3"/>
    <w:pPr>
      <w:numPr>
        <w:numId w:val="5"/>
      </w:numPr>
    </w:pPr>
  </w:style>
  <w:style w:type="numbering" w:customStyle="1" w:styleId="4">
    <w:name w:val="Імпортований стиль 4"/>
    <w:pPr>
      <w:numPr>
        <w:numId w:val="7"/>
      </w:numPr>
    </w:pPr>
  </w:style>
  <w:style w:type="numbering" w:customStyle="1" w:styleId="5">
    <w:name w:val="Імпортований стиль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1660</Words>
  <Characters>947</Characters>
  <Application>Microsoft Office Word</Application>
  <DocSecurity>0</DocSecurity>
  <Lines>7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Олена</cp:lastModifiedBy>
  <cp:revision>3</cp:revision>
  <dcterms:created xsi:type="dcterms:W3CDTF">2026-04-03T13:59:00Z</dcterms:created>
  <dcterms:modified xsi:type="dcterms:W3CDTF">2026-04-03T14:00:00Z</dcterms:modified>
</cp:coreProperties>
</file>