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A8E48" w14:textId="77777777" w:rsidR="008F5513" w:rsidRPr="0038411C" w:rsidRDefault="0038411C">
      <w:pPr>
        <w:spacing w:after="80"/>
        <w:jc w:val="center"/>
        <w:rPr>
          <w:color w:val="0070C0"/>
        </w:rPr>
      </w:pPr>
      <w:r>
        <w:rPr>
          <w:b/>
          <w:bCs/>
          <w:sz w:val="24"/>
          <w:szCs w:val="24"/>
        </w:rPr>
        <w:t xml:space="preserve">ПРОТОКОЛ </w:t>
      </w:r>
      <w:r w:rsidRPr="0038411C">
        <w:rPr>
          <w:b/>
          <w:bCs/>
          <w:color w:val="0070C0"/>
          <w:sz w:val="24"/>
          <w:szCs w:val="24"/>
        </w:rPr>
        <w:t>№ 5</w:t>
      </w:r>
    </w:p>
    <w:p w14:paraId="7F012BC1" w14:textId="77777777" w:rsidR="008F5513" w:rsidRDefault="0038411C">
      <w:pPr>
        <w:spacing w:after="80"/>
        <w:jc w:val="center"/>
      </w:pPr>
      <w:r>
        <w:rPr>
          <w:b/>
          <w:bCs/>
          <w:sz w:val="24"/>
          <w:szCs w:val="24"/>
        </w:rPr>
        <w:t>ЗАГАЛЬНИХ ЗБОРІВ УЧАСНИКІВ</w:t>
      </w:r>
    </w:p>
    <w:p w14:paraId="6AF895E1" w14:textId="77777777" w:rsidR="008F5513" w:rsidRDefault="0038411C">
      <w:pPr>
        <w:spacing w:after="80"/>
        <w:jc w:val="center"/>
      </w:pPr>
      <w:r>
        <w:rPr>
          <w:b/>
          <w:bCs/>
          <w:sz w:val="24"/>
          <w:szCs w:val="24"/>
        </w:rPr>
        <w:t>ТОВАРИСТВА З ОБМЕЖЕНОЮ ВІДПОВІДАЛЬНІСТЮ «</w:t>
      </w:r>
      <w:r w:rsidRPr="0038411C">
        <w:rPr>
          <w:b/>
          <w:bCs/>
          <w:color w:val="0070C0"/>
          <w:sz w:val="24"/>
          <w:szCs w:val="24"/>
        </w:rPr>
        <w:t>АЛЬФА КОНСАЛТИНГ</w:t>
      </w:r>
      <w:r>
        <w:rPr>
          <w:b/>
          <w:bCs/>
          <w:sz w:val="24"/>
          <w:szCs w:val="24"/>
        </w:rPr>
        <w:t>»</w:t>
      </w:r>
    </w:p>
    <w:p w14:paraId="5D9AC1DC" w14:textId="77777777" w:rsidR="008F5513" w:rsidRDefault="008F5513">
      <w:pP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3"/>
        <w:gridCol w:w="4753"/>
      </w:tblGrid>
      <w:tr w:rsidR="008F5513" w14:paraId="34C8ABBF" w14:textId="77777777">
        <w:tc>
          <w:tcPr>
            <w:tcW w:w="2500" w:type="pct"/>
            <w:vAlign w:val="center"/>
          </w:tcPr>
          <w:p w14:paraId="150C0F22" w14:textId="77777777" w:rsidR="008F5513" w:rsidRPr="0038411C" w:rsidRDefault="0038411C">
            <w:pPr>
              <w:rPr>
                <w:color w:val="0070C0"/>
              </w:rPr>
            </w:pPr>
            <w:r w:rsidRPr="0038411C">
              <w:rPr>
                <w:color w:val="0070C0"/>
                <w:sz w:val="24"/>
                <w:szCs w:val="24"/>
              </w:rPr>
              <w:t>м. Львів</w:t>
            </w:r>
          </w:p>
        </w:tc>
        <w:tc>
          <w:tcPr>
            <w:tcW w:w="2500" w:type="pct"/>
            <w:vAlign w:val="center"/>
          </w:tcPr>
          <w:p w14:paraId="0AAD48A6" w14:textId="77777777" w:rsidR="008F5513" w:rsidRPr="0038411C" w:rsidRDefault="0038411C" w:rsidP="0038411C">
            <w:pPr>
              <w:jc w:val="right"/>
              <w:rPr>
                <w:color w:val="0070C0"/>
              </w:rPr>
            </w:pPr>
            <w:r w:rsidRPr="0038411C">
              <w:rPr>
                <w:color w:val="0070C0"/>
                <w:sz w:val="24"/>
                <w:szCs w:val="24"/>
              </w:rPr>
              <w:t>17 серпня 2026 року</w:t>
            </w:r>
          </w:p>
        </w:tc>
      </w:tr>
    </w:tbl>
    <w:p w14:paraId="11719502" w14:textId="77777777" w:rsidR="008F5513" w:rsidRDefault="008F5513">
      <w:pPr>
        <w:spacing w:after="200"/>
      </w:pPr>
    </w:p>
    <w:p w14:paraId="4D6E204D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Присутні учасники Товариства з обмеженою відповідальністю «</w:t>
      </w:r>
      <w:r w:rsidRPr="0038411C">
        <w:rPr>
          <w:b/>
          <w:bCs/>
          <w:color w:val="0070C0"/>
          <w:sz w:val="24"/>
          <w:szCs w:val="24"/>
        </w:rPr>
        <w:t>АЛЬФА КОНСАЛТИНГ</w:t>
      </w:r>
      <w:r>
        <w:rPr>
          <w:b/>
          <w:bCs/>
          <w:sz w:val="24"/>
          <w:szCs w:val="24"/>
        </w:rPr>
        <w:t>» (далі — Товариство):</w:t>
      </w:r>
    </w:p>
    <w:p w14:paraId="14DA1B1E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t xml:space="preserve">1. </w:t>
      </w:r>
      <w:r w:rsidRPr="0038411C">
        <w:rPr>
          <w:color w:val="0070C0"/>
          <w:sz w:val="24"/>
          <w:szCs w:val="24"/>
        </w:rPr>
        <w:t xml:space="preserve">Мельник Андрій Сергійович, паспорт громадянина України серії ФК № 502931, виданий Личаківським РВ УДМС України у Львівській області 05 травня 2016 року, реєстраційний номер облікової картки платника податків 2984561073, зареєстрований за </w:t>
      </w:r>
      <w:proofErr w:type="spellStart"/>
      <w:r w:rsidRPr="0038411C">
        <w:rPr>
          <w:color w:val="0070C0"/>
          <w:sz w:val="24"/>
          <w:szCs w:val="24"/>
        </w:rPr>
        <w:t>адресою</w:t>
      </w:r>
      <w:proofErr w:type="spellEnd"/>
      <w:r w:rsidRPr="0038411C">
        <w:rPr>
          <w:color w:val="0070C0"/>
          <w:sz w:val="24"/>
          <w:szCs w:val="24"/>
        </w:rPr>
        <w:t xml:space="preserve">: 79015, м. Львів, вул. Личаківська, буд. 88, </w:t>
      </w:r>
      <w:proofErr w:type="spellStart"/>
      <w:r w:rsidRPr="0038411C">
        <w:rPr>
          <w:color w:val="0070C0"/>
          <w:sz w:val="24"/>
          <w:szCs w:val="24"/>
        </w:rPr>
        <w:t>кв</w:t>
      </w:r>
      <w:proofErr w:type="spellEnd"/>
      <w:r w:rsidRPr="0038411C">
        <w:rPr>
          <w:color w:val="0070C0"/>
          <w:sz w:val="24"/>
          <w:szCs w:val="24"/>
        </w:rPr>
        <w:t xml:space="preserve">. 12, </w:t>
      </w:r>
      <w:r>
        <w:rPr>
          <w:sz w:val="24"/>
          <w:szCs w:val="24"/>
        </w:rPr>
        <w:t xml:space="preserve">— частка у статутному капіталі Товариства </w:t>
      </w:r>
      <w:r w:rsidRPr="0038411C">
        <w:rPr>
          <w:color w:val="0070C0"/>
          <w:sz w:val="24"/>
          <w:szCs w:val="24"/>
        </w:rPr>
        <w:t xml:space="preserve">60 </w:t>
      </w:r>
      <w:r>
        <w:rPr>
          <w:sz w:val="24"/>
          <w:szCs w:val="24"/>
        </w:rPr>
        <w:t>%.</w:t>
      </w:r>
    </w:p>
    <w:p w14:paraId="0E4F0C04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t xml:space="preserve">2. </w:t>
      </w:r>
      <w:r w:rsidRPr="0038411C">
        <w:rPr>
          <w:color w:val="0070C0"/>
          <w:sz w:val="24"/>
          <w:szCs w:val="24"/>
        </w:rPr>
        <w:t xml:space="preserve">Ткаченко Марія Петрівна, паспорт громадянина України серії ФК № 611748, виданий Галицьким РВ УДМС України у Львівській області 21 листопада 2018 року, реєстраційний номер облікової картки платника податків 3208947615, зареєстрована за </w:t>
      </w:r>
      <w:proofErr w:type="spellStart"/>
      <w:r w:rsidRPr="0038411C">
        <w:rPr>
          <w:color w:val="0070C0"/>
          <w:sz w:val="24"/>
          <w:szCs w:val="24"/>
        </w:rPr>
        <w:t>адресою</w:t>
      </w:r>
      <w:proofErr w:type="spellEnd"/>
      <w:r w:rsidRPr="0038411C">
        <w:rPr>
          <w:color w:val="0070C0"/>
          <w:sz w:val="24"/>
          <w:szCs w:val="24"/>
        </w:rPr>
        <w:t xml:space="preserve">: 79000, м. Львів, вул. Театральна, буд. 4, </w:t>
      </w:r>
      <w:proofErr w:type="spellStart"/>
      <w:r w:rsidRPr="0038411C">
        <w:rPr>
          <w:color w:val="0070C0"/>
          <w:sz w:val="24"/>
          <w:szCs w:val="24"/>
        </w:rPr>
        <w:t>кв</w:t>
      </w:r>
      <w:proofErr w:type="spellEnd"/>
      <w:r w:rsidRPr="0038411C">
        <w:rPr>
          <w:color w:val="0070C0"/>
          <w:sz w:val="24"/>
          <w:szCs w:val="24"/>
        </w:rPr>
        <w:t>. 7</w:t>
      </w:r>
      <w:r>
        <w:rPr>
          <w:sz w:val="24"/>
          <w:szCs w:val="24"/>
        </w:rPr>
        <w:t xml:space="preserve">, — частка у статутному капіталі Товариства </w:t>
      </w:r>
      <w:r w:rsidRPr="0038411C">
        <w:rPr>
          <w:color w:val="0070C0"/>
          <w:sz w:val="24"/>
          <w:szCs w:val="24"/>
        </w:rPr>
        <w:t xml:space="preserve">40 </w:t>
      </w:r>
      <w:r>
        <w:rPr>
          <w:sz w:val="24"/>
          <w:szCs w:val="24"/>
        </w:rPr>
        <w:t>%.</w:t>
      </w:r>
    </w:p>
    <w:p w14:paraId="098CBF30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t xml:space="preserve">Головує на зборах — </w:t>
      </w:r>
      <w:r w:rsidRPr="0038411C">
        <w:rPr>
          <w:color w:val="0070C0"/>
          <w:sz w:val="24"/>
          <w:szCs w:val="24"/>
        </w:rPr>
        <w:t xml:space="preserve">Мельник А. С. </w:t>
      </w:r>
      <w:r>
        <w:rPr>
          <w:sz w:val="24"/>
          <w:szCs w:val="24"/>
        </w:rPr>
        <w:t xml:space="preserve">Секретар зборів — </w:t>
      </w:r>
      <w:r w:rsidRPr="0038411C">
        <w:rPr>
          <w:color w:val="0070C0"/>
          <w:sz w:val="24"/>
          <w:szCs w:val="24"/>
        </w:rPr>
        <w:t>Ткаченко М. П.</w:t>
      </w:r>
    </w:p>
    <w:p w14:paraId="778F3DB8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Порядок денний:</w:t>
      </w:r>
    </w:p>
    <w:p w14:paraId="4D3FBF44" w14:textId="77777777" w:rsidR="008F5513" w:rsidRPr="0038411C" w:rsidRDefault="0038411C">
      <w:pPr>
        <w:spacing w:after="140" w:line="300" w:lineRule="auto"/>
        <w:ind w:left="360" w:hanging="360"/>
        <w:rPr>
          <w:color w:val="0070C0"/>
        </w:rPr>
      </w:pPr>
      <w:r w:rsidRPr="0038411C">
        <w:rPr>
          <w:color w:val="0070C0"/>
          <w:sz w:val="24"/>
          <w:szCs w:val="24"/>
        </w:rPr>
        <w:t xml:space="preserve">1. Про затвердження фінансової звітності Товариства за </w:t>
      </w:r>
      <w:r>
        <w:rPr>
          <w:color w:val="0070C0"/>
          <w:sz w:val="24"/>
          <w:szCs w:val="24"/>
        </w:rPr>
        <w:t>період 7 місяців 2026 ро</w:t>
      </w:r>
      <w:r w:rsidRPr="0038411C">
        <w:rPr>
          <w:color w:val="0070C0"/>
          <w:sz w:val="24"/>
          <w:szCs w:val="24"/>
        </w:rPr>
        <w:t>к та розміру чистого нерозподіленого прибутку.</w:t>
      </w:r>
    </w:p>
    <w:p w14:paraId="2199849F" w14:textId="77777777" w:rsidR="008F5513" w:rsidRPr="0038411C" w:rsidRDefault="0038411C">
      <w:pPr>
        <w:spacing w:after="140" w:line="300" w:lineRule="auto"/>
        <w:ind w:left="360" w:hanging="360"/>
        <w:rPr>
          <w:color w:val="0070C0"/>
        </w:rPr>
      </w:pPr>
      <w:r w:rsidRPr="0038411C">
        <w:rPr>
          <w:color w:val="0070C0"/>
          <w:sz w:val="24"/>
          <w:szCs w:val="24"/>
        </w:rPr>
        <w:t>2. Про спрямування частини нерозподіленого прибутку Товариства на збільшення статутного капіталу без залучення додаткових вкладів учасників.</w:t>
      </w:r>
    </w:p>
    <w:p w14:paraId="19819757" w14:textId="77777777" w:rsidR="008F5513" w:rsidRPr="0038411C" w:rsidRDefault="0038411C">
      <w:pPr>
        <w:spacing w:after="140" w:line="300" w:lineRule="auto"/>
        <w:ind w:left="360" w:hanging="360"/>
        <w:rPr>
          <w:color w:val="0070C0"/>
        </w:rPr>
      </w:pPr>
      <w:r w:rsidRPr="0038411C">
        <w:rPr>
          <w:color w:val="0070C0"/>
          <w:sz w:val="24"/>
          <w:szCs w:val="24"/>
        </w:rPr>
        <w:t>3. Про затвердження нового розміру статутного капіталу та розмірів часток учасників Товариства з обмеженою відповідальністю «АЛЬФА КОНСАЛТИНГ».</w:t>
      </w:r>
    </w:p>
    <w:p w14:paraId="1B979456" w14:textId="77777777" w:rsidR="008F5513" w:rsidRPr="0038411C" w:rsidRDefault="0038411C">
      <w:pPr>
        <w:spacing w:after="140" w:line="300" w:lineRule="auto"/>
        <w:ind w:left="360" w:hanging="360"/>
        <w:rPr>
          <w:color w:val="0070C0"/>
        </w:rPr>
      </w:pPr>
      <w:r w:rsidRPr="0038411C">
        <w:rPr>
          <w:color w:val="0070C0"/>
          <w:sz w:val="24"/>
          <w:szCs w:val="24"/>
        </w:rPr>
        <w:t>4. Про уповноваження на здійснення реєстраційних дій у зв'язку зі збільшенням статутного капіталу Товариства.</w:t>
      </w:r>
    </w:p>
    <w:p w14:paraId="212275C5" w14:textId="77777777" w:rsidR="008F5513" w:rsidRPr="0038411C" w:rsidRDefault="0038411C">
      <w:pPr>
        <w:spacing w:after="160" w:line="300" w:lineRule="auto"/>
        <w:rPr>
          <w:color w:val="0070C0"/>
        </w:rPr>
      </w:pPr>
      <w:r>
        <w:rPr>
          <w:b/>
          <w:bCs/>
          <w:sz w:val="24"/>
          <w:szCs w:val="24"/>
        </w:rPr>
        <w:t>1. СЛУХАЛИ:</w:t>
      </w:r>
      <w:r>
        <w:rPr>
          <w:sz w:val="24"/>
          <w:szCs w:val="24"/>
        </w:rPr>
        <w:t xml:space="preserve"> </w:t>
      </w:r>
      <w:r w:rsidRPr="0038411C">
        <w:rPr>
          <w:color w:val="0070C0"/>
          <w:sz w:val="24"/>
          <w:szCs w:val="24"/>
        </w:rPr>
        <w:t xml:space="preserve">Мельника А. С., який ознайомив учасників з річною фінансовою звітністю Товариства за </w:t>
      </w:r>
      <w:r>
        <w:rPr>
          <w:color w:val="0070C0"/>
          <w:sz w:val="24"/>
          <w:szCs w:val="24"/>
        </w:rPr>
        <w:t xml:space="preserve">7 місяців </w:t>
      </w:r>
      <w:r w:rsidRPr="0038411C">
        <w:rPr>
          <w:color w:val="0070C0"/>
          <w:sz w:val="24"/>
          <w:szCs w:val="24"/>
        </w:rPr>
        <w:t>2026 р</w:t>
      </w:r>
      <w:r>
        <w:rPr>
          <w:color w:val="0070C0"/>
          <w:sz w:val="24"/>
          <w:szCs w:val="24"/>
        </w:rPr>
        <w:t>о</w:t>
      </w:r>
      <w:r w:rsidRPr="0038411C">
        <w:rPr>
          <w:color w:val="0070C0"/>
          <w:sz w:val="24"/>
          <w:szCs w:val="24"/>
        </w:rPr>
        <w:t>к</w:t>
      </w:r>
      <w:r>
        <w:rPr>
          <w:color w:val="0070C0"/>
          <w:sz w:val="24"/>
          <w:szCs w:val="24"/>
        </w:rPr>
        <w:t>у</w:t>
      </w:r>
      <w:r w:rsidRPr="0038411C">
        <w:rPr>
          <w:color w:val="0070C0"/>
          <w:sz w:val="24"/>
          <w:szCs w:val="24"/>
        </w:rPr>
        <w:t>, відповідно до якої чистий прибуток Товариства  становить 800 000 (вісімсот тисяч) гривень 00 копійок, а нерозподілений прибуток станом на дату цих зборів (з урахуванням прибутку минулих періодів) становить 950 000 (дев'ятсот п'ятдесят тисяч) гривень 00 копійок.</w:t>
      </w:r>
    </w:p>
    <w:p w14:paraId="420CC7D4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7F5AF1DE" w14:textId="77777777" w:rsidR="008F5513" w:rsidRPr="0038411C" w:rsidRDefault="0038411C">
      <w:pPr>
        <w:spacing w:after="160" w:line="300" w:lineRule="auto"/>
        <w:rPr>
          <w:color w:val="0070C0"/>
        </w:rPr>
      </w:pPr>
      <w:r w:rsidRPr="0038411C">
        <w:rPr>
          <w:color w:val="0070C0"/>
          <w:sz w:val="24"/>
          <w:szCs w:val="24"/>
        </w:rPr>
        <w:t>Затвердити фінансову звітність Товариства за 7 місяців 2026 року. Затвердити, що розмір нерозподіленого прибутку Товариства станом на дату цих зборів становить 950 000 (дев'ятсот п'ятдесят тисяч) гривень 00 копійок.</w:t>
      </w:r>
    </w:p>
    <w:p w14:paraId="5EFDDA64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</w:t>
      </w:r>
    </w:p>
    <w:p w14:paraId="4BB01B33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lastRenderedPageBreak/>
        <w:t>2. СЛУХАЛИ:</w:t>
      </w:r>
      <w:r>
        <w:rPr>
          <w:sz w:val="24"/>
          <w:szCs w:val="24"/>
        </w:rPr>
        <w:t xml:space="preserve"> </w:t>
      </w:r>
      <w:r w:rsidRPr="0038411C">
        <w:rPr>
          <w:color w:val="0070C0"/>
          <w:sz w:val="24"/>
          <w:szCs w:val="24"/>
        </w:rPr>
        <w:t>Ткаченко М. П., яка запропонувала не розподіляти між учасниками у вигляді дивідендів частину нерозподіленого прибутку Товариства в розмірі 500 000 (п'ятсот тисяч) гривень 00 копійок, а спрямувати цю суму на збільшення статутного капіталу Товариства без залучення додаткових вкладів учасників</w:t>
      </w:r>
      <w:r>
        <w:rPr>
          <w:sz w:val="24"/>
          <w:szCs w:val="24"/>
        </w:rPr>
        <w:t>, відповідно до ст. 17 Закону України «Про товариства з обмеженою та додатковою відповідальністю».</w:t>
      </w:r>
    </w:p>
    <w:p w14:paraId="3E104A72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1204C5DE" w14:textId="77777777" w:rsidR="008F5513" w:rsidRDefault="0038411C">
      <w:pPr>
        <w:spacing w:after="160" w:line="300" w:lineRule="auto"/>
      </w:pPr>
      <w:r w:rsidRPr="0038411C">
        <w:rPr>
          <w:color w:val="0070C0"/>
          <w:sz w:val="24"/>
          <w:szCs w:val="24"/>
        </w:rPr>
        <w:t>Спрямувати частину нерозподіленого прибутку Товариства в розмірі 500 000 (п'ятсот тисяч) гривень 00 копійок на збільшення статутного капіталу Товариства без залучення додаткових вкладів учасників</w:t>
      </w:r>
      <w:r>
        <w:rPr>
          <w:sz w:val="24"/>
          <w:szCs w:val="24"/>
        </w:rPr>
        <w:t>.</w:t>
      </w:r>
    </w:p>
    <w:p w14:paraId="5C278FF1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</w:t>
      </w:r>
    </w:p>
    <w:p w14:paraId="74C9F686" w14:textId="77777777" w:rsidR="008F5513" w:rsidRPr="0038411C" w:rsidRDefault="0038411C">
      <w:pPr>
        <w:spacing w:after="160" w:line="300" w:lineRule="auto"/>
        <w:rPr>
          <w:color w:val="0070C0"/>
        </w:rPr>
      </w:pPr>
      <w:r>
        <w:rPr>
          <w:b/>
          <w:bCs/>
          <w:sz w:val="24"/>
          <w:szCs w:val="24"/>
        </w:rPr>
        <w:t>3. СЛУХАЛИ:</w:t>
      </w:r>
      <w:r>
        <w:rPr>
          <w:sz w:val="24"/>
          <w:szCs w:val="24"/>
        </w:rPr>
        <w:t xml:space="preserve"> </w:t>
      </w:r>
      <w:r w:rsidRPr="0038411C">
        <w:rPr>
          <w:color w:val="0070C0"/>
          <w:sz w:val="24"/>
          <w:szCs w:val="24"/>
        </w:rPr>
        <w:t xml:space="preserve">Мельника А. С., який запропонував затвердити новий розмір статутного капіталу Товариства — 1 500 000 (один мільйон п'ятсот тисяч) гривень 00 копійок, та зазначив, що </w:t>
      </w:r>
      <w:r>
        <w:rPr>
          <w:sz w:val="24"/>
          <w:szCs w:val="24"/>
        </w:rPr>
        <w:t xml:space="preserve">відповідно до ч. 2 ст. 17 Закону України «Про товариства з обмеженою та додатковою відповідальністю» </w:t>
      </w:r>
      <w:r w:rsidRPr="0038411C">
        <w:rPr>
          <w:color w:val="0070C0"/>
          <w:sz w:val="24"/>
          <w:szCs w:val="24"/>
        </w:rPr>
        <w:t>склад учасників Товариства та співвідношення розмірів їхніх часток при такому збільшенні не змінюється.</w:t>
      </w:r>
    </w:p>
    <w:p w14:paraId="03037B0E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37946BAD" w14:textId="77777777" w:rsidR="008F5513" w:rsidRPr="0038411C" w:rsidRDefault="0038411C">
      <w:pPr>
        <w:spacing w:after="160" w:line="300" w:lineRule="auto"/>
        <w:rPr>
          <w:color w:val="0070C0"/>
        </w:rPr>
      </w:pPr>
      <w:r w:rsidRPr="0038411C">
        <w:rPr>
          <w:color w:val="0070C0"/>
          <w:sz w:val="24"/>
          <w:szCs w:val="24"/>
        </w:rPr>
        <w:t>Затвердити новий розмір статутного капіталу Товариства з обмеженою відповідальністю «АЛЬФА КОНСАЛТИНГ» — 1 500 000 (один мільйон п'ятсот тисяч) гривень 00 копійок (збільшення на 500 000 (п'ятсот тисяч) гривень 00 копійок за рахунок нерозподіленого прибутку Товариства).</w:t>
      </w:r>
    </w:p>
    <w:p w14:paraId="53F3B067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t>Затвердити, що співвідношення розмірів часток учасників у статутному капіталі Товариства не змінюється і після збільшення становить:</w:t>
      </w:r>
    </w:p>
    <w:p w14:paraId="46C3471E" w14:textId="77777777" w:rsidR="008F5513" w:rsidRPr="0038411C" w:rsidRDefault="0038411C">
      <w:pPr>
        <w:spacing w:after="160" w:line="300" w:lineRule="auto"/>
        <w:rPr>
          <w:color w:val="0070C0"/>
        </w:rPr>
      </w:pPr>
      <w:r w:rsidRPr="0038411C">
        <w:rPr>
          <w:color w:val="0070C0"/>
          <w:sz w:val="24"/>
          <w:szCs w:val="24"/>
        </w:rPr>
        <w:t>— Мельник Андрій Сергійович — частка 60 %, що в грошовому еквіваленті становить 900 000 (дев'ятсот тисяч) гривень 00 копійок (номінальна вартість частки збільшена на 300 000 грн);</w:t>
      </w:r>
    </w:p>
    <w:p w14:paraId="4C8C32B9" w14:textId="77777777" w:rsidR="008F5513" w:rsidRPr="0038411C" w:rsidRDefault="0038411C">
      <w:pPr>
        <w:spacing w:after="160" w:line="300" w:lineRule="auto"/>
        <w:rPr>
          <w:color w:val="0070C0"/>
        </w:rPr>
      </w:pPr>
      <w:r w:rsidRPr="0038411C">
        <w:rPr>
          <w:color w:val="0070C0"/>
          <w:sz w:val="24"/>
          <w:szCs w:val="24"/>
        </w:rPr>
        <w:t>— Ткаченко Марія Петрівна — частка 40 %, що в грошовому еквіваленті становить 600 000 (шістсот тисяч) гривень 00 копійок (номінальна вартість частки збільшена на 200 000 грн).</w:t>
      </w:r>
    </w:p>
    <w:p w14:paraId="3982C178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</w:t>
      </w:r>
    </w:p>
    <w:p w14:paraId="6844DF66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4. СЛУХАЛИ:</w:t>
      </w:r>
      <w:r>
        <w:rPr>
          <w:sz w:val="24"/>
          <w:szCs w:val="24"/>
        </w:rPr>
        <w:t xml:space="preserve"> </w:t>
      </w:r>
      <w:r w:rsidRPr="0038411C">
        <w:rPr>
          <w:color w:val="0070C0"/>
          <w:sz w:val="24"/>
          <w:szCs w:val="24"/>
        </w:rPr>
        <w:t>Ткаченко М. П., яка запропонувала уповноважити директора Товариства на здійснення всіх дій, пов'язаних з державною реєстрацією змін до відомостей про Товариство у зв'язку зі збільшенням статутного капіталу.</w:t>
      </w:r>
    </w:p>
    <w:p w14:paraId="353B3ED9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3CE6C8CC" w14:textId="77777777" w:rsidR="008F5513" w:rsidRPr="0038411C" w:rsidRDefault="0038411C">
      <w:pPr>
        <w:spacing w:after="160" w:line="300" w:lineRule="auto"/>
        <w:rPr>
          <w:color w:val="0070C0"/>
        </w:rPr>
      </w:pPr>
      <w:r>
        <w:rPr>
          <w:sz w:val="24"/>
          <w:szCs w:val="24"/>
        </w:rPr>
        <w:t xml:space="preserve">Уповноважити </w:t>
      </w:r>
      <w:r w:rsidRPr="0038411C">
        <w:rPr>
          <w:color w:val="0070C0"/>
          <w:sz w:val="24"/>
          <w:szCs w:val="24"/>
        </w:rPr>
        <w:t xml:space="preserve">директора Товариства </w:t>
      </w:r>
      <w:r>
        <w:rPr>
          <w:sz w:val="24"/>
          <w:szCs w:val="24"/>
        </w:rPr>
        <w:t xml:space="preserve">здійснити державну реєстрацію змін до відомостей про Товариство, що містяться в Єдиному державному реєстрі юридичних осіб, фізичних осіб — підприємців та громадських формувань, </w:t>
      </w:r>
      <w:r w:rsidRPr="0038411C">
        <w:rPr>
          <w:color w:val="0070C0"/>
          <w:sz w:val="24"/>
          <w:szCs w:val="24"/>
        </w:rPr>
        <w:t>у зв'язку зі збільшенням статутного капіталу Товариства, включно з поданням заяви за формою, встановленою законодавством, та інших необхідних документів.</w:t>
      </w:r>
    </w:p>
    <w:p w14:paraId="7CB21C43" w14:textId="77777777" w:rsidR="008F5513" w:rsidRDefault="0038411C">
      <w:pPr>
        <w:spacing w:after="160" w:line="300" w:lineRule="auto"/>
      </w:pPr>
      <w:r>
        <w:rPr>
          <w:sz w:val="24"/>
          <w:szCs w:val="24"/>
        </w:rPr>
        <w:lastRenderedPageBreak/>
        <w:t>Голосували: «за» — одноголосно, «проти» — немає, «утримались» — немає.</w:t>
      </w:r>
    </w:p>
    <w:p w14:paraId="57F33498" w14:textId="77777777" w:rsidR="008F5513" w:rsidRDefault="0038411C">
      <w:pPr>
        <w:spacing w:before="200" w:after="400"/>
      </w:pPr>
      <w:r>
        <w:rPr>
          <w:b/>
          <w:bCs/>
          <w:sz w:val="24"/>
          <w:szCs w:val="24"/>
        </w:rPr>
        <w:t>Щодо всіх питань порядку денного рішення прийнято одноголосно.</w:t>
      </w:r>
    </w:p>
    <w:p w14:paraId="2835879B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Голова зборів:</w:t>
      </w:r>
    </w:p>
    <w:p w14:paraId="28A01DBA" w14:textId="77777777" w:rsidR="008F5513" w:rsidRDefault="0038411C">
      <w:pPr>
        <w:spacing w:before="200" w:after="300"/>
      </w:pPr>
      <w:r>
        <w:rPr>
          <w:sz w:val="24"/>
          <w:szCs w:val="24"/>
        </w:rPr>
        <w:t xml:space="preserve">___________________ / </w:t>
      </w:r>
      <w:r w:rsidRPr="0038411C">
        <w:rPr>
          <w:color w:val="0070C0"/>
          <w:sz w:val="24"/>
          <w:szCs w:val="24"/>
        </w:rPr>
        <w:t xml:space="preserve">Мельник А. С. </w:t>
      </w:r>
      <w:r>
        <w:rPr>
          <w:sz w:val="24"/>
          <w:szCs w:val="24"/>
        </w:rPr>
        <w:t>/</w:t>
      </w:r>
    </w:p>
    <w:p w14:paraId="21A128F0" w14:textId="77777777" w:rsidR="008F5513" w:rsidRDefault="0038411C">
      <w:pPr>
        <w:spacing w:after="160" w:line="300" w:lineRule="auto"/>
      </w:pPr>
      <w:r>
        <w:rPr>
          <w:b/>
          <w:bCs/>
          <w:sz w:val="24"/>
          <w:szCs w:val="24"/>
        </w:rPr>
        <w:t>Секретар зборів:</w:t>
      </w:r>
    </w:p>
    <w:p w14:paraId="3EAC33CA" w14:textId="77777777" w:rsidR="008F5513" w:rsidRDefault="0038411C">
      <w:pPr>
        <w:spacing w:before="200"/>
      </w:pPr>
      <w:r>
        <w:rPr>
          <w:sz w:val="24"/>
          <w:szCs w:val="24"/>
        </w:rPr>
        <w:t xml:space="preserve">___________________ / </w:t>
      </w:r>
      <w:r w:rsidRPr="0038411C">
        <w:rPr>
          <w:color w:val="0070C0"/>
          <w:sz w:val="24"/>
          <w:szCs w:val="24"/>
        </w:rPr>
        <w:t xml:space="preserve">Ткаченко М. П. </w:t>
      </w:r>
      <w:r>
        <w:rPr>
          <w:sz w:val="24"/>
          <w:szCs w:val="24"/>
        </w:rPr>
        <w:t>/</w:t>
      </w:r>
    </w:p>
    <w:sectPr w:rsidR="008F5513">
      <w:pgSz w:w="11906" w:h="16838"/>
      <w:pgMar w:top="1000" w:right="1000" w:bottom="10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E0C2A"/>
    <w:multiLevelType w:val="hybridMultilevel"/>
    <w:tmpl w:val="D24678C0"/>
    <w:lvl w:ilvl="0" w:tplc="DC880648">
      <w:start w:val="1"/>
      <w:numFmt w:val="bullet"/>
      <w:lvlText w:val="●"/>
      <w:lvlJc w:val="left"/>
      <w:pPr>
        <w:ind w:left="720" w:hanging="360"/>
      </w:pPr>
    </w:lvl>
    <w:lvl w:ilvl="1" w:tplc="79F089D6">
      <w:start w:val="1"/>
      <w:numFmt w:val="bullet"/>
      <w:lvlText w:val="○"/>
      <w:lvlJc w:val="left"/>
      <w:pPr>
        <w:ind w:left="1440" w:hanging="360"/>
      </w:pPr>
    </w:lvl>
    <w:lvl w:ilvl="2" w:tplc="385471E8">
      <w:start w:val="1"/>
      <w:numFmt w:val="bullet"/>
      <w:lvlText w:val="■"/>
      <w:lvlJc w:val="left"/>
      <w:pPr>
        <w:ind w:left="2160" w:hanging="360"/>
      </w:pPr>
    </w:lvl>
    <w:lvl w:ilvl="3" w:tplc="6FA8DC24">
      <w:start w:val="1"/>
      <w:numFmt w:val="bullet"/>
      <w:lvlText w:val="●"/>
      <w:lvlJc w:val="left"/>
      <w:pPr>
        <w:ind w:left="2880" w:hanging="360"/>
      </w:pPr>
    </w:lvl>
    <w:lvl w:ilvl="4" w:tplc="D5AE00FA">
      <w:start w:val="1"/>
      <w:numFmt w:val="bullet"/>
      <w:lvlText w:val="○"/>
      <w:lvlJc w:val="left"/>
      <w:pPr>
        <w:ind w:left="3600" w:hanging="360"/>
      </w:pPr>
    </w:lvl>
    <w:lvl w:ilvl="5" w:tplc="E57A3F40">
      <w:start w:val="1"/>
      <w:numFmt w:val="bullet"/>
      <w:lvlText w:val="■"/>
      <w:lvlJc w:val="left"/>
      <w:pPr>
        <w:ind w:left="4320" w:hanging="360"/>
      </w:pPr>
    </w:lvl>
    <w:lvl w:ilvl="6" w:tplc="CED2F946">
      <w:start w:val="1"/>
      <w:numFmt w:val="bullet"/>
      <w:lvlText w:val="●"/>
      <w:lvlJc w:val="left"/>
      <w:pPr>
        <w:ind w:left="5040" w:hanging="360"/>
      </w:pPr>
    </w:lvl>
    <w:lvl w:ilvl="7" w:tplc="A36844B0">
      <w:start w:val="1"/>
      <w:numFmt w:val="bullet"/>
      <w:lvlText w:val="●"/>
      <w:lvlJc w:val="left"/>
      <w:pPr>
        <w:ind w:left="5760" w:hanging="360"/>
      </w:pPr>
    </w:lvl>
    <w:lvl w:ilvl="8" w:tplc="6AE8CE12">
      <w:start w:val="1"/>
      <w:numFmt w:val="bullet"/>
      <w:lvlText w:val="●"/>
      <w:lvlJc w:val="left"/>
      <w:pPr>
        <w:ind w:left="6480" w:hanging="360"/>
      </w:pPr>
    </w:lvl>
  </w:abstractNum>
  <w:num w:numId="1" w16cid:durableId="20966279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513"/>
    <w:rsid w:val="0009371E"/>
    <w:rsid w:val="0038411C"/>
    <w:rsid w:val="00624F11"/>
    <w:rsid w:val="00694C12"/>
    <w:rsid w:val="008F5513"/>
    <w:rsid w:val="00D8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B006"/>
  <w15:docId w15:val="{001D0D5A-9BF1-4E79-8B45-848ED3BB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2026-09-29T15:02:00Z</dcterms:created>
  <dcterms:modified xsi:type="dcterms:W3CDTF">2026-09-29T15:02:00Z</dcterms:modified>
</cp:coreProperties>
</file>