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723A4" w14:textId="77777777" w:rsidR="0009397C" w:rsidRDefault="00F02658">
      <w:pPr>
        <w:spacing w:after="200" w:line="300" w:lineRule="auto"/>
        <w:jc w:val="center"/>
      </w:pPr>
      <w:r>
        <w:rPr>
          <w:b/>
          <w:bCs/>
          <w:sz w:val="24"/>
          <w:szCs w:val="24"/>
        </w:rPr>
        <w:t>ТОВАРИСТВО З ОБМЕЖЕНОЮ ВІДПОВІДАЛЬНІСТЮ «</w:t>
      </w:r>
      <w:r w:rsidRPr="00A81927">
        <w:rPr>
          <w:b/>
          <w:bCs/>
          <w:color w:val="0070C0"/>
          <w:sz w:val="24"/>
          <w:szCs w:val="24"/>
        </w:rPr>
        <w:t>БЕТА СОФТ</w:t>
      </w:r>
      <w:r>
        <w:rPr>
          <w:b/>
          <w:bCs/>
          <w:sz w:val="24"/>
          <w:szCs w:val="24"/>
        </w:rPr>
        <w:t>»</w:t>
      </w:r>
    </w:p>
    <w:p w14:paraId="781F3EDD" w14:textId="77777777" w:rsidR="0009397C" w:rsidRPr="00A81927" w:rsidRDefault="00F02658">
      <w:pPr>
        <w:spacing w:after="40"/>
        <w:jc w:val="center"/>
        <w:rPr>
          <w:color w:val="0070C0"/>
        </w:rPr>
      </w:pPr>
      <w:r w:rsidRPr="00A81927">
        <w:rPr>
          <w:b/>
          <w:bCs/>
          <w:color w:val="0070C0"/>
          <w:sz w:val="24"/>
          <w:szCs w:val="24"/>
        </w:rPr>
        <w:t>НАКАЗ № 18-ОД</w:t>
      </w:r>
    </w:p>
    <w:p w14:paraId="61BBA0E4" w14:textId="77777777" w:rsidR="0009397C" w:rsidRPr="00A81927" w:rsidRDefault="00F02658" w:rsidP="004471AD">
      <w:pPr>
        <w:spacing w:line="300" w:lineRule="auto"/>
        <w:jc w:val="center"/>
        <w:rPr>
          <w:color w:val="0070C0"/>
        </w:rPr>
      </w:pPr>
      <w:r w:rsidRPr="00A81927">
        <w:rPr>
          <w:color w:val="0070C0"/>
          <w:sz w:val="24"/>
          <w:szCs w:val="24"/>
        </w:rPr>
        <w:t>м. Київ</w:t>
      </w:r>
      <w:r w:rsidR="004471AD" w:rsidRPr="00A81927">
        <w:rPr>
          <w:color w:val="0070C0"/>
          <w:sz w:val="24"/>
          <w:szCs w:val="24"/>
        </w:rPr>
        <w:tab/>
      </w:r>
      <w:r w:rsidR="004471AD" w:rsidRPr="00A81927">
        <w:rPr>
          <w:color w:val="0070C0"/>
          <w:sz w:val="24"/>
          <w:szCs w:val="24"/>
        </w:rPr>
        <w:tab/>
      </w:r>
      <w:r w:rsidR="004471AD" w:rsidRPr="00A81927">
        <w:rPr>
          <w:color w:val="0070C0"/>
          <w:sz w:val="24"/>
          <w:szCs w:val="24"/>
        </w:rPr>
        <w:tab/>
      </w:r>
      <w:r w:rsidR="004471AD" w:rsidRPr="00A81927">
        <w:rPr>
          <w:color w:val="0070C0"/>
          <w:sz w:val="24"/>
          <w:szCs w:val="24"/>
        </w:rPr>
        <w:tab/>
      </w:r>
      <w:r w:rsidR="004471AD" w:rsidRPr="00A81927">
        <w:rPr>
          <w:color w:val="0070C0"/>
          <w:sz w:val="24"/>
          <w:szCs w:val="24"/>
        </w:rPr>
        <w:tab/>
      </w:r>
      <w:r w:rsidR="004471AD" w:rsidRPr="00A81927">
        <w:rPr>
          <w:color w:val="0070C0"/>
          <w:sz w:val="24"/>
          <w:szCs w:val="24"/>
        </w:rPr>
        <w:tab/>
      </w:r>
      <w:r w:rsidR="004471AD" w:rsidRPr="00A81927">
        <w:rPr>
          <w:color w:val="0070C0"/>
          <w:sz w:val="24"/>
          <w:szCs w:val="24"/>
        </w:rPr>
        <w:tab/>
      </w:r>
      <w:r w:rsidRPr="00A81927">
        <w:rPr>
          <w:color w:val="0070C0"/>
          <w:sz w:val="24"/>
          <w:szCs w:val="24"/>
        </w:rPr>
        <w:t xml:space="preserve">11 </w:t>
      </w:r>
      <w:r w:rsidR="00EF1737">
        <w:rPr>
          <w:color w:val="0070C0"/>
          <w:sz w:val="24"/>
          <w:szCs w:val="24"/>
        </w:rPr>
        <w:t>жовтня</w:t>
      </w:r>
      <w:r w:rsidRPr="00A81927">
        <w:rPr>
          <w:color w:val="0070C0"/>
          <w:sz w:val="24"/>
          <w:szCs w:val="24"/>
        </w:rPr>
        <w:t xml:space="preserve"> 202</w:t>
      </w:r>
      <w:r w:rsidR="004471AD" w:rsidRPr="00A81927">
        <w:rPr>
          <w:color w:val="0070C0"/>
          <w:sz w:val="24"/>
          <w:szCs w:val="24"/>
        </w:rPr>
        <w:t>6</w:t>
      </w:r>
      <w:r w:rsidRPr="00A81927">
        <w:rPr>
          <w:color w:val="0070C0"/>
          <w:sz w:val="24"/>
          <w:szCs w:val="24"/>
        </w:rPr>
        <w:t xml:space="preserve"> року</w:t>
      </w:r>
    </w:p>
    <w:p w14:paraId="7618275D" w14:textId="77777777" w:rsidR="004471AD" w:rsidRPr="00A81927" w:rsidRDefault="004471AD" w:rsidP="004471AD">
      <w:pPr>
        <w:spacing w:after="300"/>
        <w:rPr>
          <w:b/>
          <w:bCs/>
          <w:color w:val="0070C0"/>
          <w:sz w:val="24"/>
          <w:szCs w:val="24"/>
        </w:rPr>
      </w:pPr>
    </w:p>
    <w:p w14:paraId="17AB0124" w14:textId="77777777" w:rsidR="004471AD" w:rsidRPr="004471AD" w:rsidRDefault="00F02658" w:rsidP="004471AD">
      <w:pPr>
        <w:rPr>
          <w:b/>
          <w:i/>
          <w:sz w:val="22"/>
          <w:szCs w:val="22"/>
        </w:rPr>
      </w:pPr>
      <w:r w:rsidRPr="004471AD">
        <w:rPr>
          <w:b/>
          <w:i/>
          <w:sz w:val="22"/>
          <w:szCs w:val="22"/>
        </w:rPr>
        <w:t xml:space="preserve">Про виконання рішення </w:t>
      </w:r>
    </w:p>
    <w:p w14:paraId="16577A5A" w14:textId="77777777" w:rsidR="004471AD" w:rsidRPr="004471AD" w:rsidRDefault="00F02658" w:rsidP="004471AD">
      <w:pPr>
        <w:rPr>
          <w:b/>
          <w:i/>
          <w:sz w:val="22"/>
          <w:szCs w:val="22"/>
        </w:rPr>
      </w:pPr>
      <w:r w:rsidRPr="004471AD">
        <w:rPr>
          <w:b/>
          <w:i/>
          <w:sz w:val="22"/>
          <w:szCs w:val="22"/>
        </w:rPr>
        <w:t xml:space="preserve">загальних зборів учасників </w:t>
      </w:r>
    </w:p>
    <w:p w14:paraId="34FD91FB" w14:textId="77777777" w:rsidR="004471AD" w:rsidRPr="004471AD" w:rsidRDefault="00F02658" w:rsidP="004471AD">
      <w:pPr>
        <w:rPr>
          <w:b/>
          <w:i/>
          <w:sz w:val="22"/>
          <w:szCs w:val="22"/>
        </w:rPr>
      </w:pPr>
      <w:r w:rsidRPr="004471AD">
        <w:rPr>
          <w:b/>
          <w:i/>
          <w:sz w:val="22"/>
          <w:szCs w:val="22"/>
        </w:rPr>
        <w:t xml:space="preserve">щодо зменшення статутного </w:t>
      </w:r>
    </w:p>
    <w:p w14:paraId="7ED6285D" w14:textId="77777777" w:rsidR="0009397C" w:rsidRPr="004471AD" w:rsidRDefault="00F02658" w:rsidP="004471AD">
      <w:pPr>
        <w:rPr>
          <w:b/>
          <w:i/>
          <w:sz w:val="22"/>
          <w:szCs w:val="22"/>
        </w:rPr>
      </w:pPr>
      <w:r w:rsidRPr="004471AD">
        <w:rPr>
          <w:b/>
          <w:i/>
          <w:sz w:val="22"/>
          <w:szCs w:val="22"/>
        </w:rPr>
        <w:t>капіталу Товариства</w:t>
      </w:r>
    </w:p>
    <w:p w14:paraId="78D78459" w14:textId="77777777" w:rsidR="004471AD" w:rsidRDefault="004471AD">
      <w:pPr>
        <w:spacing w:after="160" w:line="300" w:lineRule="auto"/>
        <w:rPr>
          <w:sz w:val="24"/>
          <w:szCs w:val="24"/>
        </w:rPr>
      </w:pPr>
    </w:p>
    <w:p w14:paraId="7EFD413D" w14:textId="77777777" w:rsidR="00610994" w:rsidRDefault="00610994" w:rsidP="00610994">
      <w:pPr>
        <w:spacing w:after="160" w:line="300" w:lineRule="auto"/>
      </w:pPr>
      <w:r>
        <w:rPr>
          <w:sz w:val="24"/>
          <w:szCs w:val="24"/>
        </w:rPr>
        <w:t>На виконання ч. 3 ст. 19 Закону України «Про товариства з обмеженою та додатковою відповідальністю» кредиторів Товариства, вимоги яких не забезпечені заставою, гарантією чи порукою, письмово повідомлено про прийняте рішення (</w:t>
      </w:r>
      <w:r w:rsidRPr="00A81927">
        <w:rPr>
          <w:color w:val="0070C0"/>
          <w:sz w:val="24"/>
          <w:szCs w:val="24"/>
        </w:rPr>
        <w:t xml:space="preserve">повідомлення </w:t>
      </w:r>
      <w:proofErr w:type="spellStart"/>
      <w:r w:rsidRPr="00A81927">
        <w:rPr>
          <w:color w:val="0070C0"/>
          <w:sz w:val="24"/>
          <w:szCs w:val="24"/>
        </w:rPr>
        <w:t>вих</w:t>
      </w:r>
      <w:proofErr w:type="spellEnd"/>
      <w:r w:rsidRPr="00A81927">
        <w:rPr>
          <w:color w:val="0070C0"/>
          <w:sz w:val="24"/>
          <w:szCs w:val="24"/>
        </w:rPr>
        <w:t>. № 27-11/03 від 10.08.2026</w:t>
      </w:r>
      <w:r>
        <w:rPr>
          <w:sz w:val="24"/>
          <w:szCs w:val="24"/>
        </w:rPr>
        <w:t xml:space="preserve">). Установлений ч. 4 ст. 19 зазначеного Закону 30-денний строк для звернення кредиторів із письмовою вимогою закінчився </w:t>
      </w:r>
      <w:r w:rsidRPr="00A81927">
        <w:rPr>
          <w:color w:val="0070C0"/>
          <w:sz w:val="24"/>
          <w:szCs w:val="24"/>
        </w:rPr>
        <w:t>15.09.2026</w:t>
      </w:r>
      <w:r>
        <w:rPr>
          <w:sz w:val="24"/>
          <w:szCs w:val="24"/>
        </w:rPr>
        <w:t>. Станом на дату цього наказу письмових вимог, передбачених ч. 4 ст. 19 Закону, від кредиторів Товариства не надходило, отже перешкод для завершення процедури зменшення статутного капіталу немає.</w:t>
      </w:r>
    </w:p>
    <w:p w14:paraId="54BCCB8D" w14:textId="77777777" w:rsidR="00610994" w:rsidRDefault="00610994" w:rsidP="00610994">
      <w:pPr>
        <w:spacing w:after="200" w:line="300" w:lineRule="auto"/>
      </w:pPr>
      <w:r>
        <w:rPr>
          <w:b/>
          <w:bCs/>
          <w:sz w:val="24"/>
          <w:szCs w:val="24"/>
        </w:rPr>
        <w:t>НАКАЗУЮ:</w:t>
      </w:r>
    </w:p>
    <w:p w14:paraId="69D9CCF1" w14:textId="77777777" w:rsidR="00610994" w:rsidRDefault="00610994" w:rsidP="00610994">
      <w:pPr>
        <w:spacing w:after="140" w:line="300" w:lineRule="auto"/>
        <w:ind w:left="360" w:hanging="360"/>
      </w:pPr>
      <w:r>
        <w:rPr>
          <w:sz w:val="24"/>
          <w:szCs w:val="24"/>
        </w:rPr>
        <w:t>1. Завершити процедуру повідомлення кредиторів Товариства та визнати відсутність перешкод для виплати учасникам частини вартості їхніх часток, державної реєстрації зменшення статутного капіталу.</w:t>
      </w:r>
    </w:p>
    <w:p w14:paraId="639828E4" w14:textId="77777777" w:rsidR="00610994" w:rsidRDefault="00610994" w:rsidP="00610994">
      <w:pPr>
        <w:spacing w:after="140" w:line="300" w:lineRule="auto"/>
        <w:ind w:left="360" w:hanging="360"/>
      </w:pPr>
      <w:r>
        <w:rPr>
          <w:sz w:val="24"/>
          <w:szCs w:val="24"/>
        </w:rPr>
        <w:t xml:space="preserve">2. </w:t>
      </w:r>
      <w:r w:rsidRPr="00A81927">
        <w:rPr>
          <w:color w:val="0070C0"/>
          <w:sz w:val="24"/>
          <w:szCs w:val="24"/>
        </w:rPr>
        <w:t>Головному бухгалтеру Литвиненко Г. О. до 27.1</w:t>
      </w:r>
      <w:r w:rsidR="00EF1737">
        <w:rPr>
          <w:color w:val="0070C0"/>
          <w:sz w:val="24"/>
          <w:szCs w:val="24"/>
        </w:rPr>
        <w:t>0</w:t>
      </w:r>
      <w:r w:rsidRPr="00A81927">
        <w:rPr>
          <w:color w:val="0070C0"/>
          <w:sz w:val="24"/>
          <w:szCs w:val="24"/>
        </w:rPr>
        <w:t xml:space="preserve">.2026 </w:t>
      </w:r>
      <w:r>
        <w:rPr>
          <w:sz w:val="24"/>
          <w:szCs w:val="24"/>
        </w:rPr>
        <w:t>скласти бухгалтерську довідку-розрахунок, що підтверджує розмір документально підтверджених внесків кожного учасника та відсутність підстав для утримання податку на доходи фізичних осіб і військового збору при виплаті, зазначеній у пункті 3 цього наказу.</w:t>
      </w:r>
    </w:p>
    <w:p w14:paraId="5F65AFE2" w14:textId="77777777" w:rsidR="00610994" w:rsidRPr="00A81927" w:rsidRDefault="00610994" w:rsidP="00610994">
      <w:pPr>
        <w:spacing w:after="140" w:line="300" w:lineRule="auto"/>
        <w:ind w:left="360" w:hanging="360"/>
        <w:rPr>
          <w:color w:val="0070C0"/>
        </w:rPr>
      </w:pPr>
      <w:r>
        <w:rPr>
          <w:sz w:val="24"/>
          <w:szCs w:val="24"/>
        </w:rPr>
        <w:t xml:space="preserve">3. </w:t>
      </w:r>
      <w:r w:rsidRPr="00A81927">
        <w:rPr>
          <w:color w:val="0070C0"/>
          <w:sz w:val="24"/>
          <w:szCs w:val="24"/>
        </w:rPr>
        <w:t>Головному бухгалтеру Литвиненко Г. О. до 05.1</w:t>
      </w:r>
      <w:r w:rsidR="00EF1737">
        <w:rPr>
          <w:color w:val="0070C0"/>
          <w:sz w:val="24"/>
          <w:szCs w:val="24"/>
        </w:rPr>
        <w:t>1</w:t>
      </w:r>
      <w:r w:rsidRPr="00A81927">
        <w:rPr>
          <w:color w:val="0070C0"/>
          <w:sz w:val="24"/>
          <w:szCs w:val="24"/>
        </w:rPr>
        <w:t>.2026</w:t>
      </w:r>
      <w:r>
        <w:rPr>
          <w:sz w:val="24"/>
          <w:szCs w:val="24"/>
        </w:rPr>
        <w:t xml:space="preserve"> здійснити виплату учасникам Товариства частини вартості їхніх часток шляхом перерахування коштів на банківські рахунки учасників у таких розмірах: </w:t>
      </w:r>
      <w:r w:rsidRPr="00A81927">
        <w:rPr>
          <w:color w:val="0070C0"/>
          <w:sz w:val="24"/>
          <w:szCs w:val="24"/>
        </w:rPr>
        <w:t>Коваленку Дмитру Юрійовичу — 40 000 (сорок тисяч) гривень 00 копійок; Савчук Оксані Валеріївні — 60 000 (шістдесят тисяч) гривень 00 копійок.</w:t>
      </w:r>
    </w:p>
    <w:p w14:paraId="5B195102" w14:textId="77777777" w:rsidR="00610994" w:rsidRDefault="00610994" w:rsidP="00610994">
      <w:pPr>
        <w:spacing w:after="140" w:line="300" w:lineRule="auto"/>
        <w:ind w:left="360" w:hanging="360"/>
      </w:pPr>
      <w:r>
        <w:rPr>
          <w:sz w:val="24"/>
          <w:szCs w:val="24"/>
        </w:rPr>
        <w:t xml:space="preserve">4. </w:t>
      </w:r>
      <w:r w:rsidRPr="00A81927">
        <w:rPr>
          <w:color w:val="0070C0"/>
          <w:sz w:val="24"/>
          <w:szCs w:val="24"/>
        </w:rPr>
        <w:t>Головному бухгалтеру Литвиненко Г. О</w:t>
      </w:r>
      <w:r>
        <w:rPr>
          <w:sz w:val="24"/>
          <w:szCs w:val="24"/>
        </w:rPr>
        <w:t>. забезпечити відображення сум, виплачених відповідно до пункту 3 цього наказу, у Податковому розрахунку за формою 4ДФ з ознакою доходу «112», без утримання податку на доходи фізичних осіб та військового збору.</w:t>
      </w:r>
    </w:p>
    <w:p w14:paraId="7545A6BF" w14:textId="77777777" w:rsidR="00610994" w:rsidRDefault="00610994" w:rsidP="00610994">
      <w:pPr>
        <w:spacing w:after="140" w:line="300" w:lineRule="auto"/>
        <w:ind w:left="360" w:hanging="360"/>
      </w:pPr>
      <w:r>
        <w:rPr>
          <w:sz w:val="24"/>
          <w:szCs w:val="24"/>
        </w:rPr>
        <w:t xml:space="preserve">5. </w:t>
      </w:r>
      <w:r w:rsidRPr="00A81927">
        <w:rPr>
          <w:color w:val="0070C0"/>
          <w:sz w:val="24"/>
          <w:szCs w:val="24"/>
        </w:rPr>
        <w:t>Директору забезпечити підготовку та подання документів, необхідних для державної реєстрації змін до відомостей про Товариство, що містяться в Єдиному державному реєстрі юридичних осіб, фізичних осіб — підприємців та громадських формувань, у зв'язку зі зменшенням статутного капіталу Товариства.</w:t>
      </w:r>
    </w:p>
    <w:p w14:paraId="0C1AD23E" w14:textId="77777777" w:rsidR="00610994" w:rsidRDefault="00610994" w:rsidP="00610994">
      <w:pPr>
        <w:spacing w:after="140" w:line="300" w:lineRule="auto"/>
        <w:ind w:left="360" w:hanging="360"/>
      </w:pPr>
      <w:r>
        <w:rPr>
          <w:sz w:val="24"/>
          <w:szCs w:val="24"/>
        </w:rPr>
        <w:t>6. Контроль за виконанням цього наказу залишаю за собою.</w:t>
      </w:r>
    </w:p>
    <w:p w14:paraId="7C005AE1" w14:textId="77777777" w:rsidR="00610994" w:rsidRDefault="00610994" w:rsidP="00610994">
      <w:pPr>
        <w:spacing w:before="400" w:after="300"/>
      </w:pPr>
    </w:p>
    <w:p w14:paraId="34AB5915" w14:textId="77777777" w:rsidR="00610994" w:rsidRDefault="00610994" w:rsidP="00610994">
      <w:pPr>
        <w:spacing w:after="60" w:line="300" w:lineRule="auto"/>
      </w:pPr>
      <w:r>
        <w:rPr>
          <w:sz w:val="24"/>
          <w:szCs w:val="24"/>
        </w:rPr>
        <w:t xml:space="preserve">Директор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___________________ / </w:t>
      </w:r>
      <w:r w:rsidRPr="00A81927">
        <w:rPr>
          <w:color w:val="0070C0"/>
          <w:sz w:val="24"/>
          <w:szCs w:val="24"/>
        </w:rPr>
        <w:t xml:space="preserve">Коваленко Д. Ю. </w:t>
      </w:r>
      <w:r>
        <w:rPr>
          <w:sz w:val="24"/>
          <w:szCs w:val="24"/>
        </w:rPr>
        <w:t>/</w:t>
      </w:r>
    </w:p>
    <w:p w14:paraId="2C855179" w14:textId="77777777" w:rsidR="00610994" w:rsidRDefault="00610994" w:rsidP="00610994">
      <w:pPr>
        <w:spacing w:before="400" w:after="100"/>
      </w:pPr>
      <w:r>
        <w:rPr>
          <w:sz w:val="22"/>
          <w:szCs w:val="22"/>
        </w:rPr>
        <w:t>З наказом ознайомлена:</w:t>
      </w:r>
    </w:p>
    <w:p w14:paraId="11935671" w14:textId="77777777" w:rsidR="00610994" w:rsidRDefault="00610994" w:rsidP="00610994">
      <w:pPr>
        <w:spacing w:before="200"/>
        <w:rPr>
          <w:sz w:val="22"/>
          <w:szCs w:val="22"/>
        </w:rPr>
      </w:pPr>
    </w:p>
    <w:p w14:paraId="5C67EB77" w14:textId="77777777" w:rsidR="00610994" w:rsidRDefault="00610994" w:rsidP="00610994">
      <w:pPr>
        <w:spacing w:before="200"/>
      </w:pPr>
      <w:r>
        <w:rPr>
          <w:sz w:val="22"/>
          <w:szCs w:val="22"/>
        </w:rPr>
        <w:t xml:space="preserve">___________________ / </w:t>
      </w:r>
      <w:r w:rsidRPr="00A81927">
        <w:rPr>
          <w:color w:val="0070C0"/>
          <w:sz w:val="22"/>
          <w:szCs w:val="22"/>
        </w:rPr>
        <w:t xml:space="preserve">Литвиненко Г. О. </w:t>
      </w:r>
      <w:r>
        <w:rPr>
          <w:sz w:val="22"/>
          <w:szCs w:val="22"/>
        </w:rPr>
        <w:t>/</w:t>
      </w:r>
    </w:p>
    <w:p w14:paraId="19C119D6" w14:textId="77777777" w:rsidR="0009397C" w:rsidRDefault="0009397C" w:rsidP="00610994">
      <w:pPr>
        <w:spacing w:after="160" w:line="300" w:lineRule="auto"/>
      </w:pPr>
    </w:p>
    <w:sectPr w:rsidR="0009397C">
      <w:pgSz w:w="11906" w:h="16838"/>
      <w:pgMar w:top="1000" w:right="1000" w:bottom="1000" w:left="1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F642A"/>
    <w:multiLevelType w:val="hybridMultilevel"/>
    <w:tmpl w:val="DEE46430"/>
    <w:lvl w:ilvl="0" w:tplc="15BAFA0A">
      <w:start w:val="1"/>
      <w:numFmt w:val="bullet"/>
      <w:lvlText w:val="●"/>
      <w:lvlJc w:val="left"/>
      <w:pPr>
        <w:ind w:left="720" w:hanging="360"/>
      </w:pPr>
    </w:lvl>
    <w:lvl w:ilvl="1" w:tplc="E45C184E">
      <w:start w:val="1"/>
      <w:numFmt w:val="bullet"/>
      <w:lvlText w:val="○"/>
      <w:lvlJc w:val="left"/>
      <w:pPr>
        <w:ind w:left="1440" w:hanging="360"/>
      </w:pPr>
    </w:lvl>
    <w:lvl w:ilvl="2" w:tplc="BE4C1188">
      <w:start w:val="1"/>
      <w:numFmt w:val="bullet"/>
      <w:lvlText w:val="■"/>
      <w:lvlJc w:val="left"/>
      <w:pPr>
        <w:ind w:left="2160" w:hanging="360"/>
      </w:pPr>
    </w:lvl>
    <w:lvl w:ilvl="3" w:tplc="D35889FC">
      <w:start w:val="1"/>
      <w:numFmt w:val="bullet"/>
      <w:lvlText w:val="●"/>
      <w:lvlJc w:val="left"/>
      <w:pPr>
        <w:ind w:left="2880" w:hanging="360"/>
      </w:pPr>
    </w:lvl>
    <w:lvl w:ilvl="4" w:tplc="EF901FB4">
      <w:start w:val="1"/>
      <w:numFmt w:val="bullet"/>
      <w:lvlText w:val="○"/>
      <w:lvlJc w:val="left"/>
      <w:pPr>
        <w:ind w:left="3600" w:hanging="360"/>
      </w:pPr>
    </w:lvl>
    <w:lvl w:ilvl="5" w:tplc="96F25770">
      <w:start w:val="1"/>
      <w:numFmt w:val="bullet"/>
      <w:lvlText w:val="■"/>
      <w:lvlJc w:val="left"/>
      <w:pPr>
        <w:ind w:left="4320" w:hanging="360"/>
      </w:pPr>
    </w:lvl>
    <w:lvl w:ilvl="6" w:tplc="E45C33B0">
      <w:start w:val="1"/>
      <w:numFmt w:val="bullet"/>
      <w:lvlText w:val="●"/>
      <w:lvlJc w:val="left"/>
      <w:pPr>
        <w:ind w:left="5040" w:hanging="360"/>
      </w:pPr>
    </w:lvl>
    <w:lvl w:ilvl="7" w:tplc="49188B16">
      <w:start w:val="1"/>
      <w:numFmt w:val="bullet"/>
      <w:lvlText w:val="●"/>
      <w:lvlJc w:val="left"/>
      <w:pPr>
        <w:ind w:left="5760" w:hanging="360"/>
      </w:pPr>
    </w:lvl>
    <w:lvl w:ilvl="8" w:tplc="4C6E6916">
      <w:start w:val="1"/>
      <w:numFmt w:val="bullet"/>
      <w:lvlText w:val="●"/>
      <w:lvlJc w:val="left"/>
      <w:pPr>
        <w:ind w:left="6480" w:hanging="360"/>
      </w:pPr>
    </w:lvl>
  </w:abstractNum>
  <w:num w:numId="1" w16cid:durableId="8854070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97C"/>
    <w:rsid w:val="00036346"/>
    <w:rsid w:val="0009397C"/>
    <w:rsid w:val="0019650F"/>
    <w:rsid w:val="004471AD"/>
    <w:rsid w:val="00610994"/>
    <w:rsid w:val="00A81927"/>
    <w:rsid w:val="00C7441A"/>
    <w:rsid w:val="00D83EF2"/>
    <w:rsid w:val="00EF1737"/>
    <w:rsid w:val="00F0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E1E53"/>
  <w15:docId w15:val="{30DBA3B9-BD93-43A5-9F22-D3CD712B4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lastModifiedBy>Debet-Kredit</cp:lastModifiedBy>
  <cp:revision>2</cp:revision>
  <dcterms:created xsi:type="dcterms:W3CDTF">2026-09-29T15:03:00Z</dcterms:created>
  <dcterms:modified xsi:type="dcterms:W3CDTF">2026-09-29T15:03:00Z</dcterms:modified>
</cp:coreProperties>
</file>