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29F2" w:rsidRPr="00C229F2" w:rsidRDefault="00C229F2" w:rsidP="00C229F2">
      <w:pPr>
        <w:shd w:val="clear" w:color="auto" w:fill="FFFFFF"/>
        <w:spacing w:line="675" w:lineRule="atLeast"/>
        <w:jc w:val="center"/>
        <w:textAlignment w:val="baseline"/>
        <w:outlineLvl w:val="0"/>
        <w:rPr>
          <w:rFonts w:ascii="Times New Roman" w:eastAsia="Times New Roman" w:hAnsi="Times New Roman" w:cs="Times New Roman"/>
          <w:b/>
          <w:bCs/>
          <w:color w:val="000000"/>
          <w:kern w:val="36"/>
          <w:lang w:eastAsia="ru-RU"/>
          <w14:ligatures w14:val="none"/>
        </w:rPr>
      </w:pPr>
      <w:r w:rsidRPr="00C229F2">
        <w:rPr>
          <w:rFonts w:ascii="Times New Roman" w:eastAsia="Times New Roman" w:hAnsi="Times New Roman" w:cs="Times New Roman"/>
          <w:b/>
          <w:bCs/>
          <w:color w:val="000000"/>
          <w:kern w:val="36"/>
          <w:lang w:eastAsia="ru-RU"/>
          <w14:ligatures w14:val="none"/>
        </w:rPr>
        <w:t>Про організацію освітнього процесу в закладах вищої освіти під час осінньо-зимового періоду 2026/2027 років</w:t>
      </w:r>
    </w:p>
    <w:p w:rsidR="00C229F2" w:rsidRPr="00C229F2" w:rsidRDefault="00C229F2" w:rsidP="00C229F2">
      <w:pPr>
        <w:shd w:val="clear" w:color="auto" w:fill="FFFFFF"/>
        <w:spacing w:before="225" w:line="330" w:lineRule="atLeast"/>
        <w:jc w:val="center"/>
        <w:textAlignment w:val="baseline"/>
        <w:outlineLvl w:val="2"/>
        <w:rPr>
          <w:rFonts w:ascii="Times New Roman" w:eastAsia="Times New Roman" w:hAnsi="Times New Roman" w:cs="Times New Roman"/>
          <w:b/>
          <w:bCs/>
          <w:i/>
          <w:iCs/>
          <w:color w:val="343434"/>
          <w:kern w:val="0"/>
          <w:lang w:eastAsia="ru-RU"/>
          <w14:ligatures w14:val="none"/>
        </w:rPr>
      </w:pPr>
      <w:r w:rsidRPr="00C229F2">
        <w:rPr>
          <w:rFonts w:ascii="Times New Roman" w:eastAsia="Times New Roman" w:hAnsi="Times New Roman" w:cs="Times New Roman"/>
          <w:b/>
          <w:bCs/>
          <w:i/>
          <w:iCs/>
          <w:color w:val="343434"/>
          <w:kern w:val="0"/>
          <w:lang w:eastAsia="ru-RU"/>
          <w14:ligatures w14:val="none"/>
        </w:rPr>
        <w:t>Лист МОН № 1/17933-26 від 20.08.2026 року</w:t>
      </w:r>
    </w:p>
    <w:p w:rsidR="00C229F2" w:rsidRPr="00C229F2" w:rsidRDefault="00C229F2" w:rsidP="00C229F2">
      <w:pPr>
        <w:shd w:val="clear" w:color="auto" w:fill="FFFFFF"/>
        <w:spacing w:after="225" w:line="332" w:lineRule="atLeast"/>
        <w:jc w:val="center"/>
        <w:textAlignment w:val="baseline"/>
        <w:rPr>
          <w:rFonts w:ascii="Times New Roman" w:eastAsia="Times New Roman" w:hAnsi="Times New Roman" w:cs="Times New Roman"/>
          <w:color w:val="343434"/>
          <w:kern w:val="0"/>
          <w:lang w:eastAsia="ru-RU"/>
          <w14:ligatures w14:val="none"/>
        </w:rPr>
      </w:pPr>
      <w:r w:rsidRPr="00C229F2">
        <w:rPr>
          <w:rFonts w:ascii="Times New Roman" w:eastAsia="Times New Roman" w:hAnsi="Times New Roman" w:cs="Times New Roman"/>
          <w:color w:val="343434"/>
          <w:kern w:val="0"/>
          <w:lang w:eastAsia="ru-RU"/>
          <w14:ligatures w14:val="none"/>
        </w:rPr>
        <w:t>МІНІСТЕРСТВО ОСВІТИ І НАУКИ УКРАЇНИ</w:t>
      </w:r>
    </w:p>
    <w:p w:rsidR="00C229F2" w:rsidRPr="00C229F2" w:rsidRDefault="00C229F2" w:rsidP="00C229F2">
      <w:pPr>
        <w:shd w:val="clear" w:color="auto" w:fill="FFFFFF"/>
        <w:spacing w:after="225" w:line="332" w:lineRule="atLeast"/>
        <w:textAlignment w:val="baseline"/>
        <w:rPr>
          <w:rFonts w:ascii="Times New Roman" w:eastAsia="Times New Roman" w:hAnsi="Times New Roman" w:cs="Times New Roman"/>
          <w:color w:val="343434"/>
          <w:kern w:val="0"/>
          <w:lang w:eastAsia="ru-RU"/>
          <w14:ligatures w14:val="none"/>
        </w:rPr>
      </w:pPr>
      <w:r w:rsidRPr="00C229F2">
        <w:rPr>
          <w:rFonts w:ascii="Times New Roman" w:eastAsia="Times New Roman" w:hAnsi="Times New Roman" w:cs="Times New Roman"/>
          <w:color w:val="343434"/>
          <w:kern w:val="0"/>
          <w:lang w:eastAsia="ru-RU"/>
          <w14:ligatures w14:val="none"/>
        </w:rPr>
        <w:t>№ 1/17933-26 від 20 серпня 2026 року</w:t>
      </w:r>
    </w:p>
    <w:p w:rsidR="00C229F2" w:rsidRPr="00C229F2" w:rsidRDefault="00C229F2" w:rsidP="00C229F2">
      <w:pPr>
        <w:shd w:val="clear" w:color="auto" w:fill="FFFFFF"/>
        <w:spacing w:after="225" w:line="332" w:lineRule="atLeast"/>
        <w:jc w:val="right"/>
        <w:textAlignment w:val="baseline"/>
        <w:rPr>
          <w:rFonts w:ascii="Times New Roman" w:eastAsia="Times New Roman" w:hAnsi="Times New Roman" w:cs="Times New Roman"/>
          <w:color w:val="343434"/>
          <w:kern w:val="0"/>
          <w:lang w:eastAsia="ru-RU"/>
          <w14:ligatures w14:val="none"/>
        </w:rPr>
      </w:pPr>
      <w:r w:rsidRPr="00C229F2">
        <w:rPr>
          <w:rFonts w:ascii="Times New Roman" w:eastAsia="Times New Roman" w:hAnsi="Times New Roman" w:cs="Times New Roman"/>
          <w:color w:val="343434"/>
          <w:kern w:val="0"/>
          <w:lang w:eastAsia="ru-RU"/>
          <w14:ligatures w14:val="none"/>
        </w:rPr>
        <w:t>Керівникам закладів вищої освіти</w:t>
      </w:r>
    </w:p>
    <w:p w:rsidR="00C229F2" w:rsidRPr="00C229F2" w:rsidRDefault="00C229F2" w:rsidP="00C229F2">
      <w:pPr>
        <w:shd w:val="clear" w:color="auto" w:fill="FFFFFF"/>
        <w:spacing w:line="332" w:lineRule="atLeast"/>
        <w:textAlignment w:val="baseline"/>
        <w:rPr>
          <w:rFonts w:ascii="Times New Roman" w:eastAsia="Times New Roman" w:hAnsi="Times New Roman" w:cs="Times New Roman"/>
          <w:color w:val="343434"/>
          <w:kern w:val="0"/>
          <w:lang w:eastAsia="ru-RU"/>
          <w14:ligatures w14:val="none"/>
        </w:rPr>
      </w:pPr>
      <w:r w:rsidRPr="00C229F2">
        <w:rPr>
          <w:rFonts w:ascii="Times New Roman" w:eastAsia="Times New Roman" w:hAnsi="Times New Roman" w:cs="Times New Roman"/>
          <w:b/>
          <w:bCs/>
          <w:color w:val="343434"/>
          <w:kern w:val="0"/>
          <w:bdr w:val="none" w:sz="0" w:space="0" w:color="auto" w:frame="1"/>
          <w:lang w:eastAsia="ru-RU"/>
          <w14:ligatures w14:val="none"/>
        </w:rPr>
        <w:t>Про організацію освітнього</w:t>
      </w:r>
      <w:r w:rsidRPr="00C229F2">
        <w:rPr>
          <w:rFonts w:ascii="Times New Roman" w:eastAsia="Times New Roman" w:hAnsi="Times New Roman" w:cs="Times New Roman"/>
          <w:b/>
          <w:bCs/>
          <w:color w:val="343434"/>
          <w:kern w:val="0"/>
          <w:bdr w:val="none" w:sz="0" w:space="0" w:color="auto" w:frame="1"/>
          <w:lang w:eastAsia="ru-RU"/>
          <w14:ligatures w14:val="none"/>
        </w:rPr>
        <w:br/>
        <w:t>процесу в закладах вищої освіти</w:t>
      </w:r>
      <w:r w:rsidRPr="00C229F2">
        <w:rPr>
          <w:rFonts w:ascii="Times New Roman" w:eastAsia="Times New Roman" w:hAnsi="Times New Roman" w:cs="Times New Roman"/>
          <w:b/>
          <w:bCs/>
          <w:color w:val="343434"/>
          <w:kern w:val="0"/>
          <w:bdr w:val="none" w:sz="0" w:space="0" w:color="auto" w:frame="1"/>
          <w:lang w:eastAsia="ru-RU"/>
          <w14:ligatures w14:val="none"/>
        </w:rPr>
        <w:br/>
        <w:t>під час осінньо-зимового</w:t>
      </w:r>
      <w:r w:rsidRPr="00C229F2">
        <w:rPr>
          <w:rFonts w:ascii="Times New Roman" w:eastAsia="Times New Roman" w:hAnsi="Times New Roman" w:cs="Times New Roman"/>
          <w:b/>
          <w:bCs/>
          <w:color w:val="343434"/>
          <w:kern w:val="0"/>
          <w:bdr w:val="none" w:sz="0" w:space="0" w:color="auto" w:frame="1"/>
          <w:lang w:eastAsia="ru-RU"/>
          <w14:ligatures w14:val="none"/>
        </w:rPr>
        <w:br/>
        <w:t>періоду 2026/2027 років</w:t>
      </w:r>
    </w:p>
    <w:p w:rsidR="00C229F2" w:rsidRPr="00C229F2" w:rsidRDefault="00C229F2" w:rsidP="00C229F2">
      <w:pPr>
        <w:shd w:val="clear" w:color="auto" w:fill="FFFFFF"/>
        <w:spacing w:after="225" w:line="332" w:lineRule="atLeast"/>
        <w:jc w:val="center"/>
        <w:textAlignment w:val="baseline"/>
        <w:rPr>
          <w:rFonts w:ascii="Times New Roman" w:eastAsia="Times New Roman" w:hAnsi="Times New Roman" w:cs="Times New Roman"/>
          <w:color w:val="343434"/>
          <w:kern w:val="0"/>
          <w:lang w:eastAsia="ru-RU"/>
          <w14:ligatures w14:val="none"/>
        </w:rPr>
      </w:pPr>
      <w:r w:rsidRPr="00C229F2">
        <w:rPr>
          <w:rFonts w:ascii="Times New Roman" w:eastAsia="Times New Roman" w:hAnsi="Times New Roman" w:cs="Times New Roman"/>
          <w:color w:val="343434"/>
          <w:kern w:val="0"/>
          <w:lang w:eastAsia="ru-RU"/>
          <w14:ligatures w14:val="none"/>
        </w:rPr>
        <w:t>Шановні колеги!</w:t>
      </w:r>
    </w:p>
    <w:p w:rsidR="00C229F2" w:rsidRPr="00C229F2" w:rsidRDefault="00C229F2" w:rsidP="00C229F2">
      <w:pPr>
        <w:shd w:val="clear" w:color="auto" w:fill="FFFFFF"/>
        <w:spacing w:after="225" w:line="332" w:lineRule="atLeast"/>
        <w:textAlignment w:val="baseline"/>
        <w:rPr>
          <w:rFonts w:ascii="Times New Roman" w:eastAsia="Times New Roman" w:hAnsi="Times New Roman" w:cs="Times New Roman"/>
          <w:color w:val="343434"/>
          <w:kern w:val="0"/>
          <w:lang w:eastAsia="ru-RU"/>
          <w14:ligatures w14:val="none"/>
        </w:rPr>
      </w:pPr>
      <w:r w:rsidRPr="00C229F2">
        <w:rPr>
          <w:rFonts w:ascii="Times New Roman" w:eastAsia="Times New Roman" w:hAnsi="Times New Roman" w:cs="Times New Roman"/>
          <w:color w:val="343434"/>
          <w:kern w:val="0"/>
          <w:lang w:eastAsia="ru-RU"/>
          <w14:ligatures w14:val="none"/>
        </w:rPr>
        <w:t>П'ятий рік повномасштабної збройної агресії російської федерації проти України вимагає від системи вищої освіти не просто адаптації до викликів, а переходу до стратегічного управління стійкістю. Досвід попередніх років довів, що забезпечення якісного освітнього процесу в умовах системних загроз енергетичній інфраструктурі можливе лише за умов гнучкості, технологічності та алгоритмізації всіх процесів. З метою належної підготовки до осінньо-зимового періоду 2026/2027 навчального року, мінімізації освітніх втрат та організації безпеки учасників освітнього процесу, Міністерство освіти і науки України пропонує закладам вищої освіти вжити таких заходів:</w:t>
      </w:r>
    </w:p>
    <w:p w:rsidR="00C229F2" w:rsidRPr="00C229F2" w:rsidRDefault="00C229F2" w:rsidP="00C229F2">
      <w:pPr>
        <w:shd w:val="clear" w:color="auto" w:fill="FFFFFF"/>
        <w:spacing w:after="225" w:line="332" w:lineRule="atLeast"/>
        <w:textAlignment w:val="baseline"/>
        <w:rPr>
          <w:rFonts w:ascii="Times New Roman" w:eastAsia="Times New Roman" w:hAnsi="Times New Roman" w:cs="Times New Roman"/>
          <w:color w:val="343434"/>
          <w:kern w:val="0"/>
          <w:lang w:eastAsia="ru-RU"/>
          <w14:ligatures w14:val="none"/>
        </w:rPr>
      </w:pPr>
      <w:r w:rsidRPr="00C229F2">
        <w:rPr>
          <w:rFonts w:ascii="Times New Roman" w:eastAsia="Times New Roman" w:hAnsi="Times New Roman" w:cs="Times New Roman"/>
          <w:color w:val="343434"/>
          <w:kern w:val="0"/>
          <w:lang w:eastAsia="ru-RU"/>
          <w14:ligatures w14:val="none"/>
        </w:rPr>
        <w:t>1) розглянути можливість ущільнення графіка освітнього процесу, використовуючи суботні дні восени 2026 і навесні 2027 року з можливим подовженням освітнього процесу влітку 2027 року (крім здобувачів освіти випускних курсів);</w:t>
      </w:r>
    </w:p>
    <w:p w:rsidR="00C229F2" w:rsidRPr="00C229F2" w:rsidRDefault="00C229F2" w:rsidP="00C229F2">
      <w:pPr>
        <w:shd w:val="clear" w:color="auto" w:fill="FFFFFF"/>
        <w:spacing w:after="225" w:line="332" w:lineRule="atLeast"/>
        <w:textAlignment w:val="baseline"/>
        <w:rPr>
          <w:rFonts w:ascii="Times New Roman" w:eastAsia="Times New Roman" w:hAnsi="Times New Roman" w:cs="Times New Roman"/>
          <w:color w:val="343434"/>
          <w:kern w:val="0"/>
          <w:lang w:eastAsia="ru-RU"/>
          <w14:ligatures w14:val="none"/>
        </w:rPr>
      </w:pPr>
      <w:r w:rsidRPr="00C229F2">
        <w:rPr>
          <w:rFonts w:ascii="Times New Roman" w:eastAsia="Times New Roman" w:hAnsi="Times New Roman" w:cs="Times New Roman"/>
          <w:color w:val="343434"/>
          <w:kern w:val="0"/>
          <w:lang w:eastAsia="ru-RU"/>
          <w14:ligatures w14:val="none"/>
        </w:rPr>
        <w:t>2) за необхідності проводити навчальні заняття, практичну підготовку, контрольні заходи, виконання індивідуальних завдань у дистанційному форматі, а в традиційному (очному) форматі - ті форми освітнього процесу, види навчальних занять або окремі освітні компоненти, які не можуть ефективно та якісно бути проведені дистанційно;</w:t>
      </w:r>
    </w:p>
    <w:p w:rsidR="00C229F2" w:rsidRPr="00C229F2" w:rsidRDefault="00C229F2" w:rsidP="00C229F2">
      <w:pPr>
        <w:shd w:val="clear" w:color="auto" w:fill="FFFFFF"/>
        <w:spacing w:after="225" w:line="332" w:lineRule="atLeast"/>
        <w:textAlignment w:val="baseline"/>
        <w:rPr>
          <w:rFonts w:ascii="Times New Roman" w:eastAsia="Times New Roman" w:hAnsi="Times New Roman" w:cs="Times New Roman"/>
          <w:color w:val="343434"/>
          <w:kern w:val="0"/>
          <w:lang w:eastAsia="ru-RU"/>
          <w14:ligatures w14:val="none"/>
        </w:rPr>
      </w:pPr>
      <w:r w:rsidRPr="00C229F2">
        <w:rPr>
          <w:rFonts w:ascii="Times New Roman" w:eastAsia="Times New Roman" w:hAnsi="Times New Roman" w:cs="Times New Roman"/>
          <w:color w:val="343434"/>
          <w:kern w:val="0"/>
          <w:lang w:eastAsia="ru-RU"/>
          <w14:ligatures w14:val="none"/>
        </w:rPr>
        <w:t>3) максимально цифровізувати навчальний контент із забезпеченням можливості асинхронного навчання (доступ до завантажених лекцій, лабораторних практикумів, автономних засобів самоконтролю);</w:t>
      </w:r>
    </w:p>
    <w:p w:rsidR="00C229F2" w:rsidRPr="00C229F2" w:rsidRDefault="00C229F2" w:rsidP="00C229F2">
      <w:pPr>
        <w:shd w:val="clear" w:color="auto" w:fill="FFFFFF"/>
        <w:spacing w:after="225" w:line="332" w:lineRule="atLeast"/>
        <w:textAlignment w:val="baseline"/>
        <w:rPr>
          <w:rFonts w:ascii="Times New Roman" w:eastAsia="Times New Roman" w:hAnsi="Times New Roman" w:cs="Times New Roman"/>
          <w:color w:val="343434"/>
          <w:kern w:val="0"/>
          <w:lang w:eastAsia="ru-RU"/>
          <w14:ligatures w14:val="none"/>
        </w:rPr>
      </w:pPr>
      <w:r w:rsidRPr="00C229F2">
        <w:rPr>
          <w:rFonts w:ascii="Times New Roman" w:eastAsia="Times New Roman" w:hAnsi="Times New Roman" w:cs="Times New Roman"/>
          <w:color w:val="343434"/>
          <w:kern w:val="0"/>
          <w:lang w:eastAsia="ru-RU"/>
          <w14:ligatures w14:val="none"/>
        </w:rPr>
        <w:t xml:space="preserve">4) здійснити зонування матеріально-технічної бази: у разі критичного дефіциту енергоресурсів концентрувати освітній процес, роботу служб та проживання здобувачів освіти (зокрема сиріт, осіб з ТОТ тощо) у найбільш захищених і </w:t>
      </w:r>
      <w:r w:rsidRPr="00C229F2">
        <w:rPr>
          <w:rFonts w:ascii="Times New Roman" w:eastAsia="Times New Roman" w:hAnsi="Times New Roman" w:cs="Times New Roman"/>
          <w:color w:val="343434"/>
          <w:kern w:val="0"/>
          <w:lang w:eastAsia="ru-RU"/>
          <w14:ligatures w14:val="none"/>
        </w:rPr>
        <w:lastRenderedPageBreak/>
        <w:t>енергоефективних будівлях, забезпечивши належні умови перебування та тимчасову консервацію невикористовуваних площ;</w:t>
      </w:r>
    </w:p>
    <w:p w:rsidR="00C229F2" w:rsidRPr="00C229F2" w:rsidRDefault="00C229F2" w:rsidP="00C229F2">
      <w:pPr>
        <w:shd w:val="clear" w:color="auto" w:fill="FFFFFF"/>
        <w:spacing w:after="225" w:line="332" w:lineRule="atLeast"/>
        <w:textAlignment w:val="baseline"/>
        <w:rPr>
          <w:rFonts w:ascii="Times New Roman" w:eastAsia="Times New Roman" w:hAnsi="Times New Roman" w:cs="Times New Roman"/>
          <w:color w:val="343434"/>
          <w:kern w:val="0"/>
          <w:lang w:eastAsia="ru-RU"/>
          <w14:ligatures w14:val="none"/>
        </w:rPr>
      </w:pPr>
      <w:r w:rsidRPr="00C229F2">
        <w:rPr>
          <w:rFonts w:ascii="Times New Roman" w:eastAsia="Times New Roman" w:hAnsi="Times New Roman" w:cs="Times New Roman"/>
          <w:color w:val="343434"/>
          <w:kern w:val="0"/>
          <w:lang w:eastAsia="ru-RU"/>
          <w14:ligatures w14:val="none"/>
        </w:rPr>
        <w:t>5) сприяти поетапному переходу від практики використання поодиноких генераторів до впровадження системних рішень енергонезалежності (гібридні сонячні електростанції, промислові накопичувачі енергії, системи безперебійного живлення для серверного та комунікаційного обладнання тощо);</w:t>
      </w:r>
    </w:p>
    <w:p w:rsidR="00C229F2" w:rsidRPr="00C229F2" w:rsidRDefault="00C229F2" w:rsidP="00C229F2">
      <w:pPr>
        <w:shd w:val="clear" w:color="auto" w:fill="FFFFFF"/>
        <w:spacing w:after="225" w:line="332" w:lineRule="atLeast"/>
        <w:textAlignment w:val="baseline"/>
        <w:rPr>
          <w:rFonts w:ascii="Times New Roman" w:eastAsia="Times New Roman" w:hAnsi="Times New Roman" w:cs="Times New Roman"/>
          <w:color w:val="343434"/>
          <w:kern w:val="0"/>
          <w:lang w:eastAsia="ru-RU"/>
          <w14:ligatures w14:val="none"/>
        </w:rPr>
      </w:pPr>
      <w:r w:rsidRPr="00C229F2">
        <w:rPr>
          <w:rFonts w:ascii="Times New Roman" w:eastAsia="Times New Roman" w:hAnsi="Times New Roman" w:cs="Times New Roman"/>
          <w:color w:val="343434"/>
          <w:kern w:val="0"/>
          <w:lang w:eastAsia="ru-RU"/>
          <w14:ligatures w14:val="none"/>
        </w:rPr>
        <w:t>6) у разі проведення освітнього процесу в аудиторному або змішаному форматах в приміщенні закладу освіти орієнтуватися виключно на розрахункову місткість фонду захисних споруд цивільного захисту. Для проведення в них окремих занять вони мають відповідати мінімальним вимогам для належної організації освітнього процесу;</w:t>
      </w:r>
    </w:p>
    <w:p w:rsidR="00C229F2" w:rsidRPr="00C229F2" w:rsidRDefault="00C229F2" w:rsidP="00C229F2">
      <w:pPr>
        <w:shd w:val="clear" w:color="auto" w:fill="FFFFFF"/>
        <w:spacing w:after="225" w:line="332" w:lineRule="atLeast"/>
        <w:textAlignment w:val="baseline"/>
        <w:rPr>
          <w:rFonts w:ascii="Times New Roman" w:eastAsia="Times New Roman" w:hAnsi="Times New Roman" w:cs="Times New Roman"/>
          <w:color w:val="343434"/>
          <w:kern w:val="0"/>
          <w:lang w:eastAsia="ru-RU"/>
          <w14:ligatures w14:val="none"/>
        </w:rPr>
      </w:pPr>
      <w:r w:rsidRPr="00C229F2">
        <w:rPr>
          <w:rFonts w:ascii="Times New Roman" w:eastAsia="Times New Roman" w:hAnsi="Times New Roman" w:cs="Times New Roman"/>
          <w:color w:val="343434"/>
          <w:kern w:val="0"/>
          <w:lang w:eastAsia="ru-RU"/>
          <w14:ligatures w14:val="none"/>
        </w:rPr>
        <w:t>7) продовжити модернізацію фонду захисних споруд цивільного захисту, перетворюючи їх на повноцінні укриття подвійного призначення з можливістю безперервного проведення окремих видів занять (за наявності належної вентиляції, автономного освітлення, зв'язку та опалення);</w:t>
      </w:r>
    </w:p>
    <w:p w:rsidR="00C229F2" w:rsidRPr="00C229F2" w:rsidRDefault="00C229F2" w:rsidP="00C229F2">
      <w:pPr>
        <w:shd w:val="clear" w:color="auto" w:fill="FFFFFF"/>
        <w:spacing w:after="225" w:line="332" w:lineRule="atLeast"/>
        <w:textAlignment w:val="baseline"/>
        <w:rPr>
          <w:rFonts w:ascii="Times New Roman" w:eastAsia="Times New Roman" w:hAnsi="Times New Roman" w:cs="Times New Roman"/>
          <w:color w:val="343434"/>
          <w:kern w:val="0"/>
          <w:lang w:eastAsia="ru-RU"/>
          <w14:ligatures w14:val="none"/>
        </w:rPr>
      </w:pPr>
      <w:r w:rsidRPr="00C229F2">
        <w:rPr>
          <w:rFonts w:ascii="Times New Roman" w:eastAsia="Times New Roman" w:hAnsi="Times New Roman" w:cs="Times New Roman"/>
          <w:color w:val="343434"/>
          <w:kern w:val="0"/>
          <w:lang w:eastAsia="ru-RU"/>
          <w14:ligatures w14:val="none"/>
        </w:rPr>
        <w:t>8) оптимізувати захист цифрової інфраструктури, приділивши увагу регулярному копіюванню критично важливих даних та використанню надійних та захищених хмарних сервісів для розміщення електронних ресурсів ЗВО;</w:t>
      </w:r>
    </w:p>
    <w:p w:rsidR="00C229F2" w:rsidRPr="00C229F2" w:rsidRDefault="00C229F2" w:rsidP="00C229F2">
      <w:pPr>
        <w:shd w:val="clear" w:color="auto" w:fill="FFFFFF"/>
        <w:spacing w:after="225" w:line="332" w:lineRule="atLeast"/>
        <w:textAlignment w:val="baseline"/>
        <w:rPr>
          <w:rFonts w:ascii="Times New Roman" w:eastAsia="Times New Roman" w:hAnsi="Times New Roman" w:cs="Times New Roman"/>
          <w:color w:val="343434"/>
          <w:kern w:val="0"/>
          <w:lang w:eastAsia="ru-RU"/>
          <w14:ligatures w14:val="none"/>
        </w:rPr>
      </w:pPr>
      <w:r w:rsidRPr="00C229F2">
        <w:rPr>
          <w:rFonts w:ascii="Times New Roman" w:eastAsia="Times New Roman" w:hAnsi="Times New Roman" w:cs="Times New Roman"/>
          <w:color w:val="343434"/>
          <w:kern w:val="0"/>
          <w:lang w:eastAsia="ru-RU"/>
          <w14:ligatures w14:val="none"/>
        </w:rPr>
        <w:t>9) підтримувати тісний контакт з місцевою владою, громадами, бізнесом, закладами культури, спорту, організаціями, підприємствами, іншими закладами освіти на предмет можливого використання на основі договорів про співпрацю або договорів оренди приміщень, придатних для організації освітнього процесу;</w:t>
      </w:r>
    </w:p>
    <w:p w:rsidR="00C229F2" w:rsidRPr="00C229F2" w:rsidRDefault="00C229F2" w:rsidP="00C229F2">
      <w:pPr>
        <w:shd w:val="clear" w:color="auto" w:fill="FFFFFF"/>
        <w:spacing w:after="225" w:line="332" w:lineRule="atLeast"/>
        <w:textAlignment w:val="baseline"/>
        <w:rPr>
          <w:rFonts w:ascii="Times New Roman" w:eastAsia="Times New Roman" w:hAnsi="Times New Roman" w:cs="Times New Roman"/>
          <w:color w:val="343434"/>
          <w:kern w:val="0"/>
          <w:lang w:eastAsia="ru-RU"/>
          <w14:ligatures w14:val="none"/>
        </w:rPr>
      </w:pPr>
      <w:r w:rsidRPr="00C229F2">
        <w:rPr>
          <w:rFonts w:ascii="Times New Roman" w:eastAsia="Times New Roman" w:hAnsi="Times New Roman" w:cs="Times New Roman"/>
          <w:color w:val="343434"/>
          <w:kern w:val="0"/>
          <w:lang w:eastAsia="ru-RU"/>
          <w14:ligatures w14:val="none"/>
        </w:rPr>
        <w:t>10) інтегрувати заходи психологічного супроводу для здобувачів вищої освіти та працівників, спрямованих на запобігання професійному та навчальному вигоранню в умовах тривалого стресу та невизначеності.</w:t>
      </w:r>
    </w:p>
    <w:p w:rsidR="00C229F2" w:rsidRPr="00C229F2" w:rsidRDefault="00C229F2" w:rsidP="00C229F2">
      <w:pPr>
        <w:shd w:val="clear" w:color="auto" w:fill="FFFFFF"/>
        <w:spacing w:after="225" w:line="332" w:lineRule="atLeast"/>
        <w:textAlignment w:val="baseline"/>
        <w:rPr>
          <w:rFonts w:ascii="Times New Roman" w:eastAsia="Times New Roman" w:hAnsi="Times New Roman" w:cs="Times New Roman"/>
          <w:color w:val="343434"/>
          <w:kern w:val="0"/>
          <w:lang w:eastAsia="ru-RU"/>
          <w14:ligatures w14:val="none"/>
        </w:rPr>
      </w:pPr>
      <w:r w:rsidRPr="00C229F2">
        <w:rPr>
          <w:rFonts w:ascii="Times New Roman" w:eastAsia="Times New Roman" w:hAnsi="Times New Roman" w:cs="Times New Roman"/>
          <w:color w:val="343434"/>
          <w:kern w:val="0"/>
          <w:lang w:eastAsia="ru-RU"/>
          <w14:ligatures w14:val="none"/>
        </w:rPr>
        <w:t>Рекомендуємо докласти зусиль для залучення альтернативних джерел енергії та незалежних джерел живлення, забезпечення відповідним устаткуванням (резервні генератори, запаси пального до них, електрогенератори, газотурбінні та газопоршневі установки, запаси вугілля та дров для пічного опалення тощо), сталого функціонування комунальних мереж (опалення, освітлення, водовідведення/підведення тощо).</w:t>
      </w:r>
    </w:p>
    <w:p w:rsidR="00C229F2" w:rsidRPr="00C229F2" w:rsidRDefault="00C229F2" w:rsidP="00C229F2">
      <w:pPr>
        <w:shd w:val="clear" w:color="auto" w:fill="FFFFFF"/>
        <w:spacing w:after="225" w:line="332" w:lineRule="atLeast"/>
        <w:textAlignment w:val="baseline"/>
        <w:rPr>
          <w:rFonts w:ascii="Times New Roman" w:eastAsia="Times New Roman" w:hAnsi="Times New Roman" w:cs="Times New Roman"/>
          <w:color w:val="343434"/>
          <w:kern w:val="0"/>
          <w:lang w:eastAsia="ru-RU"/>
          <w14:ligatures w14:val="none"/>
        </w:rPr>
      </w:pPr>
      <w:r w:rsidRPr="00C229F2">
        <w:rPr>
          <w:rFonts w:ascii="Times New Roman" w:eastAsia="Times New Roman" w:hAnsi="Times New Roman" w:cs="Times New Roman"/>
          <w:color w:val="343434"/>
          <w:kern w:val="0"/>
          <w:lang w:eastAsia="ru-RU"/>
          <w14:ligatures w14:val="none"/>
        </w:rPr>
        <w:t>Важливо забезпечити належне функціонування локальних систем оповіщення про надходження сигналу «Повітряна тривога» або інших відповідних сигналів оповіщення в навчальних корпусах та гуртожитках закладів освіти.</w:t>
      </w:r>
    </w:p>
    <w:p w:rsidR="00C229F2" w:rsidRPr="00C229F2" w:rsidRDefault="00C229F2" w:rsidP="00C229F2">
      <w:pPr>
        <w:shd w:val="clear" w:color="auto" w:fill="FFFFFF"/>
        <w:spacing w:after="225" w:line="332" w:lineRule="atLeast"/>
        <w:textAlignment w:val="baseline"/>
        <w:rPr>
          <w:rFonts w:ascii="Times New Roman" w:eastAsia="Times New Roman" w:hAnsi="Times New Roman" w:cs="Times New Roman"/>
          <w:color w:val="343434"/>
          <w:kern w:val="0"/>
          <w:lang w:eastAsia="ru-RU"/>
          <w14:ligatures w14:val="none"/>
        </w:rPr>
      </w:pPr>
      <w:r w:rsidRPr="00C229F2">
        <w:rPr>
          <w:rFonts w:ascii="Times New Roman" w:eastAsia="Times New Roman" w:hAnsi="Times New Roman" w:cs="Times New Roman"/>
          <w:color w:val="343434"/>
          <w:kern w:val="0"/>
          <w:lang w:eastAsia="ru-RU"/>
          <w14:ligatures w14:val="none"/>
        </w:rPr>
        <w:t>Шановні колеги, розраховуємо на ваш високий професіоналізм та розумну гнучкість у прийнятті рішень. Безпека студентів і викладачів була й залишається нашим спільним пріоритетом. Вдячні за ваш щоденний внесок у стійкість української освіти та науки!</w:t>
      </w:r>
    </w:p>
    <w:p w:rsidR="00C229F2" w:rsidRPr="00C229F2" w:rsidRDefault="00C229F2" w:rsidP="00C229F2">
      <w:pPr>
        <w:shd w:val="clear" w:color="auto" w:fill="FFFFFF"/>
        <w:spacing w:after="225" w:line="332" w:lineRule="atLeast"/>
        <w:textAlignment w:val="baseline"/>
        <w:rPr>
          <w:rFonts w:ascii="Times New Roman" w:eastAsia="Times New Roman" w:hAnsi="Times New Roman" w:cs="Times New Roman"/>
          <w:color w:val="343434"/>
          <w:kern w:val="0"/>
          <w:lang w:eastAsia="ru-RU"/>
          <w14:ligatures w14:val="none"/>
        </w:rPr>
      </w:pPr>
      <w:r w:rsidRPr="00C229F2">
        <w:rPr>
          <w:rFonts w:ascii="Times New Roman" w:eastAsia="Times New Roman" w:hAnsi="Times New Roman" w:cs="Times New Roman"/>
          <w:color w:val="343434"/>
          <w:kern w:val="0"/>
          <w:lang w:eastAsia="ru-RU"/>
          <w14:ligatures w14:val="none"/>
        </w:rPr>
        <w:lastRenderedPageBreak/>
        <w:t>Віримо в Сили безпеки й оборони України!</w:t>
      </w:r>
    </w:p>
    <w:p w:rsidR="00C229F2" w:rsidRPr="00C229F2" w:rsidRDefault="00C229F2" w:rsidP="00C229F2">
      <w:pPr>
        <w:shd w:val="clear" w:color="auto" w:fill="FFFFFF"/>
        <w:spacing w:after="225" w:line="332" w:lineRule="atLeast"/>
        <w:textAlignment w:val="baseline"/>
        <w:rPr>
          <w:rFonts w:ascii="Times New Roman" w:eastAsia="Times New Roman" w:hAnsi="Times New Roman" w:cs="Times New Roman"/>
          <w:color w:val="343434"/>
          <w:kern w:val="0"/>
          <w:lang w:eastAsia="ru-RU"/>
          <w14:ligatures w14:val="none"/>
        </w:rPr>
      </w:pPr>
      <w:r w:rsidRPr="00C229F2">
        <w:rPr>
          <w:rFonts w:ascii="Times New Roman" w:eastAsia="Times New Roman" w:hAnsi="Times New Roman" w:cs="Times New Roman"/>
          <w:color w:val="343434"/>
          <w:kern w:val="0"/>
          <w:lang w:eastAsia="ru-RU"/>
          <w14:ligatures w14:val="none"/>
        </w:rPr>
        <w:t>З повагою                 Заступник міністра Микола Трофименко</w:t>
      </w:r>
    </w:p>
    <w:p w:rsidR="00541FFA" w:rsidRPr="00C229F2" w:rsidRDefault="00541FFA">
      <w:pPr>
        <w:rPr>
          <w:rFonts w:ascii="Times New Roman" w:hAnsi="Times New Roman" w:cs="Times New Roman"/>
        </w:rPr>
      </w:pPr>
    </w:p>
    <w:sectPr w:rsidR="00541FFA" w:rsidRPr="00C229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9F2"/>
    <w:rsid w:val="001949B8"/>
    <w:rsid w:val="00205B9A"/>
    <w:rsid w:val="00541FFA"/>
    <w:rsid w:val="008E6414"/>
    <w:rsid w:val="00C229F2"/>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A488991-B8CE-624B-8D95-287077634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229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229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C229F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229F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229F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229F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229F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229F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229F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29F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229F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C229F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229F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229F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229F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229F2"/>
    <w:rPr>
      <w:rFonts w:eastAsiaTheme="majorEastAsia" w:cstheme="majorBidi"/>
      <w:color w:val="595959" w:themeColor="text1" w:themeTint="A6"/>
    </w:rPr>
  </w:style>
  <w:style w:type="character" w:customStyle="1" w:styleId="80">
    <w:name w:val="Заголовок 8 Знак"/>
    <w:basedOn w:val="a0"/>
    <w:link w:val="8"/>
    <w:uiPriority w:val="9"/>
    <w:semiHidden/>
    <w:rsid w:val="00C229F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229F2"/>
    <w:rPr>
      <w:rFonts w:eastAsiaTheme="majorEastAsia" w:cstheme="majorBidi"/>
      <w:color w:val="272727" w:themeColor="text1" w:themeTint="D8"/>
    </w:rPr>
  </w:style>
  <w:style w:type="paragraph" w:styleId="a3">
    <w:name w:val="Title"/>
    <w:basedOn w:val="a"/>
    <w:next w:val="a"/>
    <w:link w:val="a4"/>
    <w:uiPriority w:val="10"/>
    <w:qFormat/>
    <w:rsid w:val="00C229F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229F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29F2"/>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229F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229F2"/>
    <w:pPr>
      <w:spacing w:before="160" w:after="160"/>
      <w:jc w:val="center"/>
    </w:pPr>
    <w:rPr>
      <w:i/>
      <w:iCs/>
      <w:color w:val="404040" w:themeColor="text1" w:themeTint="BF"/>
    </w:rPr>
  </w:style>
  <w:style w:type="character" w:customStyle="1" w:styleId="22">
    <w:name w:val="Цитата 2 Знак"/>
    <w:basedOn w:val="a0"/>
    <w:link w:val="21"/>
    <w:uiPriority w:val="29"/>
    <w:rsid w:val="00C229F2"/>
    <w:rPr>
      <w:i/>
      <w:iCs/>
      <w:color w:val="404040" w:themeColor="text1" w:themeTint="BF"/>
    </w:rPr>
  </w:style>
  <w:style w:type="paragraph" w:styleId="a7">
    <w:name w:val="List Paragraph"/>
    <w:basedOn w:val="a"/>
    <w:uiPriority w:val="34"/>
    <w:qFormat/>
    <w:rsid w:val="00C229F2"/>
    <w:pPr>
      <w:ind w:left="720"/>
      <w:contextualSpacing/>
    </w:pPr>
  </w:style>
  <w:style w:type="character" w:styleId="a8">
    <w:name w:val="Intense Emphasis"/>
    <w:basedOn w:val="a0"/>
    <w:uiPriority w:val="21"/>
    <w:qFormat/>
    <w:rsid w:val="00C229F2"/>
    <w:rPr>
      <w:i/>
      <w:iCs/>
      <w:color w:val="2F5496" w:themeColor="accent1" w:themeShade="BF"/>
    </w:rPr>
  </w:style>
  <w:style w:type="paragraph" w:styleId="a9">
    <w:name w:val="Intense Quote"/>
    <w:basedOn w:val="a"/>
    <w:next w:val="a"/>
    <w:link w:val="aa"/>
    <w:uiPriority w:val="30"/>
    <w:qFormat/>
    <w:rsid w:val="00C229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229F2"/>
    <w:rPr>
      <w:i/>
      <w:iCs/>
      <w:color w:val="2F5496" w:themeColor="accent1" w:themeShade="BF"/>
    </w:rPr>
  </w:style>
  <w:style w:type="character" w:styleId="ab">
    <w:name w:val="Intense Reference"/>
    <w:basedOn w:val="a0"/>
    <w:uiPriority w:val="32"/>
    <w:qFormat/>
    <w:rsid w:val="00C229F2"/>
    <w:rPr>
      <w:b/>
      <w:bCs/>
      <w:smallCaps/>
      <w:color w:val="2F5496" w:themeColor="accent1" w:themeShade="BF"/>
      <w:spacing w:val="5"/>
    </w:rPr>
  </w:style>
  <w:style w:type="paragraph" w:styleId="ac">
    <w:name w:val="Normal (Web)"/>
    <w:basedOn w:val="a"/>
    <w:uiPriority w:val="99"/>
    <w:semiHidden/>
    <w:unhideWhenUsed/>
    <w:rsid w:val="00C229F2"/>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C229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503</Words>
  <Characters>4162</Characters>
  <Application>Microsoft Office Word</Application>
  <DocSecurity>0</DocSecurity>
  <Lines>78</Lines>
  <Paragraphs>31</Paragraphs>
  <ScaleCrop>false</ScaleCrop>
  <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2026-08-27T11:03:00Z</dcterms:created>
  <dcterms:modified xsi:type="dcterms:W3CDTF">2026-08-27T11:03:00Z</dcterms:modified>
</cp:coreProperties>
</file>