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C5" w:rsidRPr="00095DD2" w:rsidRDefault="00F70CC5" w:rsidP="00F70CC5">
      <w:pPr>
        <w:pStyle w:val="a4"/>
        <w:tabs>
          <w:tab w:val="left" w:pos="567"/>
        </w:tabs>
        <w:ind w:firstLine="5103"/>
        <w:jc w:val="both"/>
        <w:rPr>
          <w:rFonts w:ascii="Times New Roman" w:hAnsi="Times New Roman"/>
          <w:sz w:val="28"/>
          <w:lang w:val="en-US"/>
        </w:rPr>
      </w:pPr>
    </w:p>
    <w:p w:rsidR="002E2438" w:rsidRPr="002E2438" w:rsidRDefault="002E2438" w:rsidP="002E2438">
      <w:pPr>
        <w:rPr>
          <w:u w:val="none"/>
        </w:rPr>
      </w:pPr>
      <w:r w:rsidRPr="002E2438">
        <w:rPr>
          <w:u w:val="none"/>
        </w:rPr>
        <w:t>Державна податкова служба України</w:t>
      </w:r>
    </w:p>
    <w:p w:rsidR="002E2438" w:rsidRPr="002E2438" w:rsidRDefault="002E2438" w:rsidP="002E2438">
      <w:pPr>
        <w:rPr>
          <w:u w:val="none"/>
        </w:rPr>
      </w:pPr>
    </w:p>
    <w:p w:rsidR="00F70CC5" w:rsidRPr="002E2438" w:rsidRDefault="002E2438" w:rsidP="002E2438">
      <w:pPr>
        <w:rPr>
          <w:u w:val="none"/>
        </w:rPr>
      </w:pPr>
      <w:r>
        <w:rPr>
          <w:u w:val="none"/>
        </w:rPr>
        <w:t xml:space="preserve">ІПК від 04.05.2026 р. </w:t>
      </w:r>
      <w:r w:rsidRPr="002E2438">
        <w:rPr>
          <w:u w:val="none"/>
        </w:rPr>
        <w:t xml:space="preserve">№2568/ІПК/99-00-24-03-03        </w:t>
      </w:r>
    </w:p>
    <w:p w:rsidR="002E2438" w:rsidRPr="00312D1E" w:rsidRDefault="002E2438" w:rsidP="002E2438">
      <w:pPr>
        <w:pStyle w:val="2"/>
        <w:tabs>
          <w:tab w:val="left" w:pos="567"/>
          <w:tab w:val="left" w:pos="1080"/>
        </w:tabs>
        <w:spacing w:before="0" w:after="0"/>
        <w:jc w:val="center"/>
        <w:rPr>
          <w:sz w:val="28"/>
          <w:szCs w:val="28"/>
        </w:rPr>
      </w:pPr>
    </w:p>
    <w:p w:rsidR="0094047E" w:rsidRPr="00FA355F" w:rsidRDefault="0094047E" w:rsidP="00A63026">
      <w:pPr>
        <w:pStyle w:val="a3"/>
        <w:tabs>
          <w:tab w:val="left" w:pos="567"/>
        </w:tabs>
        <w:spacing w:before="0" w:beforeAutospacing="0" w:after="0" w:afterAutospacing="0"/>
        <w:ind w:right="-2" w:firstLine="567"/>
        <w:jc w:val="both"/>
        <w:rPr>
          <w:sz w:val="28"/>
          <w:szCs w:val="28"/>
          <w:lang w:val="uk-UA"/>
        </w:rPr>
      </w:pPr>
      <w:r w:rsidRPr="00FA355F">
        <w:rPr>
          <w:sz w:val="28"/>
          <w:szCs w:val="28"/>
          <w:lang w:val="uk-UA"/>
        </w:rPr>
        <w:t>Державна податкова служба України</w:t>
      </w:r>
      <w:r w:rsidR="00EB255A" w:rsidRPr="00FA355F">
        <w:rPr>
          <w:sz w:val="28"/>
          <w:szCs w:val="28"/>
          <w:lang w:val="uk-UA"/>
        </w:rPr>
        <w:t>, керуючись ст. 52 Податкового кодексу Ук</w:t>
      </w:r>
      <w:bookmarkStart w:id="0" w:name="_GoBack"/>
      <w:bookmarkEnd w:id="0"/>
      <w:r w:rsidR="00EB255A" w:rsidRPr="00FA355F">
        <w:rPr>
          <w:sz w:val="28"/>
          <w:szCs w:val="28"/>
          <w:lang w:val="uk-UA"/>
        </w:rPr>
        <w:t>раїни (далі – Кодекс),</w:t>
      </w:r>
      <w:r w:rsidRPr="00FA355F">
        <w:rPr>
          <w:sz w:val="28"/>
          <w:szCs w:val="28"/>
        </w:rPr>
        <w:t xml:space="preserve"> </w:t>
      </w:r>
      <w:r w:rsidRPr="00FA355F">
        <w:rPr>
          <w:sz w:val="28"/>
          <w:szCs w:val="28"/>
          <w:lang w:val="uk-UA"/>
        </w:rPr>
        <w:t>розглянула</w:t>
      </w:r>
      <w:r w:rsidR="001C0A3F" w:rsidRPr="00FA355F">
        <w:rPr>
          <w:sz w:val="28"/>
          <w:szCs w:val="28"/>
          <w:lang w:val="uk-UA"/>
        </w:rPr>
        <w:t xml:space="preserve"> </w:t>
      </w:r>
      <w:r w:rsidRPr="00FA355F">
        <w:rPr>
          <w:sz w:val="28"/>
          <w:szCs w:val="28"/>
          <w:lang w:val="uk-UA"/>
        </w:rPr>
        <w:t>звернення</w:t>
      </w:r>
      <w:r w:rsidR="001C0A3F" w:rsidRPr="00FA355F">
        <w:rPr>
          <w:sz w:val="28"/>
          <w:szCs w:val="28"/>
          <w:lang w:val="uk-UA"/>
        </w:rPr>
        <w:t xml:space="preserve"> </w:t>
      </w:r>
      <w:r w:rsidR="00B96A60">
        <w:rPr>
          <w:sz w:val="28"/>
          <w:szCs w:val="28"/>
          <w:lang w:val="uk-UA"/>
        </w:rPr>
        <w:t xml:space="preserve">(    </w:t>
      </w:r>
      <w:r w:rsidR="0023382E">
        <w:rPr>
          <w:sz w:val="28"/>
          <w:szCs w:val="28"/>
        </w:rPr>
        <w:t>)</w:t>
      </w:r>
      <w:r w:rsidR="00CA42BF">
        <w:rPr>
          <w:sz w:val="28"/>
          <w:szCs w:val="28"/>
          <w:lang w:val="uk-UA"/>
        </w:rPr>
        <w:t>,</w:t>
      </w:r>
      <w:r w:rsidR="0023382E">
        <w:rPr>
          <w:sz w:val="28"/>
          <w:szCs w:val="28"/>
          <w:lang w:val="uk-UA"/>
        </w:rPr>
        <w:t xml:space="preserve"> </w:t>
      </w:r>
      <w:r w:rsidRPr="00FA355F">
        <w:rPr>
          <w:sz w:val="28"/>
          <w:szCs w:val="28"/>
        </w:rPr>
        <w:t xml:space="preserve">щодо </w:t>
      </w:r>
      <w:r w:rsidRPr="00FA355F">
        <w:rPr>
          <w:sz w:val="28"/>
          <w:szCs w:val="28"/>
          <w:lang w:val="uk-UA"/>
        </w:rPr>
        <w:t>практичного застосування норм чинного законодавства</w:t>
      </w:r>
      <w:r w:rsidRPr="00FA355F">
        <w:rPr>
          <w:sz w:val="28"/>
          <w:szCs w:val="28"/>
        </w:rPr>
        <w:t xml:space="preserve"> </w:t>
      </w:r>
      <w:r w:rsidRPr="00FA355F">
        <w:rPr>
          <w:sz w:val="28"/>
          <w:szCs w:val="28"/>
          <w:lang w:val="uk-UA"/>
        </w:rPr>
        <w:t>і</w:t>
      </w:r>
      <w:r w:rsidRPr="00FA355F">
        <w:rPr>
          <w:sz w:val="28"/>
          <w:szCs w:val="28"/>
        </w:rPr>
        <w:t xml:space="preserve"> в межах компетенції </w:t>
      </w:r>
      <w:r w:rsidRPr="00FA355F">
        <w:rPr>
          <w:sz w:val="28"/>
          <w:szCs w:val="28"/>
          <w:lang w:val="uk-UA"/>
        </w:rPr>
        <w:t xml:space="preserve">повідомляє. </w:t>
      </w:r>
    </w:p>
    <w:p w:rsidR="008824F7" w:rsidRDefault="00BB4F53" w:rsidP="00C90FE7">
      <w:pPr>
        <w:pStyle w:val="a3"/>
        <w:spacing w:before="0" w:beforeAutospacing="0" w:after="0" w:afterAutospacing="0"/>
        <w:ind w:firstLine="567"/>
        <w:jc w:val="both"/>
        <w:rPr>
          <w:sz w:val="28"/>
          <w:szCs w:val="28"/>
          <w:lang w:val="uk-UA"/>
        </w:rPr>
      </w:pPr>
      <w:r w:rsidRPr="00FA355F">
        <w:rPr>
          <w:color w:val="000000" w:themeColor="text1"/>
          <w:sz w:val="28"/>
          <w:szCs w:val="28"/>
          <w:lang w:val="uk-UA"/>
        </w:rPr>
        <w:t>Платник податків у своєму зверненні повідомив, що має</w:t>
      </w:r>
      <w:r w:rsidR="00B62BC2" w:rsidRPr="00FA355F">
        <w:rPr>
          <w:color w:val="000000" w:themeColor="text1"/>
          <w:sz w:val="28"/>
          <w:szCs w:val="28"/>
          <w:lang w:val="uk-UA"/>
        </w:rPr>
        <w:t xml:space="preserve"> </w:t>
      </w:r>
      <w:r w:rsidRPr="00FA355F">
        <w:rPr>
          <w:color w:val="000000" w:themeColor="text1"/>
          <w:sz w:val="28"/>
          <w:szCs w:val="28"/>
          <w:lang w:val="uk-UA"/>
        </w:rPr>
        <w:t>працівник</w:t>
      </w:r>
      <w:r w:rsidR="008824F7">
        <w:rPr>
          <w:color w:val="000000" w:themeColor="text1"/>
          <w:sz w:val="28"/>
          <w:szCs w:val="28"/>
          <w:lang w:val="uk-UA"/>
        </w:rPr>
        <w:t>а</w:t>
      </w:r>
      <w:r w:rsidRPr="00FA355F">
        <w:rPr>
          <w:color w:val="000000" w:themeColor="text1"/>
          <w:sz w:val="28"/>
          <w:szCs w:val="28"/>
          <w:lang w:val="uk-UA"/>
        </w:rPr>
        <w:t>,</w:t>
      </w:r>
      <w:r w:rsidR="000517ED" w:rsidRPr="00FA355F">
        <w:rPr>
          <w:color w:val="000000" w:themeColor="text1"/>
          <w:sz w:val="28"/>
          <w:szCs w:val="28"/>
          <w:lang w:val="uk-UA"/>
        </w:rPr>
        <w:t xml:space="preserve"> </w:t>
      </w:r>
      <w:r w:rsidRPr="00FA355F">
        <w:rPr>
          <w:color w:val="000000" w:themeColor="text1"/>
          <w:sz w:val="28"/>
          <w:szCs w:val="28"/>
          <w:lang w:val="uk-UA"/>
        </w:rPr>
        <w:t>яки</w:t>
      </w:r>
      <w:r w:rsidR="008824F7">
        <w:rPr>
          <w:color w:val="000000" w:themeColor="text1"/>
          <w:sz w:val="28"/>
          <w:szCs w:val="28"/>
          <w:lang w:val="uk-UA"/>
        </w:rPr>
        <w:t xml:space="preserve">й </w:t>
      </w:r>
      <w:r w:rsidR="00C90FE7">
        <w:rPr>
          <w:color w:val="000000" w:themeColor="text1"/>
          <w:sz w:val="28"/>
          <w:szCs w:val="28"/>
          <w:lang w:val="uk-UA"/>
        </w:rPr>
        <w:t>у</w:t>
      </w:r>
      <w:r w:rsidR="008824F7">
        <w:rPr>
          <w:color w:val="000000" w:themeColor="text1"/>
          <w:sz w:val="28"/>
          <w:szCs w:val="28"/>
          <w:lang w:val="uk-UA"/>
        </w:rPr>
        <w:t xml:space="preserve"> 2024 ро</w:t>
      </w:r>
      <w:r w:rsidR="00C90FE7">
        <w:rPr>
          <w:color w:val="000000" w:themeColor="text1"/>
          <w:sz w:val="28"/>
          <w:szCs w:val="28"/>
          <w:lang w:val="uk-UA"/>
        </w:rPr>
        <w:t>ці</w:t>
      </w:r>
      <w:r w:rsidR="008824F7">
        <w:rPr>
          <w:color w:val="000000" w:themeColor="text1"/>
          <w:sz w:val="28"/>
          <w:szCs w:val="28"/>
          <w:lang w:val="uk-UA"/>
        </w:rPr>
        <w:t xml:space="preserve"> надав довідк</w:t>
      </w:r>
      <w:r w:rsidR="00C90FE7">
        <w:rPr>
          <w:color w:val="000000" w:themeColor="text1"/>
          <w:sz w:val="28"/>
          <w:szCs w:val="28"/>
          <w:lang w:val="uk-UA"/>
        </w:rPr>
        <w:t>у</w:t>
      </w:r>
      <w:r w:rsidR="008824F7">
        <w:rPr>
          <w:color w:val="000000" w:themeColor="text1"/>
          <w:sz w:val="28"/>
          <w:szCs w:val="28"/>
          <w:lang w:val="uk-UA"/>
        </w:rPr>
        <w:t xml:space="preserve"> до ак</w:t>
      </w:r>
      <w:r w:rsidR="00692551">
        <w:rPr>
          <w:color w:val="000000" w:themeColor="text1"/>
          <w:sz w:val="28"/>
          <w:szCs w:val="28"/>
          <w:lang w:val="uk-UA"/>
        </w:rPr>
        <w:t>т</w:t>
      </w:r>
      <w:r w:rsidR="008824F7">
        <w:rPr>
          <w:color w:val="000000" w:themeColor="text1"/>
          <w:sz w:val="28"/>
          <w:szCs w:val="28"/>
          <w:lang w:val="uk-UA"/>
        </w:rPr>
        <w:t>у огляду медико-соціальною експертною комісією</w:t>
      </w:r>
      <w:r w:rsidR="00C90FE7">
        <w:rPr>
          <w:color w:val="000000" w:themeColor="text1"/>
          <w:sz w:val="28"/>
          <w:szCs w:val="28"/>
          <w:lang w:val="uk-UA"/>
        </w:rPr>
        <w:t xml:space="preserve"> (далі – МСЕК)</w:t>
      </w:r>
      <w:r w:rsidR="008824F7">
        <w:rPr>
          <w:color w:val="000000" w:themeColor="text1"/>
          <w:sz w:val="28"/>
          <w:szCs w:val="28"/>
          <w:lang w:val="uk-UA"/>
        </w:rPr>
        <w:t xml:space="preserve"> від </w:t>
      </w:r>
      <w:r w:rsidR="00B96A60">
        <w:rPr>
          <w:color w:val="000000" w:themeColor="text1"/>
          <w:sz w:val="28"/>
          <w:szCs w:val="28"/>
          <w:lang w:val="uk-UA"/>
        </w:rPr>
        <w:t>(   )</w:t>
      </w:r>
      <w:r w:rsidR="008824F7">
        <w:rPr>
          <w:color w:val="000000" w:themeColor="text1"/>
          <w:sz w:val="28"/>
          <w:szCs w:val="28"/>
          <w:lang w:val="uk-UA"/>
        </w:rPr>
        <w:t>.202</w:t>
      </w:r>
      <w:r w:rsidR="00C90FE7">
        <w:rPr>
          <w:color w:val="000000" w:themeColor="text1"/>
          <w:sz w:val="28"/>
          <w:szCs w:val="28"/>
          <w:lang w:val="uk-UA"/>
        </w:rPr>
        <w:t>4</w:t>
      </w:r>
      <w:r w:rsidR="008824F7">
        <w:rPr>
          <w:color w:val="000000" w:themeColor="text1"/>
          <w:sz w:val="28"/>
          <w:szCs w:val="28"/>
          <w:lang w:val="uk-UA"/>
        </w:rPr>
        <w:t xml:space="preserve"> про встановлення безстроково третьої групи інвалідності з </w:t>
      </w:r>
      <w:r w:rsidR="00B96A60">
        <w:rPr>
          <w:color w:val="000000" w:themeColor="text1"/>
          <w:sz w:val="28"/>
          <w:szCs w:val="28"/>
          <w:lang w:val="uk-UA"/>
        </w:rPr>
        <w:t>(    )</w:t>
      </w:r>
      <w:r w:rsidR="008824F7">
        <w:rPr>
          <w:color w:val="000000" w:themeColor="text1"/>
          <w:sz w:val="28"/>
          <w:szCs w:val="28"/>
          <w:lang w:val="uk-UA"/>
        </w:rPr>
        <w:t>.202</w:t>
      </w:r>
      <w:r w:rsidR="00C90FE7">
        <w:rPr>
          <w:color w:val="000000" w:themeColor="text1"/>
          <w:sz w:val="28"/>
          <w:szCs w:val="28"/>
          <w:lang w:val="uk-UA"/>
        </w:rPr>
        <w:t>4 – довічно,</w:t>
      </w:r>
      <w:r w:rsidR="008824F7">
        <w:rPr>
          <w:color w:val="000000" w:themeColor="text1"/>
          <w:sz w:val="28"/>
          <w:szCs w:val="28"/>
          <w:lang w:val="uk-UA"/>
        </w:rPr>
        <w:t xml:space="preserve"> після чого з </w:t>
      </w:r>
      <w:r w:rsidR="00B96A60">
        <w:rPr>
          <w:color w:val="000000" w:themeColor="text1"/>
          <w:sz w:val="28"/>
          <w:szCs w:val="28"/>
          <w:lang w:val="uk-UA"/>
        </w:rPr>
        <w:t>(    )</w:t>
      </w:r>
      <w:r w:rsidR="00C90FE7">
        <w:rPr>
          <w:color w:val="000000" w:themeColor="text1"/>
          <w:sz w:val="28"/>
          <w:szCs w:val="28"/>
          <w:lang w:val="uk-UA"/>
        </w:rPr>
        <w:t xml:space="preserve">.2024 </w:t>
      </w:r>
      <w:r w:rsidR="008824F7">
        <w:rPr>
          <w:color w:val="000000" w:themeColor="text1"/>
          <w:sz w:val="28"/>
          <w:szCs w:val="28"/>
          <w:lang w:val="uk-UA"/>
        </w:rPr>
        <w:t xml:space="preserve">платником податків була застосована пільгова ставка </w:t>
      </w:r>
      <w:r w:rsidR="008824F7" w:rsidRPr="002E2438">
        <w:rPr>
          <w:sz w:val="28"/>
          <w:szCs w:val="28"/>
          <w:lang w:val="uk-UA"/>
        </w:rPr>
        <w:t>єдиного внеску на загальнообов’язкове державне соціальне страхування (далі – єдиний внесок)</w:t>
      </w:r>
      <w:r w:rsidR="002F72F0">
        <w:rPr>
          <w:sz w:val="28"/>
          <w:szCs w:val="28"/>
          <w:lang w:val="uk-UA"/>
        </w:rPr>
        <w:t xml:space="preserve"> у розмірі</w:t>
      </w:r>
      <w:r w:rsidR="00A155EA">
        <w:rPr>
          <w:sz w:val="28"/>
          <w:szCs w:val="28"/>
          <w:lang w:val="uk-UA"/>
        </w:rPr>
        <w:t xml:space="preserve"> 8,41</w:t>
      </w:r>
      <w:r w:rsidR="006A2FD9" w:rsidRPr="002E2438">
        <w:rPr>
          <w:sz w:val="28"/>
          <w:szCs w:val="28"/>
          <w:lang w:val="uk-UA"/>
        </w:rPr>
        <w:t xml:space="preserve"> </w:t>
      </w:r>
      <w:r w:rsidR="006A2FD9">
        <w:rPr>
          <w:sz w:val="28"/>
          <w:szCs w:val="28"/>
          <w:lang w:val="uk-UA"/>
        </w:rPr>
        <w:t>відс.</w:t>
      </w:r>
      <w:r w:rsidR="00A155EA">
        <w:rPr>
          <w:sz w:val="28"/>
          <w:szCs w:val="28"/>
          <w:lang w:val="uk-UA"/>
        </w:rPr>
        <w:t xml:space="preserve"> на нарахований дохід працівника.</w:t>
      </w:r>
    </w:p>
    <w:p w:rsidR="00C90FE7" w:rsidRDefault="00B96A60" w:rsidP="007C3002">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w:t>
      </w:r>
      <w:r w:rsidR="00C90FE7">
        <w:rPr>
          <w:color w:val="000000" w:themeColor="text1"/>
          <w:sz w:val="28"/>
          <w:szCs w:val="28"/>
          <w:lang w:val="uk-UA"/>
        </w:rPr>
        <w:t>.</w:t>
      </w:r>
      <w:r w:rsidR="00A155EA">
        <w:rPr>
          <w:color w:val="000000" w:themeColor="text1"/>
          <w:sz w:val="28"/>
          <w:szCs w:val="28"/>
          <w:lang w:val="uk-UA"/>
        </w:rPr>
        <w:t>202</w:t>
      </w:r>
      <w:r w:rsidR="00C90FE7">
        <w:rPr>
          <w:color w:val="000000" w:themeColor="text1"/>
          <w:sz w:val="28"/>
          <w:szCs w:val="28"/>
          <w:lang w:val="uk-UA"/>
        </w:rPr>
        <w:t>6</w:t>
      </w:r>
      <w:r w:rsidR="00A155EA">
        <w:rPr>
          <w:color w:val="000000" w:themeColor="text1"/>
          <w:sz w:val="28"/>
          <w:szCs w:val="28"/>
          <w:lang w:val="uk-UA"/>
        </w:rPr>
        <w:t xml:space="preserve"> </w:t>
      </w:r>
      <w:r w:rsidR="00C90FE7">
        <w:rPr>
          <w:color w:val="000000" w:themeColor="text1"/>
          <w:sz w:val="28"/>
          <w:szCs w:val="28"/>
          <w:lang w:val="uk-UA"/>
        </w:rPr>
        <w:t xml:space="preserve">працівник повідомив роботодавця про те, що відповідно до отриманого ним витягу з рішення експертної команди з оцінювання повсякденного функціонування особи від </w:t>
      </w:r>
      <w:r>
        <w:rPr>
          <w:color w:val="000000" w:themeColor="text1"/>
          <w:sz w:val="28"/>
          <w:szCs w:val="28"/>
          <w:lang w:val="uk-UA"/>
        </w:rPr>
        <w:t>(    )</w:t>
      </w:r>
      <w:r w:rsidR="00C90FE7">
        <w:rPr>
          <w:color w:val="000000" w:themeColor="text1"/>
          <w:sz w:val="28"/>
          <w:szCs w:val="28"/>
          <w:lang w:val="uk-UA"/>
        </w:rPr>
        <w:t>.2025 №</w:t>
      </w:r>
      <w:r w:rsidR="00CA42BF">
        <w:rPr>
          <w:color w:val="000000" w:themeColor="text1"/>
          <w:sz w:val="28"/>
          <w:szCs w:val="28"/>
          <w:lang w:val="uk-UA"/>
        </w:rPr>
        <w:t xml:space="preserve"> </w:t>
      </w:r>
      <w:r>
        <w:rPr>
          <w:color w:val="000000" w:themeColor="text1"/>
          <w:sz w:val="28"/>
          <w:szCs w:val="28"/>
          <w:lang w:val="uk-UA"/>
        </w:rPr>
        <w:t>(    )</w:t>
      </w:r>
      <w:r w:rsidR="00B74A81">
        <w:rPr>
          <w:color w:val="000000" w:themeColor="text1"/>
          <w:sz w:val="28"/>
          <w:szCs w:val="28"/>
          <w:lang w:val="uk-UA"/>
        </w:rPr>
        <w:t xml:space="preserve"> </w:t>
      </w:r>
      <w:r w:rsidR="00C90FE7">
        <w:rPr>
          <w:color w:val="000000" w:themeColor="text1"/>
          <w:sz w:val="28"/>
          <w:szCs w:val="28"/>
          <w:lang w:val="uk-UA"/>
        </w:rPr>
        <w:t xml:space="preserve">було скасовано рішення МСЕК від </w:t>
      </w:r>
      <w:r>
        <w:rPr>
          <w:color w:val="000000" w:themeColor="text1"/>
          <w:sz w:val="28"/>
          <w:szCs w:val="28"/>
          <w:lang w:val="uk-UA"/>
        </w:rPr>
        <w:t>(   )</w:t>
      </w:r>
      <w:r w:rsidR="00C90FE7">
        <w:rPr>
          <w:color w:val="000000" w:themeColor="text1"/>
          <w:sz w:val="28"/>
          <w:szCs w:val="28"/>
          <w:lang w:val="uk-UA"/>
        </w:rPr>
        <w:t>.2024 №</w:t>
      </w:r>
      <w:r w:rsidR="00CA42BF">
        <w:rPr>
          <w:color w:val="000000" w:themeColor="text1"/>
          <w:sz w:val="28"/>
          <w:szCs w:val="28"/>
          <w:lang w:val="uk-UA"/>
        </w:rPr>
        <w:t xml:space="preserve"> </w:t>
      </w:r>
      <w:r>
        <w:rPr>
          <w:color w:val="000000" w:themeColor="text1"/>
          <w:sz w:val="28"/>
          <w:szCs w:val="28"/>
          <w:lang w:val="uk-UA"/>
        </w:rPr>
        <w:t>(   )</w:t>
      </w:r>
      <w:r w:rsidR="00C90FE7">
        <w:rPr>
          <w:color w:val="000000" w:themeColor="text1"/>
          <w:sz w:val="28"/>
          <w:szCs w:val="28"/>
          <w:lang w:val="uk-UA"/>
        </w:rPr>
        <w:t xml:space="preserve"> про встановлення довічного терміну інвалідності</w:t>
      </w:r>
      <w:r w:rsidR="00EA49BE">
        <w:rPr>
          <w:color w:val="000000" w:themeColor="text1"/>
          <w:sz w:val="28"/>
          <w:szCs w:val="28"/>
          <w:lang w:val="uk-UA"/>
        </w:rPr>
        <w:t xml:space="preserve">. Згідно з цим рішенням МСЕК визнано підстави про надання інвалідності лише на 1 рік, терміном </w:t>
      </w:r>
      <w:r>
        <w:rPr>
          <w:color w:val="000000" w:themeColor="text1"/>
          <w:sz w:val="28"/>
          <w:szCs w:val="28"/>
          <w:lang w:val="uk-UA"/>
        </w:rPr>
        <w:t>(    )</w:t>
      </w:r>
      <w:r w:rsidR="00EA49BE">
        <w:rPr>
          <w:color w:val="000000" w:themeColor="text1"/>
          <w:sz w:val="28"/>
          <w:szCs w:val="28"/>
          <w:lang w:val="uk-UA"/>
        </w:rPr>
        <w:t xml:space="preserve">.2024 по </w:t>
      </w:r>
      <w:r>
        <w:rPr>
          <w:color w:val="000000" w:themeColor="text1"/>
          <w:sz w:val="28"/>
          <w:szCs w:val="28"/>
          <w:lang w:val="uk-UA"/>
        </w:rPr>
        <w:t>(    )</w:t>
      </w:r>
      <w:r w:rsidR="00EA49BE">
        <w:rPr>
          <w:color w:val="000000" w:themeColor="text1"/>
          <w:sz w:val="28"/>
          <w:szCs w:val="28"/>
          <w:lang w:val="uk-UA"/>
        </w:rPr>
        <w:t>.2025.</w:t>
      </w:r>
    </w:p>
    <w:p w:rsidR="00EA49BE" w:rsidRDefault="00EA49BE" w:rsidP="007C3002">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Тобто, починаючи з </w:t>
      </w:r>
      <w:r w:rsidR="00B96A60">
        <w:rPr>
          <w:color w:val="000000" w:themeColor="text1"/>
          <w:sz w:val="28"/>
          <w:szCs w:val="28"/>
          <w:lang w:val="uk-UA"/>
        </w:rPr>
        <w:t>(   )</w:t>
      </w:r>
      <w:r>
        <w:rPr>
          <w:color w:val="000000" w:themeColor="text1"/>
          <w:sz w:val="28"/>
          <w:szCs w:val="28"/>
          <w:lang w:val="uk-UA"/>
        </w:rPr>
        <w:t xml:space="preserve">.2025 працівник втратив встановлену групу інвалідності та повідомив про це платника податків лише </w:t>
      </w:r>
      <w:r w:rsidR="00B96A60">
        <w:rPr>
          <w:color w:val="000000" w:themeColor="text1"/>
          <w:sz w:val="28"/>
          <w:szCs w:val="28"/>
          <w:lang w:val="uk-UA"/>
        </w:rPr>
        <w:t>(    )</w:t>
      </w:r>
      <w:r>
        <w:rPr>
          <w:color w:val="000000" w:themeColor="text1"/>
          <w:sz w:val="28"/>
          <w:szCs w:val="28"/>
          <w:lang w:val="uk-UA"/>
        </w:rPr>
        <w:t>.2026.</w:t>
      </w:r>
    </w:p>
    <w:p w:rsidR="00EA49BE" w:rsidRDefault="00EA49BE" w:rsidP="00EA49BE">
      <w:pPr>
        <w:spacing w:line="230" w:lineRule="auto"/>
        <w:ind w:firstLine="567"/>
        <w:jc w:val="both"/>
        <w:rPr>
          <w:rFonts w:eastAsia="Times New Roman" w:cs="Times New Roman"/>
          <w:b w:val="0"/>
          <w:bCs w:val="0"/>
          <w:kern w:val="0"/>
          <w:sz w:val="28"/>
          <w:szCs w:val="28"/>
          <w:u w:val="none"/>
          <w:lang w:eastAsia="uk-UA"/>
        </w:rPr>
      </w:pPr>
      <w:r>
        <w:rPr>
          <w:rFonts w:eastAsia="Times New Roman" w:cs="Times New Roman"/>
          <w:b w:val="0"/>
          <w:bCs w:val="0"/>
          <w:kern w:val="0"/>
          <w:sz w:val="28"/>
          <w:szCs w:val="28"/>
          <w:u w:val="none"/>
          <w:lang w:eastAsia="uk-UA"/>
        </w:rPr>
        <w:t>Таким чином, платник податків</w:t>
      </w:r>
      <w:r w:rsidRPr="00FA355F">
        <w:rPr>
          <w:rFonts w:eastAsia="Times New Roman" w:cs="Times New Roman"/>
          <w:b w:val="0"/>
          <w:bCs w:val="0"/>
          <w:kern w:val="0"/>
          <w:sz w:val="28"/>
          <w:szCs w:val="28"/>
          <w:u w:val="none"/>
          <w:lang w:eastAsia="uk-UA"/>
        </w:rPr>
        <w:t xml:space="preserve"> просить надати індивідуальну податкову консультацію з</w:t>
      </w:r>
      <w:r>
        <w:rPr>
          <w:rFonts w:eastAsia="Times New Roman" w:cs="Times New Roman"/>
          <w:b w:val="0"/>
          <w:bCs w:val="0"/>
          <w:kern w:val="0"/>
          <w:sz w:val="28"/>
          <w:szCs w:val="28"/>
          <w:u w:val="none"/>
          <w:lang w:eastAsia="uk-UA"/>
        </w:rPr>
        <w:t xml:space="preserve"> наступних</w:t>
      </w:r>
      <w:r w:rsidRPr="00FA355F">
        <w:rPr>
          <w:rFonts w:eastAsia="Times New Roman" w:cs="Times New Roman"/>
          <w:b w:val="0"/>
          <w:bCs w:val="0"/>
          <w:kern w:val="0"/>
          <w:sz w:val="28"/>
          <w:szCs w:val="28"/>
          <w:u w:val="none"/>
          <w:lang w:eastAsia="uk-UA"/>
        </w:rPr>
        <w:t xml:space="preserve"> питан</w:t>
      </w:r>
      <w:r>
        <w:rPr>
          <w:rFonts w:eastAsia="Times New Roman" w:cs="Times New Roman"/>
          <w:b w:val="0"/>
          <w:bCs w:val="0"/>
          <w:kern w:val="0"/>
          <w:sz w:val="28"/>
          <w:szCs w:val="28"/>
          <w:u w:val="none"/>
          <w:lang w:eastAsia="uk-UA"/>
        </w:rPr>
        <w:t>ь</w:t>
      </w:r>
      <w:r w:rsidRPr="00FA355F">
        <w:rPr>
          <w:rFonts w:eastAsia="Times New Roman" w:cs="Times New Roman"/>
          <w:b w:val="0"/>
          <w:bCs w:val="0"/>
          <w:kern w:val="0"/>
          <w:sz w:val="28"/>
          <w:szCs w:val="28"/>
          <w:u w:val="none"/>
          <w:lang w:eastAsia="uk-UA"/>
        </w:rPr>
        <w:t>:</w:t>
      </w:r>
    </w:p>
    <w:p w:rsidR="00EA49BE" w:rsidRPr="00EA49BE" w:rsidRDefault="00EA49BE" w:rsidP="00EA49BE">
      <w:pPr>
        <w:pStyle w:val="ac"/>
        <w:spacing w:line="230" w:lineRule="auto"/>
        <w:ind w:left="0" w:firstLine="567"/>
        <w:jc w:val="both"/>
        <w:rPr>
          <w:rFonts w:eastAsia="Times New Roman" w:cs="Times New Roman"/>
          <w:b w:val="0"/>
          <w:bCs w:val="0"/>
          <w:kern w:val="0"/>
          <w:sz w:val="28"/>
          <w:szCs w:val="28"/>
          <w:u w:val="none"/>
          <w:lang w:eastAsia="uk-UA"/>
        </w:rPr>
      </w:pPr>
      <w:r>
        <w:rPr>
          <w:rFonts w:eastAsia="Times New Roman" w:cs="Times New Roman"/>
          <w:b w:val="0"/>
          <w:bCs w:val="0"/>
          <w:kern w:val="0"/>
          <w:sz w:val="28"/>
          <w:szCs w:val="28"/>
          <w:u w:val="none"/>
          <w:lang w:eastAsia="uk-UA"/>
        </w:rPr>
        <w:t>1.</w:t>
      </w:r>
      <w:r w:rsidR="00CA42BF">
        <w:rPr>
          <w:rFonts w:eastAsia="Times New Roman" w:cs="Times New Roman"/>
          <w:b w:val="0"/>
          <w:bCs w:val="0"/>
          <w:kern w:val="0"/>
          <w:sz w:val="28"/>
          <w:szCs w:val="28"/>
          <w:u w:val="none"/>
          <w:lang w:eastAsia="uk-UA"/>
        </w:rPr>
        <w:t xml:space="preserve"> </w:t>
      </w:r>
      <w:r w:rsidRPr="00EA49BE">
        <w:rPr>
          <w:rFonts w:eastAsia="Times New Roman" w:cs="Times New Roman"/>
          <w:b w:val="0"/>
          <w:bCs w:val="0"/>
          <w:kern w:val="0"/>
          <w:sz w:val="28"/>
          <w:szCs w:val="28"/>
          <w:u w:val="none"/>
          <w:lang w:eastAsia="uk-UA"/>
        </w:rPr>
        <w:t>З якої дати платник податків повинен скасувати пільгову ставку єдиного</w:t>
      </w:r>
      <w:r>
        <w:rPr>
          <w:rFonts w:eastAsia="Times New Roman" w:cs="Times New Roman"/>
          <w:b w:val="0"/>
          <w:bCs w:val="0"/>
          <w:kern w:val="0"/>
          <w:sz w:val="28"/>
          <w:szCs w:val="28"/>
          <w:u w:val="none"/>
          <w:lang w:eastAsia="uk-UA"/>
        </w:rPr>
        <w:t xml:space="preserve"> </w:t>
      </w:r>
      <w:r w:rsidRPr="00EA49BE">
        <w:rPr>
          <w:rFonts w:eastAsia="Times New Roman" w:cs="Times New Roman"/>
          <w:b w:val="0"/>
          <w:bCs w:val="0"/>
          <w:kern w:val="0"/>
          <w:sz w:val="28"/>
          <w:szCs w:val="28"/>
          <w:u w:val="none"/>
          <w:lang w:eastAsia="uk-UA"/>
        </w:rPr>
        <w:t>внеску?</w:t>
      </w:r>
    </w:p>
    <w:p w:rsidR="00EA49BE" w:rsidRDefault="00EA49BE" w:rsidP="00EA49BE">
      <w:pPr>
        <w:pStyle w:val="ac"/>
        <w:spacing w:line="230" w:lineRule="auto"/>
        <w:ind w:left="0" w:firstLine="567"/>
        <w:jc w:val="both"/>
        <w:rPr>
          <w:rFonts w:eastAsia="Times New Roman" w:cs="Times New Roman"/>
          <w:b w:val="0"/>
          <w:bCs w:val="0"/>
          <w:kern w:val="0"/>
          <w:sz w:val="28"/>
          <w:szCs w:val="28"/>
          <w:u w:val="none"/>
          <w:lang w:eastAsia="uk-UA"/>
        </w:rPr>
      </w:pPr>
      <w:r>
        <w:rPr>
          <w:rFonts w:eastAsia="Times New Roman" w:cs="Times New Roman"/>
          <w:b w:val="0"/>
          <w:bCs w:val="0"/>
          <w:kern w:val="0"/>
          <w:sz w:val="28"/>
          <w:szCs w:val="28"/>
          <w:u w:val="none"/>
          <w:lang w:eastAsia="uk-UA"/>
        </w:rPr>
        <w:t>2.</w:t>
      </w:r>
      <w:r w:rsidR="00CA42BF">
        <w:rPr>
          <w:rFonts w:eastAsia="Times New Roman" w:cs="Times New Roman"/>
          <w:b w:val="0"/>
          <w:bCs w:val="0"/>
          <w:kern w:val="0"/>
          <w:sz w:val="28"/>
          <w:szCs w:val="28"/>
          <w:u w:val="none"/>
          <w:lang w:eastAsia="uk-UA"/>
        </w:rPr>
        <w:t xml:space="preserve"> </w:t>
      </w:r>
      <w:r>
        <w:rPr>
          <w:rFonts w:eastAsia="Times New Roman" w:cs="Times New Roman"/>
          <w:b w:val="0"/>
          <w:bCs w:val="0"/>
          <w:kern w:val="0"/>
          <w:sz w:val="28"/>
          <w:szCs w:val="28"/>
          <w:u w:val="none"/>
          <w:lang w:eastAsia="uk-UA"/>
        </w:rPr>
        <w:t>Чи потрібно робити перерахунок (донарахування) єдиного внеску? Якщо так, то з якої дати: з дати надання працівником відомостей про скасування  інвалідності (</w:t>
      </w:r>
      <w:r w:rsidR="00B96A60">
        <w:rPr>
          <w:rFonts w:eastAsia="Times New Roman" w:cs="Times New Roman"/>
          <w:b w:val="0"/>
          <w:bCs w:val="0"/>
          <w:kern w:val="0"/>
          <w:sz w:val="28"/>
          <w:szCs w:val="28"/>
          <w:u w:val="none"/>
          <w:lang w:eastAsia="uk-UA"/>
        </w:rPr>
        <w:t>(   )</w:t>
      </w:r>
      <w:r>
        <w:rPr>
          <w:rFonts w:eastAsia="Times New Roman" w:cs="Times New Roman"/>
          <w:b w:val="0"/>
          <w:bCs w:val="0"/>
          <w:kern w:val="0"/>
          <w:sz w:val="28"/>
          <w:szCs w:val="28"/>
          <w:u w:val="none"/>
          <w:lang w:eastAsia="uk-UA"/>
        </w:rPr>
        <w:t>.2026) чи з дати скасування інвалідності працівнику (</w:t>
      </w:r>
      <w:r w:rsidR="00B96A60">
        <w:rPr>
          <w:rFonts w:eastAsia="Times New Roman" w:cs="Times New Roman"/>
          <w:b w:val="0"/>
          <w:bCs w:val="0"/>
          <w:kern w:val="0"/>
          <w:sz w:val="28"/>
          <w:szCs w:val="28"/>
          <w:u w:val="none"/>
          <w:lang w:eastAsia="uk-UA"/>
        </w:rPr>
        <w:t>(     )</w:t>
      </w:r>
      <w:r>
        <w:rPr>
          <w:rFonts w:eastAsia="Times New Roman" w:cs="Times New Roman"/>
          <w:b w:val="0"/>
          <w:bCs w:val="0"/>
          <w:kern w:val="0"/>
          <w:sz w:val="28"/>
          <w:szCs w:val="28"/>
          <w:u w:val="none"/>
          <w:lang w:eastAsia="uk-UA"/>
        </w:rPr>
        <w:t>.20</w:t>
      </w:r>
      <w:r w:rsidR="00CA42BF">
        <w:rPr>
          <w:rFonts w:eastAsia="Times New Roman" w:cs="Times New Roman"/>
          <w:b w:val="0"/>
          <w:bCs w:val="0"/>
          <w:kern w:val="0"/>
          <w:sz w:val="28"/>
          <w:szCs w:val="28"/>
          <w:u w:val="none"/>
          <w:lang w:eastAsia="uk-UA"/>
        </w:rPr>
        <w:t>2</w:t>
      </w:r>
      <w:r>
        <w:rPr>
          <w:rFonts w:eastAsia="Times New Roman" w:cs="Times New Roman"/>
          <w:b w:val="0"/>
          <w:bCs w:val="0"/>
          <w:kern w:val="0"/>
          <w:sz w:val="28"/>
          <w:szCs w:val="28"/>
          <w:u w:val="none"/>
          <w:lang w:eastAsia="uk-UA"/>
        </w:rPr>
        <w:t>5)?</w:t>
      </w:r>
    </w:p>
    <w:p w:rsidR="00EA49BE" w:rsidRPr="00EA49BE" w:rsidRDefault="00EA49BE" w:rsidP="00EA49BE">
      <w:pPr>
        <w:pStyle w:val="ac"/>
        <w:spacing w:line="230" w:lineRule="auto"/>
        <w:ind w:left="0" w:firstLine="567"/>
        <w:jc w:val="both"/>
        <w:rPr>
          <w:rFonts w:eastAsia="Times New Roman" w:cs="Times New Roman"/>
          <w:b w:val="0"/>
          <w:bCs w:val="0"/>
          <w:kern w:val="0"/>
          <w:sz w:val="28"/>
          <w:szCs w:val="28"/>
          <w:u w:val="none"/>
          <w:lang w:eastAsia="uk-UA"/>
        </w:rPr>
      </w:pPr>
      <w:r>
        <w:rPr>
          <w:rFonts w:eastAsia="Times New Roman" w:cs="Times New Roman"/>
          <w:b w:val="0"/>
          <w:bCs w:val="0"/>
          <w:kern w:val="0"/>
          <w:sz w:val="28"/>
          <w:szCs w:val="28"/>
          <w:u w:val="none"/>
          <w:lang w:eastAsia="uk-UA"/>
        </w:rPr>
        <w:t>3.</w:t>
      </w:r>
      <w:r w:rsidR="00CA42BF">
        <w:rPr>
          <w:rFonts w:eastAsia="Times New Roman" w:cs="Times New Roman"/>
          <w:b w:val="0"/>
          <w:bCs w:val="0"/>
          <w:kern w:val="0"/>
          <w:sz w:val="28"/>
          <w:szCs w:val="28"/>
          <w:u w:val="none"/>
          <w:lang w:eastAsia="uk-UA"/>
        </w:rPr>
        <w:t xml:space="preserve"> </w:t>
      </w:r>
      <w:r>
        <w:rPr>
          <w:rFonts w:eastAsia="Times New Roman" w:cs="Times New Roman"/>
          <w:b w:val="0"/>
          <w:bCs w:val="0"/>
          <w:kern w:val="0"/>
          <w:sz w:val="28"/>
          <w:szCs w:val="28"/>
          <w:u w:val="none"/>
          <w:lang w:eastAsia="uk-UA"/>
        </w:rPr>
        <w:t>Які заходи необхідно здійснити платнику податків з метою приведення звітності у відповідність до вимог законодавства?</w:t>
      </w:r>
    </w:p>
    <w:p w:rsidR="00312D1E" w:rsidRDefault="00312D1E" w:rsidP="003556E0">
      <w:pPr>
        <w:pStyle w:val="ac"/>
        <w:spacing w:line="230" w:lineRule="auto"/>
        <w:ind w:left="927" w:hanging="360"/>
        <w:jc w:val="both"/>
        <w:rPr>
          <w:color w:val="000000" w:themeColor="text1"/>
          <w:sz w:val="28"/>
          <w:szCs w:val="28"/>
        </w:rPr>
      </w:pPr>
      <w:r>
        <w:rPr>
          <w:rFonts w:eastAsia="Times New Roman" w:cs="Times New Roman"/>
          <w:b w:val="0"/>
          <w:bCs w:val="0"/>
          <w:kern w:val="0"/>
          <w:sz w:val="28"/>
          <w:szCs w:val="28"/>
          <w:u w:val="none"/>
          <w:lang w:eastAsia="uk-UA"/>
        </w:rPr>
        <w:t>Щодо першого-третього питання</w:t>
      </w:r>
    </w:p>
    <w:p w:rsidR="00EC2421" w:rsidRPr="00CD44E3" w:rsidRDefault="00EC2421" w:rsidP="00EC2421">
      <w:pPr>
        <w:ind w:firstLine="567"/>
        <w:jc w:val="both"/>
        <w:rPr>
          <w:rFonts w:eastAsia="Times New Roman" w:cs="Times New Roman"/>
          <w:b w:val="0"/>
          <w:bCs w:val="0"/>
          <w:kern w:val="0"/>
          <w:sz w:val="28"/>
          <w:szCs w:val="28"/>
          <w:u w:val="none"/>
          <w:lang w:eastAsia="uk-UA"/>
        </w:rPr>
      </w:pPr>
      <w:r w:rsidRPr="00CD44E3">
        <w:rPr>
          <w:rFonts w:eastAsia="Times New Roman" w:cs="Times New Roman"/>
          <w:b w:val="0"/>
          <w:bCs w:val="0"/>
          <w:kern w:val="0"/>
          <w:sz w:val="28"/>
          <w:szCs w:val="28"/>
          <w:u w:val="none"/>
          <w:lang w:eastAsia="uk-UA"/>
        </w:rPr>
        <w:t xml:space="preserve">Правові та організаційні засади забезпечення збору та обліку єдиного внеску, умови та порядок нарахування і сплати, повноваження органу, що здійснює його збір та ведення обліку, визначає Закон України від 08 липня </w:t>
      </w:r>
      <w:r w:rsidRPr="00CD44E3">
        <w:rPr>
          <w:rFonts w:eastAsia="Times New Roman" w:cs="Times New Roman"/>
          <w:b w:val="0"/>
          <w:bCs w:val="0"/>
          <w:kern w:val="0"/>
          <w:sz w:val="28"/>
          <w:szCs w:val="28"/>
          <w:u w:val="none"/>
          <w:lang w:eastAsia="uk-UA"/>
        </w:rPr>
        <w:br/>
        <w:t>2010 року № 2464-VI «Про збір та облік єдиного внеску на загальнообов’язкове державне соціальне страхування» (далі – Закон № 2464).</w:t>
      </w:r>
    </w:p>
    <w:p w:rsidR="00EC2421" w:rsidRPr="00CD44E3" w:rsidRDefault="00EC2421" w:rsidP="00EC2421">
      <w:pPr>
        <w:ind w:firstLine="567"/>
        <w:jc w:val="both"/>
        <w:rPr>
          <w:rFonts w:eastAsia="Times New Roman" w:cs="Times New Roman"/>
          <w:b w:val="0"/>
          <w:bCs w:val="0"/>
          <w:kern w:val="0"/>
          <w:sz w:val="28"/>
          <w:szCs w:val="28"/>
          <w:u w:val="none"/>
          <w:lang w:eastAsia="uk-UA"/>
        </w:rPr>
      </w:pPr>
      <w:r w:rsidRPr="00CD44E3">
        <w:rPr>
          <w:rFonts w:eastAsia="Times New Roman" w:cs="Times New Roman"/>
          <w:b w:val="0"/>
          <w:bCs w:val="0"/>
          <w:kern w:val="0"/>
          <w:sz w:val="28"/>
          <w:szCs w:val="28"/>
          <w:u w:val="none"/>
          <w:lang w:eastAsia="uk-UA"/>
        </w:rPr>
        <w:t>Відповідно до п</w:t>
      </w:r>
      <w:r w:rsidR="00E855E0">
        <w:rPr>
          <w:rFonts w:eastAsia="Times New Roman" w:cs="Times New Roman"/>
          <w:b w:val="0"/>
          <w:bCs w:val="0"/>
          <w:kern w:val="0"/>
          <w:sz w:val="28"/>
          <w:szCs w:val="28"/>
          <w:u w:val="none"/>
          <w:lang w:eastAsia="uk-UA"/>
        </w:rPr>
        <w:t>.</w:t>
      </w:r>
      <w:r w:rsidRPr="00CD44E3">
        <w:rPr>
          <w:rFonts w:eastAsia="Times New Roman" w:cs="Times New Roman"/>
          <w:b w:val="0"/>
          <w:bCs w:val="0"/>
          <w:kern w:val="0"/>
          <w:sz w:val="28"/>
          <w:szCs w:val="28"/>
          <w:u w:val="none"/>
          <w:lang w:eastAsia="uk-UA"/>
        </w:rPr>
        <w:t xml:space="preserve"> 1 частини першої ст. 4 Закону № 2464 платниками єдиного внеску є роботодавці, зокрема підприємства, установи, організації, інші юридичні особи, які використовують найману працю фізичних осіб на умовах трудового договору (контракту) або на інших умовах, передбачених законодавством, чи за цивільно-правовими договорами. </w:t>
      </w:r>
    </w:p>
    <w:p w:rsidR="005F1437" w:rsidRPr="005F1437" w:rsidRDefault="005F1437" w:rsidP="005F1437">
      <w:pPr>
        <w:tabs>
          <w:tab w:val="left" w:pos="585"/>
        </w:tabs>
        <w:suppressAutoHyphens/>
        <w:ind w:firstLine="567"/>
        <w:jc w:val="both"/>
        <w:rPr>
          <w:rFonts w:cs="Times New Roman"/>
          <w:b w:val="0"/>
          <w:sz w:val="28"/>
          <w:szCs w:val="28"/>
          <w:u w:val="none"/>
          <w:lang w:eastAsia="zh-CN"/>
        </w:rPr>
      </w:pPr>
      <w:r w:rsidRPr="005F1437">
        <w:rPr>
          <w:rFonts w:cs="Times New Roman"/>
          <w:b w:val="0"/>
          <w:sz w:val="28"/>
          <w:szCs w:val="28"/>
          <w:u w:val="none"/>
          <w:lang w:eastAsia="zh-CN"/>
        </w:rPr>
        <w:lastRenderedPageBreak/>
        <w:t>Пунктом 1 частини першої ст</w:t>
      </w:r>
      <w:r w:rsidR="00E855E0">
        <w:rPr>
          <w:rFonts w:cs="Times New Roman"/>
          <w:b w:val="0"/>
          <w:sz w:val="28"/>
          <w:szCs w:val="28"/>
          <w:u w:val="none"/>
          <w:lang w:eastAsia="zh-CN"/>
        </w:rPr>
        <w:t>.</w:t>
      </w:r>
      <w:r w:rsidRPr="005F1437">
        <w:rPr>
          <w:rFonts w:cs="Times New Roman"/>
          <w:b w:val="0"/>
          <w:sz w:val="28"/>
          <w:szCs w:val="28"/>
          <w:u w:val="none"/>
          <w:lang w:eastAsia="zh-CN"/>
        </w:rPr>
        <w:t xml:space="preserve"> 7 Закону № 2464 визначено, що 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та сум</w:t>
      </w:r>
      <w:r w:rsidR="00A35A15">
        <w:rPr>
          <w:rFonts w:cs="Times New Roman"/>
          <w:b w:val="0"/>
          <w:sz w:val="28"/>
          <w:szCs w:val="28"/>
          <w:u w:val="none"/>
          <w:lang w:eastAsia="zh-CN"/>
        </w:rPr>
        <w:t>у</w:t>
      </w:r>
      <w:r w:rsidRPr="005F1437">
        <w:rPr>
          <w:rFonts w:cs="Times New Roman"/>
          <w:b w:val="0"/>
          <w:sz w:val="28"/>
          <w:szCs w:val="28"/>
          <w:u w:val="none"/>
          <w:lang w:eastAsia="zh-CN"/>
        </w:rPr>
        <w:t xml:space="preserve"> винагороди фізичним особам за виконання робіт (надання послуг) за цивільно-правовими договорами.</w:t>
      </w:r>
    </w:p>
    <w:p w:rsidR="005F1437" w:rsidRPr="005F1437" w:rsidRDefault="005F1437" w:rsidP="005F1437">
      <w:pPr>
        <w:tabs>
          <w:tab w:val="left" w:pos="585"/>
        </w:tabs>
        <w:suppressAutoHyphens/>
        <w:ind w:firstLine="567"/>
        <w:jc w:val="both"/>
        <w:rPr>
          <w:rFonts w:cs="Times New Roman"/>
          <w:b w:val="0"/>
          <w:sz w:val="28"/>
          <w:szCs w:val="28"/>
          <w:u w:val="none"/>
          <w:lang w:eastAsia="zh-CN"/>
        </w:rPr>
      </w:pPr>
      <w:r w:rsidRPr="005F1437">
        <w:rPr>
          <w:rFonts w:cs="Times New Roman"/>
          <w:b w:val="0"/>
          <w:sz w:val="28"/>
          <w:szCs w:val="28"/>
          <w:u w:val="none"/>
          <w:lang w:eastAsia="zh-CN"/>
        </w:rPr>
        <w:t>Згідно з частиною п’ятою ст</w:t>
      </w:r>
      <w:r w:rsidR="00E855E0">
        <w:rPr>
          <w:rFonts w:cs="Times New Roman"/>
          <w:b w:val="0"/>
          <w:sz w:val="28"/>
          <w:szCs w:val="28"/>
          <w:u w:val="none"/>
          <w:lang w:eastAsia="zh-CN"/>
        </w:rPr>
        <w:t>.</w:t>
      </w:r>
      <w:r w:rsidRPr="005F1437">
        <w:rPr>
          <w:rFonts w:cs="Times New Roman"/>
          <w:b w:val="0"/>
          <w:sz w:val="28"/>
          <w:szCs w:val="28"/>
          <w:u w:val="none"/>
          <w:lang w:eastAsia="zh-CN"/>
        </w:rPr>
        <w:t xml:space="preserve"> 8 Закону № 2464 єдиний внесок для платників, зазначених у ст</w:t>
      </w:r>
      <w:r w:rsidR="00E855E0">
        <w:rPr>
          <w:rFonts w:cs="Times New Roman"/>
          <w:b w:val="0"/>
          <w:sz w:val="28"/>
          <w:szCs w:val="28"/>
          <w:u w:val="none"/>
          <w:lang w:eastAsia="zh-CN"/>
        </w:rPr>
        <w:t>.</w:t>
      </w:r>
      <w:r w:rsidRPr="005F1437">
        <w:rPr>
          <w:rFonts w:cs="Times New Roman"/>
          <w:b w:val="0"/>
          <w:sz w:val="28"/>
          <w:szCs w:val="28"/>
          <w:u w:val="none"/>
          <w:lang w:eastAsia="zh-CN"/>
        </w:rPr>
        <w:t xml:space="preserve"> 4 Закону № 2464, встановлюється у розмірі 22 відс</w:t>
      </w:r>
      <w:r w:rsidR="00A5454C" w:rsidRPr="002E2438">
        <w:rPr>
          <w:rFonts w:cs="Times New Roman"/>
          <w:b w:val="0"/>
          <w:sz w:val="28"/>
          <w:szCs w:val="28"/>
          <w:u w:val="none"/>
          <w:lang w:val="ru-RU" w:eastAsia="zh-CN"/>
        </w:rPr>
        <w:t>.</w:t>
      </w:r>
      <w:r w:rsidRPr="005F1437">
        <w:rPr>
          <w:rFonts w:cs="Times New Roman"/>
          <w:b w:val="0"/>
          <w:sz w:val="28"/>
          <w:szCs w:val="28"/>
          <w:u w:val="none"/>
          <w:lang w:eastAsia="zh-CN"/>
        </w:rPr>
        <w:t xml:space="preserve"> до визначеної ст</w:t>
      </w:r>
      <w:r w:rsidR="00E855E0">
        <w:rPr>
          <w:rFonts w:cs="Times New Roman"/>
          <w:b w:val="0"/>
          <w:sz w:val="28"/>
          <w:szCs w:val="28"/>
          <w:u w:val="none"/>
          <w:lang w:eastAsia="zh-CN"/>
        </w:rPr>
        <w:t>.</w:t>
      </w:r>
      <w:r w:rsidRPr="005F1437">
        <w:rPr>
          <w:rFonts w:cs="Times New Roman"/>
          <w:b w:val="0"/>
          <w:sz w:val="28"/>
          <w:szCs w:val="28"/>
          <w:u w:val="none"/>
          <w:lang w:eastAsia="zh-CN"/>
        </w:rPr>
        <w:t xml:space="preserve"> 7 Закону № 2464 бази нарахування єдиного внеску.</w:t>
      </w:r>
    </w:p>
    <w:p w:rsidR="005F1437" w:rsidRDefault="005F1437" w:rsidP="005F1437">
      <w:pPr>
        <w:ind w:firstLine="567"/>
        <w:jc w:val="both"/>
        <w:rPr>
          <w:rFonts w:cs="Times New Roman"/>
          <w:b w:val="0"/>
          <w:sz w:val="28"/>
          <w:szCs w:val="28"/>
          <w:u w:val="none"/>
          <w:lang w:eastAsia="zh-CN"/>
        </w:rPr>
      </w:pPr>
      <w:r w:rsidRPr="005F1437">
        <w:rPr>
          <w:rFonts w:cs="Times New Roman"/>
          <w:b w:val="0"/>
          <w:sz w:val="28"/>
          <w:szCs w:val="28"/>
          <w:u w:val="none"/>
          <w:lang w:eastAsia="zh-CN"/>
        </w:rPr>
        <w:t>Згідно з частиною тринадцятою ст</w:t>
      </w:r>
      <w:r w:rsidR="00E855E0">
        <w:rPr>
          <w:rFonts w:cs="Times New Roman"/>
          <w:b w:val="0"/>
          <w:sz w:val="28"/>
          <w:szCs w:val="28"/>
          <w:u w:val="none"/>
          <w:lang w:eastAsia="zh-CN"/>
        </w:rPr>
        <w:t>.</w:t>
      </w:r>
      <w:r w:rsidRPr="005F1437">
        <w:rPr>
          <w:rFonts w:cs="Times New Roman"/>
          <w:b w:val="0"/>
          <w:sz w:val="28"/>
          <w:szCs w:val="28"/>
          <w:u w:val="none"/>
          <w:lang w:eastAsia="zh-CN"/>
        </w:rPr>
        <w:t xml:space="preserve"> 8 Закону № 2464 єдиний внесок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встановлюється у розмірі 8,41 відс. визначеної п</w:t>
      </w:r>
      <w:r w:rsidR="00E855E0">
        <w:rPr>
          <w:rFonts w:cs="Times New Roman"/>
          <w:b w:val="0"/>
          <w:sz w:val="28"/>
          <w:szCs w:val="28"/>
          <w:u w:val="none"/>
          <w:lang w:eastAsia="zh-CN"/>
        </w:rPr>
        <w:t>.</w:t>
      </w:r>
      <w:r w:rsidRPr="005F1437">
        <w:rPr>
          <w:rFonts w:cs="Times New Roman"/>
          <w:b w:val="0"/>
          <w:sz w:val="28"/>
          <w:szCs w:val="28"/>
          <w:u w:val="none"/>
          <w:lang w:eastAsia="zh-CN"/>
        </w:rPr>
        <w:t xml:space="preserve"> 1 частини першої ст</w:t>
      </w:r>
      <w:r w:rsidR="00E855E0">
        <w:rPr>
          <w:rFonts w:cs="Times New Roman"/>
          <w:b w:val="0"/>
          <w:sz w:val="28"/>
          <w:szCs w:val="28"/>
          <w:u w:val="none"/>
          <w:lang w:eastAsia="zh-CN"/>
        </w:rPr>
        <w:t>.</w:t>
      </w:r>
      <w:r w:rsidRPr="005F1437">
        <w:rPr>
          <w:rFonts w:cs="Times New Roman"/>
          <w:b w:val="0"/>
          <w:sz w:val="28"/>
          <w:szCs w:val="28"/>
          <w:u w:val="none"/>
          <w:lang w:eastAsia="zh-CN"/>
        </w:rPr>
        <w:t xml:space="preserve"> 7 Закону № 2464 бази нарахування єдиного внеску для працюючих осіб з інвалідністю.</w:t>
      </w:r>
    </w:p>
    <w:p w:rsidR="00986E1A" w:rsidRDefault="00986E1A" w:rsidP="00986E1A">
      <w:pPr>
        <w:tabs>
          <w:tab w:val="left" w:pos="571"/>
        </w:tabs>
        <w:ind w:firstLine="567"/>
        <w:jc w:val="both"/>
        <w:rPr>
          <w:rFonts w:eastAsia="Times New Roman" w:cs="Times New Roman"/>
          <w:b w:val="0"/>
          <w:bCs w:val="0"/>
          <w:kern w:val="0"/>
          <w:sz w:val="28"/>
          <w:szCs w:val="28"/>
          <w:u w:val="none"/>
          <w:lang w:eastAsia="uk-UA"/>
        </w:rPr>
      </w:pPr>
      <w:r w:rsidRPr="00986E1A">
        <w:rPr>
          <w:rFonts w:eastAsia="Times New Roman" w:cs="Times New Roman"/>
          <w:b w:val="0"/>
          <w:bCs w:val="0"/>
          <w:kern w:val="0"/>
          <w:sz w:val="28"/>
          <w:szCs w:val="28"/>
          <w:u w:val="none"/>
          <w:lang w:eastAsia="uk-UA"/>
        </w:rPr>
        <w:t>Підтвердженням встановлення працівнику інвалідності відповідно до п</w:t>
      </w:r>
      <w:r w:rsidR="00E855E0">
        <w:rPr>
          <w:rFonts w:eastAsia="Times New Roman" w:cs="Times New Roman"/>
          <w:b w:val="0"/>
          <w:bCs w:val="0"/>
          <w:kern w:val="0"/>
          <w:sz w:val="28"/>
          <w:szCs w:val="28"/>
          <w:u w:val="none"/>
          <w:lang w:eastAsia="uk-UA"/>
        </w:rPr>
        <w:t>.</w:t>
      </w:r>
      <w:r w:rsidRPr="00986E1A">
        <w:rPr>
          <w:rFonts w:eastAsia="Times New Roman" w:cs="Times New Roman"/>
          <w:b w:val="0"/>
          <w:bCs w:val="0"/>
          <w:kern w:val="0"/>
          <w:sz w:val="28"/>
          <w:szCs w:val="28"/>
          <w:u w:val="none"/>
          <w:lang w:eastAsia="uk-UA"/>
        </w:rPr>
        <w:t>п</w:t>
      </w:r>
      <w:r w:rsidR="00E855E0">
        <w:rPr>
          <w:rFonts w:eastAsia="Times New Roman" w:cs="Times New Roman"/>
          <w:b w:val="0"/>
          <w:bCs w:val="0"/>
          <w:kern w:val="0"/>
          <w:sz w:val="28"/>
          <w:szCs w:val="28"/>
          <w:u w:val="none"/>
          <w:lang w:eastAsia="uk-UA"/>
        </w:rPr>
        <w:t>.</w:t>
      </w:r>
      <w:r w:rsidR="00C33E09">
        <w:rPr>
          <w:rFonts w:eastAsia="Times New Roman" w:cs="Times New Roman"/>
          <w:b w:val="0"/>
          <w:bCs w:val="0"/>
          <w:kern w:val="0"/>
          <w:sz w:val="28"/>
          <w:szCs w:val="28"/>
          <w:u w:val="none"/>
          <w:lang w:eastAsia="uk-UA"/>
        </w:rPr>
        <w:t xml:space="preserve"> </w:t>
      </w:r>
      <w:r w:rsidRPr="00986E1A">
        <w:rPr>
          <w:rFonts w:eastAsia="Times New Roman" w:cs="Times New Roman"/>
          <w:b w:val="0"/>
          <w:bCs w:val="0"/>
          <w:kern w:val="0"/>
          <w:sz w:val="28"/>
          <w:szCs w:val="28"/>
          <w:u w:val="none"/>
          <w:lang w:eastAsia="uk-UA"/>
        </w:rPr>
        <w:t>5 п</w:t>
      </w:r>
      <w:r w:rsidR="00E855E0">
        <w:rPr>
          <w:rFonts w:eastAsia="Times New Roman" w:cs="Times New Roman"/>
          <w:b w:val="0"/>
          <w:bCs w:val="0"/>
          <w:kern w:val="0"/>
          <w:sz w:val="28"/>
          <w:szCs w:val="28"/>
          <w:u w:val="none"/>
          <w:lang w:eastAsia="uk-UA"/>
        </w:rPr>
        <w:t>.</w:t>
      </w:r>
      <w:r w:rsidR="00C33E09">
        <w:rPr>
          <w:rFonts w:eastAsia="Times New Roman" w:cs="Times New Roman"/>
          <w:b w:val="0"/>
          <w:bCs w:val="0"/>
          <w:kern w:val="0"/>
          <w:sz w:val="28"/>
          <w:szCs w:val="28"/>
          <w:u w:val="none"/>
          <w:lang w:eastAsia="uk-UA"/>
        </w:rPr>
        <w:t xml:space="preserve"> </w:t>
      </w:r>
      <w:r w:rsidRPr="00986E1A">
        <w:rPr>
          <w:rFonts w:eastAsia="Times New Roman" w:cs="Times New Roman"/>
          <w:b w:val="0"/>
          <w:bCs w:val="0"/>
          <w:kern w:val="0"/>
          <w:sz w:val="28"/>
          <w:szCs w:val="28"/>
          <w:u w:val="none"/>
          <w:lang w:eastAsia="uk-UA"/>
        </w:rPr>
        <w:t>2 розділу</w:t>
      </w:r>
      <w:r w:rsidR="00C33E09">
        <w:rPr>
          <w:rFonts w:eastAsia="Times New Roman" w:cs="Times New Roman"/>
          <w:b w:val="0"/>
          <w:bCs w:val="0"/>
          <w:kern w:val="0"/>
          <w:sz w:val="28"/>
          <w:szCs w:val="28"/>
          <w:u w:val="none"/>
          <w:lang w:eastAsia="uk-UA"/>
        </w:rPr>
        <w:t xml:space="preserve"> </w:t>
      </w:r>
      <w:r w:rsidRPr="00986E1A">
        <w:rPr>
          <w:rFonts w:eastAsia="Times New Roman" w:cs="Times New Roman"/>
          <w:b w:val="0"/>
          <w:bCs w:val="0"/>
          <w:kern w:val="0"/>
          <w:sz w:val="28"/>
          <w:szCs w:val="28"/>
          <w:u w:val="none"/>
          <w:lang w:eastAsia="uk-UA"/>
        </w:rPr>
        <w:t>ІІІ Інструкції</w:t>
      </w:r>
      <w:r w:rsidRPr="00986E1A">
        <w:rPr>
          <w:rFonts w:cs="Times New Roman"/>
          <w:b w:val="0"/>
          <w:sz w:val="28"/>
          <w:szCs w:val="28"/>
          <w:u w:val="none"/>
          <w:lang w:eastAsia="zh-CN"/>
        </w:rPr>
        <w:t xml:space="preserve">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 із змінами та доповненнями,</w:t>
      </w:r>
      <w:r w:rsidRPr="00986E1A">
        <w:rPr>
          <w:rFonts w:eastAsia="Times New Roman" w:cs="Times New Roman"/>
          <w:b w:val="0"/>
          <w:bCs w:val="0"/>
          <w:kern w:val="0"/>
          <w:sz w:val="28"/>
          <w:szCs w:val="28"/>
          <w:u w:val="none"/>
          <w:lang w:eastAsia="uk-UA"/>
        </w:rPr>
        <w:t xml:space="preserve"> є належним чином засвідчений витяг із рішення експертної команди з оцінювання повсякденного функціонування особи щодо встановлення </w:t>
      </w:r>
      <w:r w:rsidRPr="00E855E0">
        <w:rPr>
          <w:rFonts w:eastAsia="Times New Roman" w:cs="Times New Roman"/>
          <w:b w:val="0"/>
          <w:bCs w:val="0"/>
          <w:kern w:val="0"/>
          <w:sz w:val="28"/>
          <w:szCs w:val="28"/>
          <w:u w:val="none"/>
          <w:lang w:eastAsia="uk-UA"/>
        </w:rPr>
        <w:t>інвалідності, отриманий відповідно до Постанови</w:t>
      </w:r>
      <w:r w:rsidR="00E855E0" w:rsidRPr="00E855E0">
        <w:rPr>
          <w:rFonts w:eastAsia="Times New Roman" w:cs="Times New Roman"/>
          <w:b w:val="0"/>
          <w:bCs w:val="0"/>
          <w:kern w:val="0"/>
          <w:sz w:val="28"/>
          <w:szCs w:val="28"/>
          <w:u w:val="none"/>
          <w:lang w:eastAsia="uk-UA"/>
        </w:rPr>
        <w:t xml:space="preserve"> </w:t>
      </w:r>
      <w:r w:rsidR="00E855E0" w:rsidRPr="00E855E0">
        <w:rPr>
          <w:rFonts w:cs="Times New Roman"/>
          <w:b w:val="0"/>
          <w:sz w:val="28"/>
          <w:szCs w:val="28"/>
          <w:u w:val="none"/>
          <w:lang w:eastAsia="uk-UA"/>
        </w:rPr>
        <w:t>Кабінету Міністрів України від 15 листопада 2024 року № 1338 «Деякі питання запровадження оцінювання повсякденного функціонування особи» (далі – Постанова</w:t>
      </w:r>
      <w:r w:rsidR="00E855E0">
        <w:rPr>
          <w:rFonts w:cs="Times New Roman"/>
          <w:b w:val="0"/>
          <w:sz w:val="28"/>
          <w:szCs w:val="28"/>
          <w:u w:val="none"/>
          <w:lang w:eastAsia="uk-UA"/>
        </w:rPr>
        <w:t xml:space="preserve"> № 1338</w:t>
      </w:r>
      <w:r w:rsidR="00E855E0" w:rsidRPr="00E855E0">
        <w:rPr>
          <w:rFonts w:cs="Times New Roman"/>
          <w:b w:val="0"/>
          <w:sz w:val="28"/>
          <w:szCs w:val="28"/>
          <w:u w:val="none"/>
          <w:lang w:eastAsia="uk-UA"/>
        </w:rPr>
        <w:t>)</w:t>
      </w:r>
      <w:r w:rsidRPr="00E855E0">
        <w:rPr>
          <w:rFonts w:eastAsia="Times New Roman" w:cs="Times New Roman"/>
          <w:b w:val="0"/>
          <w:bCs w:val="0"/>
          <w:kern w:val="0"/>
          <w:sz w:val="28"/>
          <w:szCs w:val="28"/>
          <w:u w:val="none"/>
          <w:lang w:eastAsia="uk-UA"/>
        </w:rPr>
        <w:t xml:space="preserve">, або </w:t>
      </w:r>
      <w:r w:rsidRPr="00986E1A">
        <w:rPr>
          <w:rFonts w:eastAsia="Times New Roman" w:cs="Times New Roman"/>
          <w:b w:val="0"/>
          <w:bCs w:val="0"/>
          <w:kern w:val="0"/>
          <w:sz w:val="28"/>
          <w:szCs w:val="28"/>
          <w:u w:val="none"/>
          <w:lang w:eastAsia="uk-UA"/>
        </w:rPr>
        <w:t xml:space="preserve">завірена копія довідки до акта огляду </w:t>
      </w:r>
      <w:r w:rsidRPr="00986E1A">
        <w:rPr>
          <w:rFonts w:cs="Times New Roman"/>
          <w:b w:val="0"/>
          <w:sz w:val="28"/>
          <w:szCs w:val="28"/>
          <w:u w:val="none"/>
          <w:lang w:eastAsia="zh-CN"/>
        </w:rPr>
        <w:t>огляду в МСЕК</w:t>
      </w:r>
      <w:r w:rsidRPr="00986E1A">
        <w:rPr>
          <w:rFonts w:eastAsia="Times New Roman" w:cs="Times New Roman"/>
          <w:b w:val="0"/>
          <w:bCs w:val="0"/>
          <w:kern w:val="0"/>
          <w:sz w:val="28"/>
          <w:szCs w:val="28"/>
          <w:u w:val="none"/>
          <w:lang w:eastAsia="uk-UA"/>
        </w:rPr>
        <w:t>, яка видана до 01 січня 2025 року.</w:t>
      </w:r>
      <w:r w:rsidRPr="00E40C08">
        <w:rPr>
          <w:rFonts w:eastAsia="Times New Roman" w:cs="Times New Roman"/>
          <w:b w:val="0"/>
          <w:bCs w:val="0"/>
          <w:kern w:val="0"/>
          <w:sz w:val="28"/>
          <w:szCs w:val="28"/>
          <w:u w:val="none"/>
          <w:lang w:eastAsia="uk-UA"/>
        </w:rPr>
        <w:t xml:space="preserve"> </w:t>
      </w:r>
    </w:p>
    <w:p w:rsidR="00DE35EC" w:rsidRDefault="00DE35EC" w:rsidP="00DE35EC">
      <w:pPr>
        <w:pStyle w:val="a3"/>
        <w:spacing w:before="0" w:beforeAutospacing="0" w:after="0" w:afterAutospacing="0"/>
        <w:ind w:firstLine="567"/>
        <w:jc w:val="both"/>
        <w:rPr>
          <w:color w:val="000000"/>
          <w:sz w:val="28"/>
          <w:szCs w:val="28"/>
          <w:lang w:val="uk-UA"/>
        </w:rPr>
      </w:pPr>
      <w:r w:rsidRPr="000160D0">
        <w:rPr>
          <w:color w:val="000000"/>
          <w:sz w:val="28"/>
          <w:szCs w:val="28"/>
          <w:lang w:val="uk-UA"/>
        </w:rPr>
        <w:t>Нарахування єдиного внеску в розмірах, визначених в абзацах третьому – п</w:t>
      </w:r>
      <w:r w:rsidRPr="002E2438">
        <w:rPr>
          <w:color w:val="000000"/>
          <w:sz w:val="28"/>
          <w:szCs w:val="28"/>
          <w:lang w:val="uk-UA"/>
        </w:rPr>
        <w:t>’</w:t>
      </w:r>
      <w:r w:rsidRPr="000160D0">
        <w:rPr>
          <w:color w:val="000000"/>
          <w:sz w:val="28"/>
          <w:szCs w:val="28"/>
          <w:lang w:val="uk-UA"/>
        </w:rPr>
        <w:t>ятому п</w:t>
      </w:r>
      <w:r w:rsidR="00E855E0">
        <w:rPr>
          <w:color w:val="000000"/>
          <w:sz w:val="28"/>
          <w:szCs w:val="28"/>
          <w:lang w:val="uk-UA"/>
        </w:rPr>
        <w:t>.</w:t>
      </w:r>
      <w:r>
        <w:rPr>
          <w:color w:val="000000"/>
          <w:sz w:val="28"/>
          <w:szCs w:val="28"/>
          <w:lang w:val="uk-UA"/>
        </w:rPr>
        <w:t>п</w:t>
      </w:r>
      <w:r w:rsidR="00E855E0">
        <w:rPr>
          <w:color w:val="000000"/>
          <w:sz w:val="28"/>
          <w:szCs w:val="28"/>
          <w:lang w:val="uk-UA"/>
        </w:rPr>
        <w:t>.</w:t>
      </w:r>
      <w:r w:rsidRPr="000160D0">
        <w:rPr>
          <w:color w:val="000000"/>
          <w:sz w:val="28"/>
          <w:szCs w:val="28"/>
          <w:lang w:val="uk-UA"/>
        </w:rPr>
        <w:t xml:space="preserve"> 5 п</w:t>
      </w:r>
      <w:r w:rsidR="00E855E0">
        <w:rPr>
          <w:color w:val="000000"/>
          <w:sz w:val="28"/>
          <w:szCs w:val="28"/>
          <w:lang w:val="uk-UA"/>
        </w:rPr>
        <w:t>.</w:t>
      </w:r>
      <w:r w:rsidRPr="000160D0">
        <w:rPr>
          <w:color w:val="000000"/>
          <w:sz w:val="28"/>
          <w:szCs w:val="28"/>
          <w:lang w:val="uk-UA"/>
        </w:rPr>
        <w:t xml:space="preserve"> 2 розділу ІІІ Інструкції № 449, здійснюється роботодавцем із дати отримання від працівника документів щодо встановлення інвалідності та проводиться протягом строку, встановленого Постановою</w:t>
      </w:r>
      <w:r w:rsidRPr="002E2438">
        <w:rPr>
          <w:color w:val="000000"/>
          <w:sz w:val="28"/>
          <w:szCs w:val="28"/>
          <w:lang w:val="uk-UA"/>
        </w:rPr>
        <w:t xml:space="preserve"> </w:t>
      </w:r>
      <w:r>
        <w:rPr>
          <w:color w:val="000000"/>
          <w:sz w:val="28"/>
          <w:szCs w:val="28"/>
          <w:lang w:val="uk-UA"/>
        </w:rPr>
        <w:t>№ 1338</w:t>
      </w:r>
      <w:r w:rsidR="006357B4">
        <w:rPr>
          <w:color w:val="000000"/>
          <w:sz w:val="28"/>
          <w:szCs w:val="28"/>
          <w:lang w:val="uk-UA"/>
        </w:rPr>
        <w:t xml:space="preserve"> </w:t>
      </w:r>
      <w:r w:rsidR="001D7416">
        <w:rPr>
          <w:color w:val="000000"/>
          <w:sz w:val="28"/>
          <w:szCs w:val="28"/>
          <w:lang w:val="uk-UA"/>
        </w:rPr>
        <w:t xml:space="preserve">(абзац восьмий </w:t>
      </w:r>
      <w:r w:rsidR="006357B4">
        <w:rPr>
          <w:color w:val="000000"/>
          <w:sz w:val="28"/>
          <w:szCs w:val="28"/>
          <w:lang w:val="uk-UA"/>
        </w:rPr>
        <w:t xml:space="preserve">п.п. 5 п. 2 розд. </w:t>
      </w:r>
      <w:r w:rsidR="006357B4">
        <w:rPr>
          <w:color w:val="000000"/>
          <w:sz w:val="28"/>
          <w:szCs w:val="28"/>
          <w:lang w:val="en-US"/>
        </w:rPr>
        <w:t>III</w:t>
      </w:r>
      <w:r w:rsidR="006357B4" w:rsidRPr="002E2438">
        <w:rPr>
          <w:color w:val="000000"/>
          <w:sz w:val="28"/>
          <w:szCs w:val="28"/>
          <w:lang w:val="uk-UA"/>
        </w:rPr>
        <w:t xml:space="preserve"> </w:t>
      </w:r>
      <w:r w:rsidR="006357B4">
        <w:rPr>
          <w:color w:val="000000"/>
          <w:sz w:val="28"/>
          <w:szCs w:val="28"/>
          <w:lang w:val="uk-UA"/>
        </w:rPr>
        <w:t>Інструкції № 449)</w:t>
      </w:r>
      <w:r w:rsidRPr="000160D0">
        <w:rPr>
          <w:color w:val="000000"/>
          <w:sz w:val="28"/>
          <w:szCs w:val="28"/>
          <w:lang w:val="uk-UA"/>
        </w:rPr>
        <w:t>.</w:t>
      </w:r>
    </w:p>
    <w:p w:rsidR="009B30E1" w:rsidRPr="009B30E1" w:rsidRDefault="009B30E1" w:rsidP="009B30E1">
      <w:pPr>
        <w:ind w:firstLine="567"/>
        <w:jc w:val="both"/>
        <w:rPr>
          <w:rFonts w:cs="Times New Roman"/>
          <w:b w:val="0"/>
          <w:color w:val="000000"/>
          <w:sz w:val="28"/>
          <w:szCs w:val="28"/>
          <w:u w:val="none"/>
        </w:rPr>
      </w:pPr>
      <w:r w:rsidRPr="009B30E1">
        <w:rPr>
          <w:rFonts w:cs="Times New Roman"/>
          <w:b w:val="0"/>
          <w:color w:val="000000"/>
          <w:sz w:val="28"/>
          <w:szCs w:val="28"/>
          <w:u w:val="none"/>
        </w:rPr>
        <w:t xml:space="preserve">Обчислення єдиного внеску здійснюється на підставі бухгалтерських та інших документів, відповідно до яких провадиться нарахування (обчислення) або які підтверджують нарахування (обчислення) виплат (доходу), на які відповідно до Закону № 2464 нараховується єдиний внесок (частина друга </w:t>
      </w:r>
      <w:r w:rsidRPr="009B30E1">
        <w:rPr>
          <w:rFonts w:cs="Times New Roman"/>
          <w:b w:val="0"/>
          <w:color w:val="000000"/>
          <w:sz w:val="28"/>
          <w:szCs w:val="28"/>
          <w:u w:val="none"/>
        </w:rPr>
        <w:br/>
        <w:t>ст. 9 Закону № 2464).</w:t>
      </w:r>
    </w:p>
    <w:p w:rsidR="009B30E1" w:rsidRDefault="00B74A81" w:rsidP="009B30E1">
      <w:pPr>
        <w:tabs>
          <w:tab w:val="left" w:pos="585"/>
        </w:tabs>
        <w:ind w:firstLine="567"/>
        <w:jc w:val="both"/>
        <w:rPr>
          <w:rFonts w:cs="Times New Roman"/>
          <w:b w:val="0"/>
          <w:sz w:val="28"/>
          <w:szCs w:val="28"/>
          <w:u w:val="none"/>
          <w:lang w:eastAsia="zh-CN"/>
        </w:rPr>
      </w:pPr>
      <w:r w:rsidRPr="00B74A81">
        <w:rPr>
          <w:rFonts w:cs="Times New Roman"/>
          <w:b w:val="0"/>
          <w:sz w:val="28"/>
          <w:szCs w:val="28"/>
          <w:u w:val="none"/>
          <w:lang w:eastAsia="zh-CN"/>
        </w:rPr>
        <w:t xml:space="preserve">Враховуючи викладене, </w:t>
      </w:r>
      <w:r>
        <w:rPr>
          <w:rFonts w:cs="Times New Roman"/>
          <w:b w:val="0"/>
          <w:sz w:val="28"/>
          <w:szCs w:val="28"/>
          <w:u w:val="none"/>
          <w:lang w:eastAsia="zh-CN"/>
        </w:rPr>
        <w:t xml:space="preserve">оскільки за результатом повторного огляду </w:t>
      </w:r>
      <w:r w:rsidRPr="00B74A81">
        <w:rPr>
          <w:rFonts w:cs="Times New Roman"/>
          <w:b w:val="0"/>
          <w:sz w:val="28"/>
          <w:szCs w:val="28"/>
          <w:u w:val="none"/>
          <w:lang w:eastAsia="zh-CN"/>
        </w:rPr>
        <w:t>(</w:t>
      </w:r>
      <w:r w:rsidRPr="00B74A81">
        <w:rPr>
          <w:rFonts w:cs="Times New Roman"/>
          <w:b w:val="0"/>
          <w:color w:val="000000" w:themeColor="text1"/>
          <w:sz w:val="28"/>
          <w:szCs w:val="28"/>
          <w:u w:val="none"/>
        </w:rPr>
        <w:t xml:space="preserve">витяг з рішення експертної команди з оцінювання повсякденного функціонування особи від </w:t>
      </w:r>
      <w:r w:rsidR="00B96A60">
        <w:rPr>
          <w:rFonts w:cs="Times New Roman"/>
          <w:b w:val="0"/>
          <w:color w:val="000000" w:themeColor="text1"/>
          <w:sz w:val="28"/>
          <w:szCs w:val="28"/>
          <w:u w:val="none"/>
        </w:rPr>
        <w:t>(    )</w:t>
      </w:r>
      <w:r w:rsidRPr="00B74A81">
        <w:rPr>
          <w:rFonts w:cs="Times New Roman"/>
          <w:b w:val="0"/>
          <w:color w:val="000000" w:themeColor="text1"/>
          <w:sz w:val="28"/>
          <w:szCs w:val="28"/>
          <w:u w:val="none"/>
        </w:rPr>
        <w:t>.2025 №</w:t>
      </w:r>
      <w:r w:rsidR="00CA42BF">
        <w:rPr>
          <w:rFonts w:cs="Times New Roman"/>
          <w:b w:val="0"/>
          <w:color w:val="000000" w:themeColor="text1"/>
          <w:sz w:val="28"/>
          <w:szCs w:val="28"/>
          <w:u w:val="none"/>
        </w:rPr>
        <w:t xml:space="preserve"> </w:t>
      </w:r>
      <w:r w:rsidR="00B96A60">
        <w:rPr>
          <w:rFonts w:cs="Times New Roman"/>
          <w:b w:val="0"/>
          <w:color w:val="000000" w:themeColor="text1"/>
          <w:sz w:val="28"/>
          <w:szCs w:val="28"/>
          <w:u w:val="none"/>
        </w:rPr>
        <w:t>(    )</w:t>
      </w:r>
      <w:r>
        <w:rPr>
          <w:rFonts w:cs="Times New Roman"/>
          <w:b w:val="0"/>
          <w:color w:val="000000" w:themeColor="text1"/>
          <w:sz w:val="28"/>
          <w:szCs w:val="28"/>
          <w:u w:val="none"/>
        </w:rPr>
        <w:t xml:space="preserve">) найманому працівнику скасовано безстрокову третю групу інвалідності, яка була призначена з </w:t>
      </w:r>
      <w:r w:rsidR="00B96A60">
        <w:rPr>
          <w:rFonts w:cs="Times New Roman"/>
          <w:b w:val="0"/>
          <w:color w:val="000000" w:themeColor="text1"/>
          <w:sz w:val="28"/>
          <w:szCs w:val="28"/>
          <w:u w:val="none"/>
        </w:rPr>
        <w:t>(   )</w:t>
      </w:r>
      <w:r>
        <w:rPr>
          <w:rFonts w:cs="Times New Roman"/>
          <w:b w:val="0"/>
          <w:color w:val="000000" w:themeColor="text1"/>
          <w:sz w:val="28"/>
          <w:szCs w:val="28"/>
          <w:u w:val="none"/>
        </w:rPr>
        <w:t>.2024</w:t>
      </w:r>
      <w:r w:rsidR="009B30E1">
        <w:rPr>
          <w:rFonts w:cs="Times New Roman"/>
          <w:b w:val="0"/>
          <w:color w:val="000000" w:themeColor="text1"/>
          <w:sz w:val="28"/>
          <w:szCs w:val="28"/>
          <w:u w:val="none"/>
        </w:rPr>
        <w:t>, та визнано підстави  про надання інвалідності строком лише на один рік з</w:t>
      </w:r>
      <w:r w:rsidR="00CA42BF">
        <w:rPr>
          <w:rFonts w:cs="Times New Roman"/>
          <w:b w:val="0"/>
          <w:color w:val="000000" w:themeColor="text1"/>
          <w:sz w:val="28"/>
          <w:szCs w:val="28"/>
          <w:u w:val="none"/>
        </w:rPr>
        <w:t xml:space="preserve"> </w:t>
      </w:r>
      <w:r w:rsidR="00B96A60">
        <w:rPr>
          <w:rFonts w:cs="Times New Roman"/>
          <w:b w:val="0"/>
          <w:color w:val="000000" w:themeColor="text1"/>
          <w:sz w:val="28"/>
          <w:szCs w:val="28"/>
          <w:u w:val="none"/>
        </w:rPr>
        <w:t>(   )</w:t>
      </w:r>
      <w:r w:rsidR="009B30E1">
        <w:rPr>
          <w:rFonts w:cs="Times New Roman"/>
          <w:b w:val="0"/>
          <w:color w:val="000000" w:themeColor="text1"/>
          <w:sz w:val="28"/>
          <w:szCs w:val="28"/>
          <w:u w:val="none"/>
        </w:rPr>
        <w:t xml:space="preserve">.2024 по </w:t>
      </w:r>
      <w:r w:rsidR="00B96A60">
        <w:rPr>
          <w:rFonts w:cs="Times New Roman"/>
          <w:b w:val="0"/>
          <w:color w:val="000000" w:themeColor="text1"/>
          <w:sz w:val="28"/>
          <w:szCs w:val="28"/>
          <w:u w:val="none"/>
        </w:rPr>
        <w:t>(   )</w:t>
      </w:r>
      <w:r w:rsidR="009B30E1">
        <w:rPr>
          <w:rFonts w:cs="Times New Roman"/>
          <w:b w:val="0"/>
          <w:color w:val="000000" w:themeColor="text1"/>
          <w:sz w:val="28"/>
          <w:szCs w:val="28"/>
          <w:u w:val="none"/>
        </w:rPr>
        <w:t>.2025, то працівник втрачає статус особи з</w:t>
      </w:r>
      <w:r w:rsidR="009B30E1" w:rsidRPr="00B74A81">
        <w:rPr>
          <w:rFonts w:cs="Times New Roman"/>
          <w:b w:val="0"/>
          <w:sz w:val="28"/>
          <w:szCs w:val="28"/>
          <w:u w:val="none"/>
          <w:lang w:eastAsia="zh-CN"/>
        </w:rPr>
        <w:t xml:space="preserve"> інвалідн</w:t>
      </w:r>
      <w:r w:rsidR="009B30E1">
        <w:rPr>
          <w:rFonts w:cs="Times New Roman"/>
          <w:b w:val="0"/>
          <w:sz w:val="28"/>
          <w:szCs w:val="28"/>
          <w:u w:val="none"/>
          <w:lang w:eastAsia="zh-CN"/>
        </w:rPr>
        <w:t xml:space="preserve">істю </w:t>
      </w:r>
      <w:r w:rsidR="009B30E1" w:rsidRPr="00B74A81">
        <w:rPr>
          <w:rFonts w:cs="Times New Roman"/>
          <w:b w:val="0"/>
          <w:sz w:val="28"/>
          <w:szCs w:val="28"/>
          <w:u w:val="none"/>
          <w:lang w:eastAsia="zh-CN"/>
        </w:rPr>
        <w:t>т</w:t>
      </w:r>
      <w:r w:rsidR="009B30E1">
        <w:rPr>
          <w:rFonts w:cs="Times New Roman"/>
          <w:b w:val="0"/>
          <w:sz w:val="28"/>
          <w:szCs w:val="28"/>
          <w:u w:val="none"/>
          <w:lang w:eastAsia="zh-CN"/>
        </w:rPr>
        <w:t>а</w:t>
      </w:r>
      <w:r w:rsidR="009B30E1" w:rsidRPr="00B74A81">
        <w:rPr>
          <w:rFonts w:cs="Times New Roman"/>
          <w:b w:val="0"/>
          <w:sz w:val="28"/>
          <w:szCs w:val="28"/>
          <w:u w:val="none"/>
          <w:lang w:eastAsia="zh-CN"/>
        </w:rPr>
        <w:t xml:space="preserve"> право на застосування пільгової ставки</w:t>
      </w:r>
      <w:r w:rsidR="009B30E1">
        <w:rPr>
          <w:rFonts w:cs="Times New Roman"/>
          <w:b w:val="0"/>
          <w:sz w:val="28"/>
          <w:szCs w:val="28"/>
          <w:u w:val="none"/>
          <w:lang w:eastAsia="zh-CN"/>
        </w:rPr>
        <w:t xml:space="preserve"> з </w:t>
      </w:r>
      <w:r w:rsidR="00B96A60">
        <w:rPr>
          <w:rFonts w:cs="Times New Roman"/>
          <w:b w:val="0"/>
          <w:sz w:val="28"/>
          <w:szCs w:val="28"/>
          <w:u w:val="none"/>
          <w:lang w:eastAsia="zh-CN"/>
        </w:rPr>
        <w:lastRenderedPageBreak/>
        <w:t>(    )</w:t>
      </w:r>
      <w:r w:rsidR="009B30E1">
        <w:rPr>
          <w:rFonts w:cs="Times New Roman"/>
          <w:b w:val="0"/>
          <w:sz w:val="28"/>
          <w:szCs w:val="28"/>
          <w:u w:val="none"/>
          <w:lang w:eastAsia="zh-CN"/>
        </w:rPr>
        <w:t xml:space="preserve">.2025, тобто з цієї дати </w:t>
      </w:r>
      <w:r w:rsidR="009B30E1" w:rsidRPr="00B74A81">
        <w:rPr>
          <w:rFonts w:cs="Times New Roman"/>
          <w:b w:val="0"/>
          <w:sz w:val="28"/>
          <w:szCs w:val="28"/>
          <w:u w:val="none"/>
          <w:lang w:eastAsia="zh-CN"/>
        </w:rPr>
        <w:t>застосовується ставка єдиного внеску для зазначеного працівника у розмірі 22</w:t>
      </w:r>
      <w:r w:rsidR="00CA42BF">
        <w:rPr>
          <w:rFonts w:cs="Times New Roman"/>
          <w:b w:val="0"/>
          <w:sz w:val="28"/>
          <w:szCs w:val="28"/>
          <w:u w:val="none"/>
          <w:lang w:eastAsia="zh-CN"/>
        </w:rPr>
        <w:t xml:space="preserve"> </w:t>
      </w:r>
      <w:r w:rsidR="009B30E1" w:rsidRPr="00B74A81">
        <w:rPr>
          <w:rFonts w:cs="Times New Roman"/>
          <w:b w:val="0"/>
          <w:sz w:val="28"/>
          <w:szCs w:val="28"/>
          <w:u w:val="none"/>
          <w:lang w:eastAsia="zh-CN"/>
        </w:rPr>
        <w:t>відс.</w:t>
      </w:r>
      <w:r w:rsidR="009B30E1">
        <w:rPr>
          <w:rFonts w:cs="Times New Roman"/>
          <w:b w:val="0"/>
          <w:sz w:val="28"/>
          <w:szCs w:val="28"/>
          <w:u w:val="none"/>
          <w:lang w:eastAsia="zh-CN"/>
        </w:rPr>
        <w:t xml:space="preserve">, а </w:t>
      </w:r>
      <w:r w:rsidR="009B30E1" w:rsidRPr="00B74A81">
        <w:rPr>
          <w:rFonts w:cs="Times New Roman"/>
          <w:b w:val="0"/>
          <w:sz w:val="28"/>
          <w:szCs w:val="28"/>
          <w:u w:val="none"/>
          <w:lang w:eastAsia="zh-CN"/>
        </w:rPr>
        <w:t xml:space="preserve">роботодавець повинен зробити перерахунок сум єдиного внеску та </w:t>
      </w:r>
      <w:r w:rsidR="009B30E1" w:rsidRPr="00B74A81">
        <w:rPr>
          <w:rFonts w:cs="Times New Roman"/>
          <w:b w:val="0"/>
          <w:sz w:val="28"/>
          <w:szCs w:val="28"/>
          <w:u w:val="none"/>
        </w:rPr>
        <w:t xml:space="preserve">подати </w:t>
      </w:r>
      <w:r w:rsidR="009B30E1" w:rsidRPr="00B74A81">
        <w:rPr>
          <w:rFonts w:cs="Times New Roman"/>
          <w:b w:val="0"/>
          <w:sz w:val="28"/>
          <w:szCs w:val="28"/>
          <w:u w:val="none"/>
          <w:lang w:eastAsia="zh-CN"/>
        </w:rPr>
        <w:t>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sidR="009B30E1" w:rsidRPr="00B74A81">
        <w:rPr>
          <w:rFonts w:cs="Times New Roman"/>
          <w:b w:val="0"/>
          <w:sz w:val="28"/>
          <w:szCs w:val="28"/>
          <w:u w:val="none"/>
        </w:rPr>
        <w:t xml:space="preserve"> з типом «Уточнюючий»</w:t>
      </w:r>
      <w:r w:rsidR="009B30E1" w:rsidRPr="00B74A81">
        <w:rPr>
          <w:rFonts w:cs="Times New Roman"/>
          <w:b w:val="0"/>
          <w:sz w:val="28"/>
          <w:szCs w:val="28"/>
          <w:u w:val="none"/>
          <w:lang w:eastAsia="zh-CN"/>
        </w:rPr>
        <w:t>.</w:t>
      </w:r>
    </w:p>
    <w:p w:rsidR="00EA792C" w:rsidRPr="00E855E0" w:rsidRDefault="00764E03" w:rsidP="00E855E0">
      <w:pPr>
        <w:tabs>
          <w:tab w:val="left" w:pos="585"/>
        </w:tabs>
        <w:ind w:firstLine="567"/>
        <w:jc w:val="both"/>
        <w:rPr>
          <w:rFonts w:cs="Times New Roman"/>
          <w:b w:val="0"/>
          <w:sz w:val="28"/>
          <w:szCs w:val="28"/>
          <w:u w:val="none"/>
        </w:rPr>
      </w:pPr>
      <w:r w:rsidRPr="00E855E0">
        <w:rPr>
          <w:rFonts w:cs="Times New Roman"/>
          <w:b w:val="0"/>
          <w:sz w:val="28"/>
          <w:szCs w:val="28"/>
          <w:u w:val="none"/>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EA792C" w:rsidRDefault="00EA792C" w:rsidP="00EA792C">
      <w:pPr>
        <w:pStyle w:val="a3"/>
        <w:spacing w:before="0" w:beforeAutospacing="0" w:after="0" w:afterAutospacing="0"/>
        <w:ind w:firstLine="567"/>
        <w:jc w:val="both"/>
        <w:rPr>
          <w:sz w:val="28"/>
          <w:szCs w:val="28"/>
          <w:lang w:val="uk-UA"/>
        </w:rPr>
      </w:pPr>
    </w:p>
    <w:p w:rsidR="000313A9" w:rsidRDefault="000313A9" w:rsidP="00EA792C">
      <w:pPr>
        <w:pStyle w:val="a3"/>
        <w:spacing w:before="0" w:beforeAutospacing="0" w:after="0" w:afterAutospacing="0"/>
        <w:ind w:firstLine="567"/>
        <w:jc w:val="both"/>
        <w:rPr>
          <w:sz w:val="28"/>
          <w:szCs w:val="28"/>
          <w:lang w:val="uk-UA"/>
        </w:rPr>
      </w:pPr>
    </w:p>
    <w:p w:rsidR="005F4090" w:rsidRPr="004A506A" w:rsidRDefault="005F4090" w:rsidP="005F4090">
      <w:pPr>
        <w:pStyle w:val="a3"/>
        <w:spacing w:before="0" w:beforeAutospacing="0" w:after="0" w:afterAutospacing="0"/>
        <w:rPr>
          <w:b/>
          <w:sz w:val="18"/>
          <w:szCs w:val="18"/>
        </w:rPr>
      </w:pPr>
    </w:p>
    <w:sectPr w:rsidR="005F4090" w:rsidRPr="004A506A" w:rsidSect="00E2746E">
      <w:headerReference w:type="default" r:id="rId7"/>
      <w:pgSz w:w="11906" w:h="16838"/>
      <w:pgMar w:top="567" w:right="567" w:bottom="1985" w:left="1701" w:header="425"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65" w:rsidRDefault="00E41365" w:rsidP="00A95548">
      <w:r>
        <w:separator/>
      </w:r>
    </w:p>
  </w:endnote>
  <w:endnote w:type="continuationSeparator" w:id="0">
    <w:p w:rsidR="00E41365" w:rsidRDefault="00E41365" w:rsidP="00A9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65" w:rsidRDefault="00E41365" w:rsidP="00A95548">
      <w:r>
        <w:separator/>
      </w:r>
    </w:p>
  </w:footnote>
  <w:footnote w:type="continuationSeparator" w:id="0">
    <w:p w:rsidR="00E41365" w:rsidRDefault="00E41365" w:rsidP="00A955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180549"/>
      <w:docPartObj>
        <w:docPartGallery w:val="Page Numbers (Top of Page)"/>
        <w:docPartUnique/>
      </w:docPartObj>
    </w:sdtPr>
    <w:sdtEndPr>
      <w:rPr>
        <w:rFonts w:cs="Times New Roman"/>
        <w:b w:val="0"/>
        <w:sz w:val="28"/>
        <w:szCs w:val="28"/>
        <w:u w:val="none"/>
      </w:rPr>
    </w:sdtEndPr>
    <w:sdtContent>
      <w:p w:rsidR="002D1A87" w:rsidRPr="002D1A87" w:rsidRDefault="005649DE">
        <w:pPr>
          <w:pStyle w:val="a6"/>
          <w:jc w:val="center"/>
          <w:rPr>
            <w:rFonts w:cs="Times New Roman"/>
            <w:b w:val="0"/>
            <w:sz w:val="28"/>
            <w:szCs w:val="28"/>
            <w:u w:val="none"/>
          </w:rPr>
        </w:pPr>
        <w:r w:rsidRPr="002D1A87">
          <w:rPr>
            <w:rFonts w:cs="Times New Roman"/>
            <w:b w:val="0"/>
            <w:sz w:val="24"/>
            <w:szCs w:val="24"/>
            <w:u w:val="none"/>
          </w:rPr>
          <w:fldChar w:fldCharType="begin"/>
        </w:r>
        <w:r w:rsidRPr="002D1A87">
          <w:rPr>
            <w:rFonts w:cs="Times New Roman"/>
            <w:b w:val="0"/>
            <w:sz w:val="24"/>
            <w:szCs w:val="24"/>
            <w:u w:val="none"/>
          </w:rPr>
          <w:instrText>PAGE   \* MERGEFORMAT</w:instrText>
        </w:r>
        <w:r w:rsidRPr="002D1A87">
          <w:rPr>
            <w:rFonts w:cs="Times New Roman"/>
            <w:b w:val="0"/>
            <w:sz w:val="24"/>
            <w:szCs w:val="24"/>
            <w:u w:val="none"/>
          </w:rPr>
          <w:fldChar w:fldCharType="separate"/>
        </w:r>
        <w:r w:rsidR="002E2438" w:rsidRPr="002E2438">
          <w:rPr>
            <w:rFonts w:cs="Times New Roman"/>
            <w:b w:val="0"/>
            <w:noProof/>
            <w:sz w:val="24"/>
            <w:szCs w:val="24"/>
            <w:u w:val="none"/>
            <w:lang w:val="ru-RU"/>
          </w:rPr>
          <w:t>3</w:t>
        </w:r>
        <w:r w:rsidRPr="002D1A87">
          <w:rPr>
            <w:rFonts w:cs="Times New Roman"/>
            <w:b w:val="0"/>
            <w:sz w:val="24"/>
            <w:szCs w:val="24"/>
            <w:u w:val="none"/>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1177"/>
    <w:multiLevelType w:val="hybridMultilevel"/>
    <w:tmpl w:val="84C60D4E"/>
    <w:lvl w:ilvl="0" w:tplc="521A47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19057F0"/>
    <w:multiLevelType w:val="hybridMultilevel"/>
    <w:tmpl w:val="95B27D1E"/>
    <w:lvl w:ilvl="0" w:tplc="A9D043B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2A7754C9"/>
    <w:multiLevelType w:val="hybridMultilevel"/>
    <w:tmpl w:val="3554666C"/>
    <w:lvl w:ilvl="0" w:tplc="AB1E41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7182F42"/>
    <w:multiLevelType w:val="hybridMultilevel"/>
    <w:tmpl w:val="5F3E2F58"/>
    <w:lvl w:ilvl="0" w:tplc="93E43C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0E43C93"/>
    <w:multiLevelType w:val="hybridMultilevel"/>
    <w:tmpl w:val="31C6D252"/>
    <w:lvl w:ilvl="0" w:tplc="070A88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C5"/>
    <w:rsid w:val="00005ABE"/>
    <w:rsid w:val="00013F20"/>
    <w:rsid w:val="000313A9"/>
    <w:rsid w:val="00034D95"/>
    <w:rsid w:val="000517ED"/>
    <w:rsid w:val="000672A3"/>
    <w:rsid w:val="00067BF6"/>
    <w:rsid w:val="00085C31"/>
    <w:rsid w:val="00095DD2"/>
    <w:rsid w:val="000C4DAD"/>
    <w:rsid w:val="000C750A"/>
    <w:rsid w:val="000D6336"/>
    <w:rsid w:val="000E073A"/>
    <w:rsid w:val="000E5F3C"/>
    <w:rsid w:val="000F1F39"/>
    <w:rsid w:val="00102E18"/>
    <w:rsid w:val="0012015E"/>
    <w:rsid w:val="00133C4D"/>
    <w:rsid w:val="00137059"/>
    <w:rsid w:val="00165636"/>
    <w:rsid w:val="0019180F"/>
    <w:rsid w:val="001B2FAE"/>
    <w:rsid w:val="001B329A"/>
    <w:rsid w:val="001B5C99"/>
    <w:rsid w:val="001C0A3F"/>
    <w:rsid w:val="001D0F40"/>
    <w:rsid w:val="001D7416"/>
    <w:rsid w:val="001F3C0C"/>
    <w:rsid w:val="002162AF"/>
    <w:rsid w:val="00221813"/>
    <w:rsid w:val="00225627"/>
    <w:rsid w:val="002308FA"/>
    <w:rsid w:val="0023382E"/>
    <w:rsid w:val="00253F20"/>
    <w:rsid w:val="00274582"/>
    <w:rsid w:val="002A06C4"/>
    <w:rsid w:val="002B0B84"/>
    <w:rsid w:val="002B1DAE"/>
    <w:rsid w:val="002C3B8B"/>
    <w:rsid w:val="002C4551"/>
    <w:rsid w:val="002D0E57"/>
    <w:rsid w:val="002D6781"/>
    <w:rsid w:val="002E2438"/>
    <w:rsid w:val="002E7381"/>
    <w:rsid w:val="002F72F0"/>
    <w:rsid w:val="003114D6"/>
    <w:rsid w:val="00312D1E"/>
    <w:rsid w:val="00333778"/>
    <w:rsid w:val="0034587D"/>
    <w:rsid w:val="003503AB"/>
    <w:rsid w:val="00353FDC"/>
    <w:rsid w:val="003556E0"/>
    <w:rsid w:val="003636BC"/>
    <w:rsid w:val="003855D9"/>
    <w:rsid w:val="00395D42"/>
    <w:rsid w:val="003A499D"/>
    <w:rsid w:val="003A4DD2"/>
    <w:rsid w:val="003A6346"/>
    <w:rsid w:val="003B1632"/>
    <w:rsid w:val="003B41FD"/>
    <w:rsid w:val="003B5431"/>
    <w:rsid w:val="003E1CD9"/>
    <w:rsid w:val="003F02E3"/>
    <w:rsid w:val="003F0CCD"/>
    <w:rsid w:val="004103BB"/>
    <w:rsid w:val="00412F35"/>
    <w:rsid w:val="00422B93"/>
    <w:rsid w:val="004343FA"/>
    <w:rsid w:val="0043695C"/>
    <w:rsid w:val="004522D1"/>
    <w:rsid w:val="004728D0"/>
    <w:rsid w:val="00484768"/>
    <w:rsid w:val="004A506A"/>
    <w:rsid w:val="004A6391"/>
    <w:rsid w:val="004F61F0"/>
    <w:rsid w:val="004F629C"/>
    <w:rsid w:val="005115E6"/>
    <w:rsid w:val="00563DF7"/>
    <w:rsid w:val="005649DE"/>
    <w:rsid w:val="005970E9"/>
    <w:rsid w:val="005A055C"/>
    <w:rsid w:val="005A7D1C"/>
    <w:rsid w:val="005C724F"/>
    <w:rsid w:val="005E0D1C"/>
    <w:rsid w:val="005E28C3"/>
    <w:rsid w:val="005F1437"/>
    <w:rsid w:val="005F4090"/>
    <w:rsid w:val="0060684C"/>
    <w:rsid w:val="00611331"/>
    <w:rsid w:val="006304C9"/>
    <w:rsid w:val="006326F3"/>
    <w:rsid w:val="006357B4"/>
    <w:rsid w:val="00643D43"/>
    <w:rsid w:val="006462ED"/>
    <w:rsid w:val="00654CA0"/>
    <w:rsid w:val="0065524E"/>
    <w:rsid w:val="00662689"/>
    <w:rsid w:val="00671C88"/>
    <w:rsid w:val="006743B1"/>
    <w:rsid w:val="006838AA"/>
    <w:rsid w:val="006873DE"/>
    <w:rsid w:val="00692551"/>
    <w:rsid w:val="00694254"/>
    <w:rsid w:val="006958EB"/>
    <w:rsid w:val="006A2FD9"/>
    <w:rsid w:val="006B3635"/>
    <w:rsid w:val="006D4319"/>
    <w:rsid w:val="006D4BF2"/>
    <w:rsid w:val="006F2FA0"/>
    <w:rsid w:val="007527AB"/>
    <w:rsid w:val="007627FE"/>
    <w:rsid w:val="00764E03"/>
    <w:rsid w:val="00790E3F"/>
    <w:rsid w:val="00791FDB"/>
    <w:rsid w:val="007A161F"/>
    <w:rsid w:val="007A464F"/>
    <w:rsid w:val="007A5BBE"/>
    <w:rsid w:val="007C1F3C"/>
    <w:rsid w:val="007C3002"/>
    <w:rsid w:val="007E4435"/>
    <w:rsid w:val="007E62AA"/>
    <w:rsid w:val="00801659"/>
    <w:rsid w:val="008045F9"/>
    <w:rsid w:val="00822BE3"/>
    <w:rsid w:val="00846096"/>
    <w:rsid w:val="0085769E"/>
    <w:rsid w:val="008635F8"/>
    <w:rsid w:val="00864B0B"/>
    <w:rsid w:val="008738CE"/>
    <w:rsid w:val="008809DD"/>
    <w:rsid w:val="008824F7"/>
    <w:rsid w:val="00896933"/>
    <w:rsid w:val="008A5300"/>
    <w:rsid w:val="00920BBE"/>
    <w:rsid w:val="0092456E"/>
    <w:rsid w:val="00932AB0"/>
    <w:rsid w:val="00936854"/>
    <w:rsid w:val="00937E92"/>
    <w:rsid w:val="0094047E"/>
    <w:rsid w:val="00941F5E"/>
    <w:rsid w:val="00944257"/>
    <w:rsid w:val="00946811"/>
    <w:rsid w:val="00964348"/>
    <w:rsid w:val="00966193"/>
    <w:rsid w:val="00986E1A"/>
    <w:rsid w:val="00987C6A"/>
    <w:rsid w:val="00993275"/>
    <w:rsid w:val="009B30E1"/>
    <w:rsid w:val="009B34F5"/>
    <w:rsid w:val="009B601C"/>
    <w:rsid w:val="009B63B5"/>
    <w:rsid w:val="009D0EE1"/>
    <w:rsid w:val="009D42CC"/>
    <w:rsid w:val="009E14BD"/>
    <w:rsid w:val="009F351A"/>
    <w:rsid w:val="009F3C2C"/>
    <w:rsid w:val="00A016CA"/>
    <w:rsid w:val="00A13FED"/>
    <w:rsid w:val="00A155EA"/>
    <w:rsid w:val="00A2180A"/>
    <w:rsid w:val="00A2217C"/>
    <w:rsid w:val="00A23A15"/>
    <w:rsid w:val="00A35553"/>
    <w:rsid w:val="00A35A15"/>
    <w:rsid w:val="00A36A60"/>
    <w:rsid w:val="00A5454C"/>
    <w:rsid w:val="00A62125"/>
    <w:rsid w:val="00A63026"/>
    <w:rsid w:val="00A72124"/>
    <w:rsid w:val="00A95548"/>
    <w:rsid w:val="00AB3512"/>
    <w:rsid w:val="00AD0E15"/>
    <w:rsid w:val="00AD690F"/>
    <w:rsid w:val="00AF1137"/>
    <w:rsid w:val="00B0639C"/>
    <w:rsid w:val="00B3210C"/>
    <w:rsid w:val="00B32FE7"/>
    <w:rsid w:val="00B42EEC"/>
    <w:rsid w:val="00B5331F"/>
    <w:rsid w:val="00B6026D"/>
    <w:rsid w:val="00B602D7"/>
    <w:rsid w:val="00B61D60"/>
    <w:rsid w:val="00B62BC2"/>
    <w:rsid w:val="00B70A84"/>
    <w:rsid w:val="00B73BD4"/>
    <w:rsid w:val="00B74A81"/>
    <w:rsid w:val="00B85890"/>
    <w:rsid w:val="00B96A60"/>
    <w:rsid w:val="00BB3414"/>
    <w:rsid w:val="00BB4F53"/>
    <w:rsid w:val="00BC09E9"/>
    <w:rsid w:val="00BC2B7D"/>
    <w:rsid w:val="00BD08BA"/>
    <w:rsid w:val="00BE5FAF"/>
    <w:rsid w:val="00BF41EA"/>
    <w:rsid w:val="00C13984"/>
    <w:rsid w:val="00C15AB5"/>
    <w:rsid w:val="00C33E09"/>
    <w:rsid w:val="00C55EC6"/>
    <w:rsid w:val="00C85027"/>
    <w:rsid w:val="00C871EF"/>
    <w:rsid w:val="00C90FE7"/>
    <w:rsid w:val="00CA42BF"/>
    <w:rsid w:val="00CC365B"/>
    <w:rsid w:val="00CD44E3"/>
    <w:rsid w:val="00CE41E3"/>
    <w:rsid w:val="00CE45A9"/>
    <w:rsid w:val="00CE4ED7"/>
    <w:rsid w:val="00CE6847"/>
    <w:rsid w:val="00CE7231"/>
    <w:rsid w:val="00D032BA"/>
    <w:rsid w:val="00D0338D"/>
    <w:rsid w:val="00D05AA5"/>
    <w:rsid w:val="00D175AC"/>
    <w:rsid w:val="00D27EFA"/>
    <w:rsid w:val="00D61179"/>
    <w:rsid w:val="00D863EA"/>
    <w:rsid w:val="00D900C6"/>
    <w:rsid w:val="00DE35EC"/>
    <w:rsid w:val="00DF44EC"/>
    <w:rsid w:val="00DF5E0E"/>
    <w:rsid w:val="00E168DF"/>
    <w:rsid w:val="00E2746E"/>
    <w:rsid w:val="00E40C08"/>
    <w:rsid w:val="00E41365"/>
    <w:rsid w:val="00E509D7"/>
    <w:rsid w:val="00E6616A"/>
    <w:rsid w:val="00E855E0"/>
    <w:rsid w:val="00EA49BE"/>
    <w:rsid w:val="00EA792C"/>
    <w:rsid w:val="00EB255A"/>
    <w:rsid w:val="00EB4252"/>
    <w:rsid w:val="00EC2421"/>
    <w:rsid w:val="00EC5DC9"/>
    <w:rsid w:val="00EE2520"/>
    <w:rsid w:val="00EE72BA"/>
    <w:rsid w:val="00EF7C5D"/>
    <w:rsid w:val="00F37B7A"/>
    <w:rsid w:val="00F45D05"/>
    <w:rsid w:val="00F64FA1"/>
    <w:rsid w:val="00F70CC5"/>
    <w:rsid w:val="00F770EA"/>
    <w:rsid w:val="00F84408"/>
    <w:rsid w:val="00F8626F"/>
    <w:rsid w:val="00F9182A"/>
    <w:rsid w:val="00F91EA5"/>
    <w:rsid w:val="00F92DD3"/>
    <w:rsid w:val="00FA27E3"/>
    <w:rsid w:val="00FA355F"/>
    <w:rsid w:val="00FA4187"/>
    <w:rsid w:val="00FC13CC"/>
    <w:rsid w:val="00FD4662"/>
    <w:rsid w:val="00FE25F1"/>
    <w:rsid w:val="00FE29A2"/>
    <w:rsid w:val="00FF7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90EA"/>
  <w15:docId w15:val="{19FB146F-47D0-4F53-B0E2-12000CC4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438"/>
    <w:pPr>
      <w:spacing w:after="0" w:line="240" w:lineRule="auto"/>
    </w:pPr>
    <w:rPr>
      <w:rFonts w:ascii="Times New Roman" w:hAnsi="Times New Roman" w:cs="Arial"/>
      <w:b/>
      <w:bCs/>
      <w:kern w:val="32"/>
      <w:sz w:val="32"/>
      <w:szCs w:val="32"/>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1"/>
    <w:uiPriority w:val="99"/>
    <w:qFormat/>
    <w:rsid w:val="00F70CC5"/>
    <w:pPr>
      <w:spacing w:before="100" w:beforeAutospacing="1" w:after="100" w:afterAutospacing="1"/>
    </w:pPr>
    <w:rPr>
      <w:rFonts w:eastAsia="Times New Roman" w:cs="Times New Roman"/>
      <w:b w:val="0"/>
      <w:bCs w:val="0"/>
      <w:kern w:val="0"/>
      <w:sz w:val="24"/>
      <w:szCs w:val="24"/>
      <w:u w:val="none"/>
      <w:lang w:val="ru-RU"/>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F70CC5"/>
    <w:rPr>
      <w:rFonts w:ascii="Times New Roman" w:eastAsia="Times New Roman" w:hAnsi="Times New Roman" w:cs="Times New Roman"/>
      <w:sz w:val="24"/>
      <w:szCs w:val="24"/>
      <w:lang w:val="ru-RU" w:eastAsia="ru-RU"/>
    </w:rPr>
  </w:style>
  <w:style w:type="paragraph" w:customStyle="1" w:styleId="a4">
    <w:name w:val="Знак Знак"/>
    <w:basedOn w:val="a"/>
    <w:link w:val="10"/>
    <w:rsid w:val="00F70CC5"/>
    <w:rPr>
      <w:rFonts w:ascii="Verdana" w:eastAsia="Times New Roman" w:hAnsi="Verdana" w:cs="Times New Roman"/>
      <w:b w:val="0"/>
      <w:bCs w:val="0"/>
      <w:kern w:val="0"/>
      <w:sz w:val="22"/>
      <w:szCs w:val="20"/>
      <w:u w:val="none"/>
      <w:lang w:eastAsia="uk-UA"/>
    </w:rPr>
  </w:style>
  <w:style w:type="paragraph" w:customStyle="1" w:styleId="2">
    <w:name w:val="Обычный (веб)2"/>
    <w:basedOn w:val="a"/>
    <w:rsid w:val="00F70CC5"/>
    <w:pPr>
      <w:suppressAutoHyphens/>
      <w:spacing w:before="280" w:after="280"/>
    </w:pPr>
    <w:rPr>
      <w:rFonts w:eastAsia="Times New Roman" w:cs="Times New Roman"/>
      <w:b w:val="0"/>
      <w:bCs w:val="0"/>
      <w:kern w:val="0"/>
      <w:sz w:val="24"/>
      <w:szCs w:val="20"/>
      <w:u w:val="none"/>
      <w:lang w:eastAsia="uk-UA"/>
    </w:rPr>
  </w:style>
  <w:style w:type="character" w:customStyle="1" w:styleId="10">
    <w:name w:val="Знак Знак Знак1"/>
    <w:basedOn w:val="a0"/>
    <w:link w:val="a4"/>
    <w:rsid w:val="00F70CC5"/>
    <w:rPr>
      <w:rFonts w:ascii="Verdana" w:eastAsia="Times New Roman" w:hAnsi="Verdana" w:cs="Times New Roman"/>
      <w:szCs w:val="20"/>
      <w:lang w:eastAsia="uk-UA"/>
    </w:rPr>
  </w:style>
  <w:style w:type="character" w:styleId="a5">
    <w:name w:val="Hyperlink"/>
    <w:basedOn w:val="a0"/>
    <w:uiPriority w:val="99"/>
    <w:unhideWhenUsed/>
    <w:rsid w:val="00F70CC5"/>
    <w:rPr>
      <w:color w:val="0000FF" w:themeColor="hyperlink"/>
      <w:u w:val="single"/>
    </w:rPr>
  </w:style>
  <w:style w:type="character" w:customStyle="1" w:styleId="rvts37">
    <w:name w:val="rvts37"/>
    <w:basedOn w:val="a0"/>
    <w:rsid w:val="00F70CC5"/>
  </w:style>
  <w:style w:type="paragraph" w:styleId="a6">
    <w:name w:val="header"/>
    <w:basedOn w:val="a"/>
    <w:link w:val="a7"/>
    <w:uiPriority w:val="99"/>
    <w:unhideWhenUsed/>
    <w:rsid w:val="00F70CC5"/>
    <w:pPr>
      <w:tabs>
        <w:tab w:val="center" w:pos="4819"/>
        <w:tab w:val="right" w:pos="9639"/>
      </w:tabs>
    </w:pPr>
  </w:style>
  <w:style w:type="character" w:customStyle="1" w:styleId="a7">
    <w:name w:val="Верхний колонтитул Знак"/>
    <w:basedOn w:val="a0"/>
    <w:link w:val="a6"/>
    <w:uiPriority w:val="99"/>
    <w:rsid w:val="00F70CC5"/>
    <w:rPr>
      <w:rFonts w:ascii="Arial" w:hAnsi="Arial" w:cs="Arial"/>
      <w:b/>
      <w:bCs/>
      <w:color w:val="0000FF"/>
      <w:kern w:val="32"/>
      <w:sz w:val="32"/>
      <w:szCs w:val="32"/>
      <w:u w:val="single"/>
      <w:lang w:eastAsia="ru-RU"/>
    </w:rPr>
  </w:style>
  <w:style w:type="paragraph" w:styleId="a8">
    <w:name w:val="footer"/>
    <w:basedOn w:val="a"/>
    <w:link w:val="a9"/>
    <w:uiPriority w:val="99"/>
    <w:unhideWhenUsed/>
    <w:rsid w:val="00A95548"/>
    <w:pPr>
      <w:tabs>
        <w:tab w:val="center" w:pos="4819"/>
        <w:tab w:val="right" w:pos="9639"/>
      </w:tabs>
    </w:pPr>
  </w:style>
  <w:style w:type="character" w:customStyle="1" w:styleId="a9">
    <w:name w:val="Нижний колонтитул Знак"/>
    <w:basedOn w:val="a0"/>
    <w:link w:val="a8"/>
    <w:uiPriority w:val="99"/>
    <w:rsid w:val="00A95548"/>
    <w:rPr>
      <w:rFonts w:ascii="Arial" w:hAnsi="Arial" w:cs="Arial"/>
      <w:b/>
      <w:bCs/>
      <w:color w:val="0000FF"/>
      <w:kern w:val="32"/>
      <w:sz w:val="32"/>
      <w:szCs w:val="32"/>
      <w:u w:val="single"/>
      <w:lang w:eastAsia="ru-RU"/>
    </w:rPr>
  </w:style>
  <w:style w:type="character" w:customStyle="1" w:styleId="rvts9">
    <w:name w:val="rvts9"/>
    <w:rsid w:val="003114D6"/>
  </w:style>
  <w:style w:type="paragraph" w:customStyle="1" w:styleId="CharCharCharChar">
    <w:name w:val="Char Знак Знак Char Знак Знак Char Знак Знак Char Знак Знак Знак"/>
    <w:basedOn w:val="a"/>
    <w:link w:val="11"/>
    <w:qFormat/>
    <w:rsid w:val="006462ED"/>
    <w:rPr>
      <w:rFonts w:ascii="Verdana" w:eastAsia="Times New Roman" w:hAnsi="Verdana" w:cs="Verdana"/>
      <w:b w:val="0"/>
      <w:bCs w:val="0"/>
      <w:kern w:val="0"/>
      <w:sz w:val="20"/>
      <w:szCs w:val="20"/>
      <w:u w:val="none"/>
      <w:lang w:val="en-US" w:eastAsia="en-US"/>
    </w:rPr>
  </w:style>
  <w:style w:type="character" w:customStyle="1" w:styleId="11">
    <w:name w:val="Основной шрифт абзаца1"/>
    <w:link w:val="CharCharCharChar"/>
    <w:rsid w:val="006462ED"/>
    <w:rPr>
      <w:rFonts w:ascii="Verdana" w:eastAsia="Times New Roman" w:hAnsi="Verdana" w:cs="Verdana"/>
      <w:sz w:val="20"/>
      <w:szCs w:val="20"/>
      <w:lang w:val="en-US"/>
    </w:rPr>
  </w:style>
  <w:style w:type="paragraph" w:styleId="aa">
    <w:name w:val="Balloon Text"/>
    <w:basedOn w:val="a"/>
    <w:link w:val="ab"/>
    <w:uiPriority w:val="99"/>
    <w:semiHidden/>
    <w:unhideWhenUsed/>
    <w:rsid w:val="008045F9"/>
    <w:rPr>
      <w:rFonts w:ascii="Segoe UI" w:hAnsi="Segoe UI" w:cs="Segoe UI"/>
      <w:sz w:val="18"/>
      <w:szCs w:val="18"/>
    </w:rPr>
  </w:style>
  <w:style w:type="character" w:customStyle="1" w:styleId="ab">
    <w:name w:val="Текст выноски Знак"/>
    <w:basedOn w:val="a0"/>
    <w:link w:val="aa"/>
    <w:uiPriority w:val="99"/>
    <w:semiHidden/>
    <w:rsid w:val="008045F9"/>
    <w:rPr>
      <w:rFonts w:ascii="Segoe UI" w:hAnsi="Segoe UI" w:cs="Segoe UI"/>
      <w:b/>
      <w:bCs/>
      <w:color w:val="0000FF"/>
      <w:kern w:val="32"/>
      <w:sz w:val="18"/>
      <w:szCs w:val="18"/>
      <w:u w:val="single"/>
      <w:lang w:eastAsia="ru-RU"/>
    </w:rPr>
  </w:style>
  <w:style w:type="paragraph" w:customStyle="1" w:styleId="rvps2">
    <w:name w:val="rvps2"/>
    <w:basedOn w:val="a"/>
    <w:rsid w:val="00A63026"/>
    <w:pPr>
      <w:spacing w:before="100" w:beforeAutospacing="1" w:after="100" w:afterAutospacing="1"/>
    </w:pPr>
    <w:rPr>
      <w:rFonts w:eastAsia="Times New Roman" w:cs="Times New Roman"/>
      <w:b w:val="0"/>
      <w:bCs w:val="0"/>
      <w:kern w:val="0"/>
      <w:sz w:val="24"/>
      <w:szCs w:val="24"/>
      <w:u w:val="none"/>
      <w:lang w:val="ru-RU"/>
    </w:rPr>
  </w:style>
  <w:style w:type="paragraph" w:customStyle="1" w:styleId="Body">
    <w:name w:val="Body"/>
    <w:qFormat/>
    <w:rsid w:val="00A6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60" w:line="240" w:lineRule="auto"/>
      <w:ind w:firstLine="567"/>
      <w:jc w:val="both"/>
    </w:pPr>
    <w:rPr>
      <w:rFonts w:ascii="Times New Roman" w:eastAsia="Times New Roman" w:hAnsi="Times New Roman" w:cs="Times New Roman"/>
      <w:color w:val="000000"/>
      <w:sz w:val="24"/>
      <w:szCs w:val="24"/>
      <w:lang w:eastAsia="uk-UA"/>
      <w14:ligatures w14:val="standardContextual"/>
    </w:rPr>
  </w:style>
  <w:style w:type="paragraph" w:styleId="ac">
    <w:name w:val="List Paragraph"/>
    <w:basedOn w:val="a"/>
    <w:uiPriority w:val="34"/>
    <w:qFormat/>
    <w:rsid w:val="00A63026"/>
    <w:pPr>
      <w:ind w:left="720"/>
      <w:contextualSpacing/>
    </w:pPr>
  </w:style>
  <w:style w:type="character" w:customStyle="1" w:styleId="UnresolvedMention">
    <w:name w:val="Unresolved Mention"/>
    <w:basedOn w:val="a0"/>
    <w:uiPriority w:val="99"/>
    <w:semiHidden/>
    <w:unhideWhenUsed/>
    <w:rsid w:val="0088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2088">
      <w:bodyDiv w:val="1"/>
      <w:marLeft w:val="0"/>
      <w:marRight w:val="0"/>
      <w:marTop w:val="0"/>
      <w:marBottom w:val="0"/>
      <w:divBdr>
        <w:top w:val="none" w:sz="0" w:space="0" w:color="auto"/>
        <w:left w:val="none" w:sz="0" w:space="0" w:color="auto"/>
        <w:bottom w:val="none" w:sz="0" w:space="0" w:color="auto"/>
        <w:right w:val="none" w:sz="0" w:space="0" w:color="auto"/>
      </w:divBdr>
    </w:div>
    <w:div w:id="994528098">
      <w:bodyDiv w:val="1"/>
      <w:marLeft w:val="0"/>
      <w:marRight w:val="0"/>
      <w:marTop w:val="0"/>
      <w:marBottom w:val="0"/>
      <w:divBdr>
        <w:top w:val="none" w:sz="0" w:space="0" w:color="auto"/>
        <w:left w:val="none" w:sz="0" w:space="0" w:color="auto"/>
        <w:bottom w:val="none" w:sz="0" w:space="0" w:color="auto"/>
        <w:right w:val="none" w:sz="0" w:space="0" w:color="auto"/>
      </w:divBdr>
    </w:div>
    <w:div w:id="1095245497">
      <w:bodyDiv w:val="1"/>
      <w:marLeft w:val="0"/>
      <w:marRight w:val="0"/>
      <w:marTop w:val="0"/>
      <w:marBottom w:val="0"/>
      <w:divBdr>
        <w:top w:val="none" w:sz="0" w:space="0" w:color="auto"/>
        <w:left w:val="none" w:sz="0" w:space="0" w:color="auto"/>
        <w:bottom w:val="none" w:sz="0" w:space="0" w:color="auto"/>
        <w:right w:val="none" w:sz="0" w:space="0" w:color="auto"/>
      </w:divBdr>
    </w:div>
    <w:div w:id="1198154190">
      <w:bodyDiv w:val="1"/>
      <w:marLeft w:val="0"/>
      <w:marRight w:val="0"/>
      <w:marTop w:val="0"/>
      <w:marBottom w:val="0"/>
      <w:divBdr>
        <w:top w:val="none" w:sz="0" w:space="0" w:color="auto"/>
        <w:left w:val="none" w:sz="0" w:space="0" w:color="auto"/>
        <w:bottom w:val="none" w:sz="0" w:space="0" w:color="auto"/>
        <w:right w:val="none" w:sz="0" w:space="0" w:color="auto"/>
      </w:divBdr>
    </w:div>
    <w:div w:id="1204362811">
      <w:bodyDiv w:val="1"/>
      <w:marLeft w:val="0"/>
      <w:marRight w:val="0"/>
      <w:marTop w:val="0"/>
      <w:marBottom w:val="0"/>
      <w:divBdr>
        <w:top w:val="none" w:sz="0" w:space="0" w:color="auto"/>
        <w:left w:val="none" w:sz="0" w:space="0" w:color="auto"/>
        <w:bottom w:val="none" w:sz="0" w:space="0" w:color="auto"/>
        <w:right w:val="none" w:sz="0" w:space="0" w:color="auto"/>
      </w:divBdr>
    </w:div>
    <w:div w:id="1391804040">
      <w:bodyDiv w:val="1"/>
      <w:marLeft w:val="0"/>
      <w:marRight w:val="0"/>
      <w:marTop w:val="0"/>
      <w:marBottom w:val="0"/>
      <w:divBdr>
        <w:top w:val="none" w:sz="0" w:space="0" w:color="auto"/>
        <w:left w:val="none" w:sz="0" w:space="0" w:color="auto"/>
        <w:bottom w:val="none" w:sz="0" w:space="0" w:color="auto"/>
        <w:right w:val="none" w:sz="0" w:space="0" w:color="auto"/>
      </w:divBdr>
    </w:div>
    <w:div w:id="13993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3918</Words>
  <Characters>2234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Admin</cp:lastModifiedBy>
  <cp:revision>3</cp:revision>
  <cp:lastPrinted>2026-04-29T11:49:00Z</cp:lastPrinted>
  <dcterms:created xsi:type="dcterms:W3CDTF">2026-06-02T06:30:00Z</dcterms:created>
  <dcterms:modified xsi:type="dcterms:W3CDTF">2026-06-02T08:26:00Z</dcterms:modified>
</cp:coreProperties>
</file>