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422" w:rsidRPr="009215B2" w:rsidRDefault="00392422" w:rsidP="00E67A66">
      <w:pPr>
        <w:pStyle w:val="a4"/>
        <w:spacing w:before="0" w:beforeAutospacing="0" w:after="0" w:afterAutospacing="0"/>
        <w:ind w:left="5670"/>
        <w:rPr>
          <w:rFonts w:ascii="Times New Roman" w:eastAsia="Times New Roman" w:hAnsi="Times New Roman" w:cs="Times New Roman"/>
          <w:sz w:val="28"/>
          <w:szCs w:val="28"/>
        </w:rPr>
      </w:pPr>
    </w:p>
    <w:p w:rsidR="00DA7D4D" w:rsidRPr="00DA7D4D" w:rsidRDefault="00DA7D4D" w:rsidP="00DA7D4D">
      <w:pPr>
        <w:shd w:val="clear" w:color="auto" w:fill="FFFFFF"/>
        <w:suppressAutoHyphens/>
        <w:ind w:firstLine="567"/>
        <w:jc w:val="both"/>
        <w:textAlignment w:val="baseline"/>
        <w:rPr>
          <w:b/>
          <w:sz w:val="28"/>
          <w:szCs w:val="28"/>
          <w:lang w:val="uk-UA"/>
        </w:rPr>
      </w:pPr>
      <w:r w:rsidRPr="00DA7D4D">
        <w:rPr>
          <w:b/>
          <w:sz w:val="28"/>
          <w:szCs w:val="28"/>
          <w:lang w:val="uk-UA"/>
        </w:rPr>
        <w:t>Де</w:t>
      </w:r>
      <w:bookmarkStart w:id="0" w:name="_GoBack"/>
      <w:bookmarkEnd w:id="0"/>
      <w:r w:rsidRPr="00DA7D4D">
        <w:rPr>
          <w:b/>
          <w:sz w:val="28"/>
          <w:szCs w:val="28"/>
          <w:lang w:val="uk-UA"/>
        </w:rPr>
        <w:t xml:space="preserve">ржавна податкова служба України </w:t>
      </w:r>
    </w:p>
    <w:p w:rsidR="0016419B" w:rsidRPr="00DA7D4D" w:rsidRDefault="00DA7D4D" w:rsidP="00DA7D4D">
      <w:pPr>
        <w:shd w:val="clear" w:color="auto" w:fill="FFFFFF"/>
        <w:suppressAutoHyphens/>
        <w:ind w:firstLine="567"/>
        <w:jc w:val="both"/>
        <w:textAlignment w:val="baseline"/>
        <w:rPr>
          <w:b/>
          <w:sz w:val="28"/>
          <w:szCs w:val="28"/>
          <w:lang w:val="uk-UA"/>
        </w:rPr>
      </w:pPr>
      <w:r w:rsidRPr="00DA7D4D">
        <w:rPr>
          <w:b/>
          <w:sz w:val="28"/>
          <w:szCs w:val="28"/>
          <w:lang w:val="uk-UA"/>
        </w:rPr>
        <w:t xml:space="preserve">ІПК </w:t>
      </w:r>
      <w:r w:rsidRPr="00DA7D4D">
        <w:rPr>
          <w:b/>
          <w:sz w:val="28"/>
          <w:szCs w:val="28"/>
          <w:lang w:val="uk-UA"/>
        </w:rPr>
        <w:t xml:space="preserve">від 05.10.2026 р. </w:t>
      </w:r>
      <w:r w:rsidRPr="00DA7D4D">
        <w:rPr>
          <w:b/>
          <w:sz w:val="28"/>
          <w:szCs w:val="28"/>
          <w:lang w:val="uk-UA"/>
        </w:rPr>
        <w:t>№5850/ІПК/99-00-24-03-03</w:t>
      </w:r>
    </w:p>
    <w:p w:rsidR="00DA7D4D" w:rsidRDefault="00DA7D4D" w:rsidP="00DA7D4D">
      <w:pPr>
        <w:shd w:val="clear" w:color="auto" w:fill="FFFFFF"/>
        <w:suppressAutoHyphens/>
        <w:ind w:firstLine="567"/>
        <w:jc w:val="both"/>
        <w:textAlignment w:val="baseline"/>
        <w:rPr>
          <w:sz w:val="28"/>
          <w:szCs w:val="28"/>
          <w:lang w:val="uk-UA"/>
        </w:rPr>
      </w:pPr>
    </w:p>
    <w:p w:rsidR="00DA7D4D" w:rsidRPr="009215B2" w:rsidRDefault="00DA7D4D" w:rsidP="00DA7D4D">
      <w:pPr>
        <w:shd w:val="clear" w:color="auto" w:fill="FFFFFF"/>
        <w:suppressAutoHyphens/>
        <w:ind w:firstLine="567"/>
        <w:jc w:val="both"/>
        <w:textAlignment w:val="baseline"/>
        <w:rPr>
          <w:sz w:val="20"/>
          <w:szCs w:val="20"/>
          <w:highlight w:val="green"/>
          <w:lang w:val="uk-UA"/>
        </w:rPr>
      </w:pPr>
    </w:p>
    <w:p w:rsidR="00766392" w:rsidRPr="009215B2" w:rsidRDefault="0016419B" w:rsidP="00766392">
      <w:pPr>
        <w:ind w:firstLine="567"/>
        <w:jc w:val="both"/>
        <w:rPr>
          <w:sz w:val="28"/>
          <w:szCs w:val="28"/>
          <w:lang w:val="uk-UA"/>
        </w:rPr>
      </w:pPr>
      <w:r w:rsidRPr="009215B2">
        <w:rPr>
          <w:sz w:val="28"/>
          <w:szCs w:val="28"/>
          <w:lang w:val="uk-UA"/>
        </w:rPr>
        <w:t xml:space="preserve">Державна податкова служба України, керуючись ст. 52 Податкового кодексу України (далі – Кодекс), розглянула </w:t>
      </w:r>
      <w:r w:rsidR="004824B2" w:rsidRPr="009215B2">
        <w:rPr>
          <w:sz w:val="28"/>
          <w:szCs w:val="28"/>
          <w:lang w:val="uk-UA"/>
        </w:rPr>
        <w:t xml:space="preserve">Ваше </w:t>
      </w:r>
      <w:r w:rsidRPr="009215B2">
        <w:rPr>
          <w:sz w:val="28"/>
          <w:szCs w:val="28"/>
          <w:lang w:val="uk-UA"/>
        </w:rPr>
        <w:t xml:space="preserve">звернення </w:t>
      </w:r>
      <w:r w:rsidR="005D124C" w:rsidRPr="009215B2">
        <w:rPr>
          <w:sz w:val="28"/>
          <w:szCs w:val="28"/>
          <w:lang w:val="uk-UA"/>
        </w:rPr>
        <w:t xml:space="preserve">(   </w:t>
      </w:r>
      <w:r w:rsidRPr="009215B2">
        <w:rPr>
          <w:sz w:val="28"/>
          <w:szCs w:val="28"/>
          <w:lang w:val="uk-UA"/>
        </w:rPr>
        <w:t xml:space="preserve">) </w:t>
      </w:r>
      <w:r w:rsidR="00766392" w:rsidRPr="009215B2">
        <w:rPr>
          <w:sz w:val="28"/>
          <w:szCs w:val="28"/>
          <w:lang w:val="uk-UA"/>
        </w:rPr>
        <w:t>щодо практичного застосування окремих норм податкового законодавства та в межах компетенції повідомляє.</w:t>
      </w:r>
    </w:p>
    <w:p w:rsidR="00EC250E" w:rsidRPr="009215B2" w:rsidRDefault="00766392" w:rsidP="00EC250E">
      <w:pPr>
        <w:autoSpaceDE w:val="0"/>
        <w:autoSpaceDN w:val="0"/>
        <w:adjustRightInd w:val="0"/>
        <w:ind w:firstLine="567"/>
        <w:jc w:val="both"/>
        <w:rPr>
          <w:rFonts w:eastAsia="DejaVuSansCondensed"/>
          <w:sz w:val="28"/>
          <w:szCs w:val="28"/>
          <w:lang w:val="uk-UA"/>
        </w:rPr>
      </w:pPr>
      <w:r w:rsidRPr="009215B2">
        <w:rPr>
          <w:rFonts w:eastAsia="DejaVuSansCondensed"/>
          <w:sz w:val="28"/>
          <w:szCs w:val="28"/>
          <w:lang w:val="uk-UA"/>
        </w:rPr>
        <w:t>У своєму зверненні платник податків повідомив, що є фізичною особою – підприємцем</w:t>
      </w:r>
      <w:r w:rsidR="004848B4" w:rsidRPr="009215B2">
        <w:rPr>
          <w:rFonts w:eastAsia="DejaVuSansCondensed"/>
          <w:sz w:val="28"/>
          <w:szCs w:val="28"/>
          <w:lang w:val="uk-UA"/>
        </w:rPr>
        <w:t xml:space="preserve"> та</w:t>
      </w:r>
      <w:r w:rsidRPr="009215B2">
        <w:rPr>
          <w:rFonts w:eastAsia="DejaVuSansCondensed"/>
          <w:sz w:val="28"/>
          <w:szCs w:val="28"/>
          <w:lang w:val="uk-UA"/>
        </w:rPr>
        <w:t xml:space="preserve"> </w:t>
      </w:r>
      <w:r w:rsidR="00EC250E" w:rsidRPr="009215B2">
        <w:rPr>
          <w:rFonts w:eastAsia="DejaVuSansCondensed"/>
          <w:sz w:val="28"/>
          <w:szCs w:val="28"/>
          <w:lang w:val="uk-UA"/>
        </w:rPr>
        <w:t xml:space="preserve">перебуває на спрощеній системі </w:t>
      </w:r>
      <w:r w:rsidR="00EC250E" w:rsidRPr="009215B2">
        <w:rPr>
          <w:sz w:val="28"/>
          <w:szCs w:val="28"/>
          <w:lang w:val="uk-UA"/>
        </w:rPr>
        <w:t xml:space="preserve">оподаткування </w:t>
      </w:r>
      <w:r w:rsidR="00392422" w:rsidRPr="009215B2">
        <w:rPr>
          <w:sz w:val="28"/>
          <w:szCs w:val="28"/>
          <w:lang w:val="uk-UA"/>
        </w:rPr>
        <w:t>3</w:t>
      </w:r>
      <w:r w:rsidR="00EC250E" w:rsidRPr="009215B2">
        <w:rPr>
          <w:sz w:val="28"/>
          <w:szCs w:val="28"/>
          <w:lang w:val="uk-UA"/>
        </w:rPr>
        <w:t xml:space="preserve"> групи. </w:t>
      </w:r>
      <w:r w:rsidR="00392422" w:rsidRPr="009215B2">
        <w:rPr>
          <w:sz w:val="28"/>
          <w:szCs w:val="28"/>
          <w:lang w:val="uk-UA"/>
        </w:rPr>
        <w:t>В</w:t>
      </w:r>
      <w:r w:rsidR="00EC250E" w:rsidRPr="009215B2">
        <w:rPr>
          <w:sz w:val="28"/>
          <w:szCs w:val="28"/>
          <w:lang w:val="uk-UA"/>
        </w:rPr>
        <w:t>идом діяльності</w:t>
      </w:r>
      <w:r w:rsidR="00392422" w:rsidRPr="009215B2">
        <w:rPr>
          <w:sz w:val="28"/>
          <w:szCs w:val="28"/>
          <w:lang w:val="uk-UA"/>
        </w:rPr>
        <w:t xml:space="preserve"> є зокрема:</w:t>
      </w:r>
      <w:r w:rsidR="00EC250E" w:rsidRPr="009215B2">
        <w:rPr>
          <w:sz w:val="28"/>
          <w:szCs w:val="28"/>
          <w:lang w:val="uk-UA"/>
        </w:rPr>
        <w:t xml:space="preserve"> </w:t>
      </w:r>
      <w:r w:rsidR="00162F8A" w:rsidRPr="009215B2">
        <w:rPr>
          <w:sz w:val="28"/>
          <w:szCs w:val="28"/>
          <w:lang w:val="uk-UA"/>
        </w:rPr>
        <w:t xml:space="preserve">КВЕД </w:t>
      </w:r>
      <w:r w:rsidR="00392422" w:rsidRPr="009215B2">
        <w:rPr>
          <w:sz w:val="28"/>
          <w:szCs w:val="28"/>
          <w:lang w:val="uk-UA"/>
        </w:rPr>
        <w:t xml:space="preserve">45.32 </w:t>
      </w:r>
      <w:r w:rsidR="00616862" w:rsidRPr="009215B2">
        <w:rPr>
          <w:sz w:val="28"/>
          <w:szCs w:val="28"/>
          <w:lang w:val="uk-UA"/>
        </w:rPr>
        <w:t>«</w:t>
      </w:r>
      <w:r w:rsidR="00392422" w:rsidRPr="009215B2">
        <w:rPr>
          <w:sz w:val="28"/>
          <w:szCs w:val="28"/>
          <w:lang w:val="uk-UA"/>
        </w:rPr>
        <w:t>Роздрібна торгівля деталями та приладдям для автотранспортних засобів</w:t>
      </w:r>
      <w:r w:rsidR="00616862" w:rsidRPr="009215B2">
        <w:rPr>
          <w:sz w:val="28"/>
          <w:szCs w:val="28"/>
          <w:lang w:val="uk-UA"/>
        </w:rPr>
        <w:t>»</w:t>
      </w:r>
      <w:r w:rsidR="00392422" w:rsidRPr="009215B2">
        <w:rPr>
          <w:sz w:val="28"/>
          <w:szCs w:val="28"/>
          <w:lang w:val="uk-UA"/>
        </w:rPr>
        <w:t xml:space="preserve">; 46.74 </w:t>
      </w:r>
      <w:r w:rsidR="00616862" w:rsidRPr="009215B2">
        <w:rPr>
          <w:sz w:val="28"/>
          <w:szCs w:val="28"/>
          <w:lang w:val="uk-UA"/>
        </w:rPr>
        <w:t>«</w:t>
      </w:r>
      <w:r w:rsidR="00392422" w:rsidRPr="009215B2">
        <w:rPr>
          <w:sz w:val="28"/>
          <w:szCs w:val="28"/>
          <w:lang w:val="uk-UA"/>
        </w:rPr>
        <w:t>Оптова торгівля залізними виробами</w:t>
      </w:r>
      <w:r w:rsidR="0031641B" w:rsidRPr="009215B2">
        <w:rPr>
          <w:sz w:val="28"/>
          <w:szCs w:val="28"/>
          <w:lang w:val="uk-UA"/>
        </w:rPr>
        <w:t>,</w:t>
      </w:r>
      <w:r w:rsidR="00392422" w:rsidRPr="009215B2">
        <w:rPr>
          <w:sz w:val="28"/>
          <w:szCs w:val="28"/>
          <w:lang w:val="uk-UA"/>
        </w:rPr>
        <w:t xml:space="preserve"> водопровідни</w:t>
      </w:r>
      <w:r w:rsidR="0031641B" w:rsidRPr="009215B2">
        <w:rPr>
          <w:sz w:val="28"/>
          <w:szCs w:val="28"/>
          <w:lang w:val="uk-UA"/>
        </w:rPr>
        <w:t>м</w:t>
      </w:r>
      <w:r w:rsidR="00392422" w:rsidRPr="009215B2">
        <w:rPr>
          <w:sz w:val="28"/>
          <w:szCs w:val="28"/>
          <w:lang w:val="uk-UA"/>
        </w:rPr>
        <w:t xml:space="preserve"> i опа</w:t>
      </w:r>
      <w:r w:rsidR="0031641B" w:rsidRPr="009215B2">
        <w:rPr>
          <w:sz w:val="28"/>
          <w:szCs w:val="28"/>
          <w:lang w:val="uk-UA"/>
        </w:rPr>
        <w:t>л</w:t>
      </w:r>
      <w:r w:rsidR="00392422" w:rsidRPr="009215B2">
        <w:rPr>
          <w:sz w:val="28"/>
          <w:szCs w:val="28"/>
          <w:lang w:val="uk-UA"/>
        </w:rPr>
        <w:t>юва</w:t>
      </w:r>
      <w:r w:rsidR="0031641B" w:rsidRPr="009215B2">
        <w:rPr>
          <w:sz w:val="28"/>
          <w:szCs w:val="28"/>
          <w:lang w:val="uk-UA"/>
        </w:rPr>
        <w:t>л</w:t>
      </w:r>
      <w:r w:rsidR="00392422" w:rsidRPr="009215B2">
        <w:rPr>
          <w:sz w:val="28"/>
          <w:szCs w:val="28"/>
          <w:lang w:val="uk-UA"/>
        </w:rPr>
        <w:t>ьн</w:t>
      </w:r>
      <w:r w:rsidR="0031641B" w:rsidRPr="009215B2">
        <w:rPr>
          <w:sz w:val="28"/>
          <w:szCs w:val="28"/>
          <w:lang w:val="uk-UA"/>
        </w:rPr>
        <w:t>им</w:t>
      </w:r>
      <w:r w:rsidR="00392422" w:rsidRPr="009215B2">
        <w:rPr>
          <w:sz w:val="28"/>
          <w:szCs w:val="28"/>
          <w:lang w:val="uk-UA"/>
        </w:rPr>
        <w:t xml:space="preserve"> устатк</w:t>
      </w:r>
      <w:r w:rsidR="0031641B" w:rsidRPr="009215B2">
        <w:rPr>
          <w:sz w:val="28"/>
          <w:szCs w:val="28"/>
          <w:lang w:val="uk-UA"/>
        </w:rPr>
        <w:t>у</w:t>
      </w:r>
      <w:r w:rsidR="00392422" w:rsidRPr="009215B2">
        <w:rPr>
          <w:sz w:val="28"/>
          <w:szCs w:val="28"/>
          <w:lang w:val="uk-UA"/>
        </w:rPr>
        <w:t>вання</w:t>
      </w:r>
      <w:r w:rsidR="0031641B" w:rsidRPr="009215B2">
        <w:rPr>
          <w:sz w:val="28"/>
          <w:szCs w:val="28"/>
          <w:lang w:val="uk-UA"/>
        </w:rPr>
        <w:t>м</w:t>
      </w:r>
      <w:r w:rsidR="00392422" w:rsidRPr="009215B2">
        <w:rPr>
          <w:sz w:val="28"/>
          <w:szCs w:val="28"/>
          <w:lang w:val="uk-UA"/>
        </w:rPr>
        <w:t xml:space="preserve"> i приладдям до нього</w:t>
      </w:r>
      <w:r w:rsidR="00616862" w:rsidRPr="009215B2">
        <w:rPr>
          <w:sz w:val="28"/>
          <w:szCs w:val="28"/>
          <w:lang w:val="uk-UA"/>
        </w:rPr>
        <w:t>»</w:t>
      </w:r>
      <w:r w:rsidR="00EC250E" w:rsidRPr="009215B2">
        <w:rPr>
          <w:sz w:val="28"/>
          <w:szCs w:val="28"/>
          <w:lang w:val="uk-UA"/>
        </w:rPr>
        <w:t>.</w:t>
      </w:r>
      <w:r w:rsidR="0031641B" w:rsidRPr="009215B2">
        <w:rPr>
          <w:sz w:val="28"/>
          <w:szCs w:val="28"/>
          <w:lang w:val="uk-UA"/>
        </w:rPr>
        <w:t xml:space="preserve"> На праві приватної власності </w:t>
      </w:r>
      <w:r w:rsidR="00616862" w:rsidRPr="009215B2">
        <w:rPr>
          <w:sz w:val="28"/>
          <w:szCs w:val="28"/>
          <w:lang w:val="uk-UA"/>
        </w:rPr>
        <w:t>платник</w:t>
      </w:r>
      <w:r w:rsidR="00ED3A44" w:rsidRPr="009215B2">
        <w:rPr>
          <w:sz w:val="28"/>
          <w:szCs w:val="28"/>
          <w:lang w:val="uk-UA"/>
        </w:rPr>
        <w:t xml:space="preserve"> є власником </w:t>
      </w:r>
      <w:r w:rsidR="00616862" w:rsidRPr="009215B2">
        <w:rPr>
          <w:sz w:val="28"/>
          <w:szCs w:val="28"/>
          <w:lang w:val="uk-UA"/>
        </w:rPr>
        <w:t xml:space="preserve">½ </w:t>
      </w:r>
      <w:r w:rsidR="00ED3A44" w:rsidRPr="009215B2">
        <w:rPr>
          <w:sz w:val="28"/>
          <w:szCs w:val="28"/>
          <w:lang w:val="uk-UA"/>
        </w:rPr>
        <w:t>частки двох</w:t>
      </w:r>
      <w:r w:rsidR="0031641B" w:rsidRPr="009215B2">
        <w:rPr>
          <w:sz w:val="28"/>
          <w:szCs w:val="28"/>
          <w:lang w:val="uk-UA"/>
        </w:rPr>
        <w:t xml:space="preserve"> земельн</w:t>
      </w:r>
      <w:r w:rsidR="00ED3A44" w:rsidRPr="009215B2">
        <w:rPr>
          <w:sz w:val="28"/>
          <w:szCs w:val="28"/>
          <w:lang w:val="uk-UA"/>
        </w:rPr>
        <w:t xml:space="preserve">их </w:t>
      </w:r>
      <w:r w:rsidR="0031641B" w:rsidRPr="009215B2">
        <w:rPr>
          <w:sz w:val="28"/>
          <w:szCs w:val="28"/>
          <w:lang w:val="uk-UA"/>
        </w:rPr>
        <w:t>ділян</w:t>
      </w:r>
      <w:r w:rsidR="00ED3A44" w:rsidRPr="009215B2">
        <w:rPr>
          <w:sz w:val="28"/>
          <w:szCs w:val="28"/>
          <w:lang w:val="uk-UA"/>
        </w:rPr>
        <w:t>о</w:t>
      </w:r>
      <w:r w:rsidR="0031641B" w:rsidRPr="009215B2">
        <w:rPr>
          <w:sz w:val="28"/>
          <w:szCs w:val="28"/>
          <w:lang w:val="uk-UA"/>
        </w:rPr>
        <w:t>к, які використову</w:t>
      </w:r>
      <w:r w:rsidR="00616862" w:rsidRPr="009215B2">
        <w:rPr>
          <w:sz w:val="28"/>
          <w:szCs w:val="28"/>
          <w:lang w:val="uk-UA"/>
        </w:rPr>
        <w:t>ються ним</w:t>
      </w:r>
      <w:r w:rsidR="00EC250E" w:rsidRPr="009215B2">
        <w:rPr>
          <w:sz w:val="28"/>
          <w:szCs w:val="28"/>
          <w:lang w:val="uk-UA"/>
        </w:rPr>
        <w:t xml:space="preserve"> </w:t>
      </w:r>
      <w:r w:rsidR="0031641B" w:rsidRPr="009215B2">
        <w:rPr>
          <w:sz w:val="28"/>
          <w:szCs w:val="28"/>
          <w:lang w:val="uk-UA"/>
        </w:rPr>
        <w:t>у</w:t>
      </w:r>
      <w:r w:rsidR="00EC250E" w:rsidRPr="009215B2">
        <w:rPr>
          <w:sz w:val="28"/>
          <w:szCs w:val="28"/>
          <w:lang w:val="uk-UA"/>
        </w:rPr>
        <w:t xml:space="preserve"> своїй діяльності</w:t>
      </w:r>
      <w:r w:rsidR="00EC250E" w:rsidRPr="009215B2">
        <w:rPr>
          <w:rFonts w:eastAsia="DejaVuSansCondensed"/>
          <w:sz w:val="28"/>
          <w:szCs w:val="28"/>
          <w:lang w:val="uk-UA"/>
        </w:rPr>
        <w:t xml:space="preserve">. </w:t>
      </w:r>
    </w:p>
    <w:p w:rsidR="0031641B" w:rsidRPr="009215B2" w:rsidRDefault="00766392" w:rsidP="0031641B">
      <w:pPr>
        <w:ind w:firstLine="567"/>
        <w:contextualSpacing/>
        <w:jc w:val="both"/>
        <w:rPr>
          <w:sz w:val="28"/>
          <w:szCs w:val="28"/>
          <w:lang w:val="uk-UA"/>
        </w:rPr>
      </w:pPr>
      <w:r w:rsidRPr="009215B2">
        <w:rPr>
          <w:sz w:val="28"/>
          <w:szCs w:val="28"/>
          <w:lang w:val="uk-UA"/>
        </w:rPr>
        <w:t>П</w:t>
      </w:r>
      <w:r w:rsidR="002435C7" w:rsidRPr="009215B2">
        <w:rPr>
          <w:sz w:val="28"/>
          <w:szCs w:val="28"/>
          <w:lang w:val="uk-UA"/>
        </w:rPr>
        <w:t xml:space="preserve">латник податку просить надати індивідуальну податкову консультацію </w:t>
      </w:r>
      <w:r w:rsidRPr="009215B2">
        <w:rPr>
          <w:sz w:val="28"/>
          <w:szCs w:val="28"/>
          <w:lang w:val="uk-UA"/>
        </w:rPr>
        <w:br/>
      </w:r>
      <w:r w:rsidR="00D54417" w:rsidRPr="009215B2">
        <w:rPr>
          <w:sz w:val="28"/>
          <w:szCs w:val="28"/>
          <w:lang w:val="uk-UA"/>
        </w:rPr>
        <w:t>з питан</w:t>
      </w:r>
      <w:r w:rsidR="00162F8A" w:rsidRPr="009215B2">
        <w:rPr>
          <w:sz w:val="28"/>
          <w:szCs w:val="28"/>
          <w:lang w:val="uk-UA"/>
        </w:rPr>
        <w:t>ня</w:t>
      </w:r>
      <w:r w:rsidR="007C142F" w:rsidRPr="009215B2">
        <w:rPr>
          <w:sz w:val="28"/>
          <w:szCs w:val="28"/>
          <w:lang w:val="uk-UA"/>
        </w:rPr>
        <w:t xml:space="preserve">: </w:t>
      </w:r>
    </w:p>
    <w:p w:rsidR="0031641B" w:rsidRPr="009215B2" w:rsidRDefault="0031641B" w:rsidP="0031641B">
      <w:pPr>
        <w:ind w:firstLine="567"/>
        <w:contextualSpacing/>
        <w:jc w:val="both"/>
        <w:rPr>
          <w:rFonts w:eastAsia="DejaVuSansCondensed"/>
          <w:sz w:val="28"/>
          <w:szCs w:val="28"/>
          <w:lang w:val="uk-UA"/>
        </w:rPr>
      </w:pPr>
      <w:r w:rsidRPr="009215B2">
        <w:rPr>
          <w:rFonts w:eastAsia="DejaVuSansCondensed"/>
          <w:sz w:val="28"/>
          <w:szCs w:val="28"/>
          <w:lang w:val="uk-UA"/>
        </w:rPr>
        <w:t xml:space="preserve">1. Чи </w:t>
      </w:r>
      <w:r w:rsidR="00ED3A44" w:rsidRPr="009215B2">
        <w:rPr>
          <w:rFonts w:eastAsia="DejaVuSansCondensed"/>
          <w:sz w:val="28"/>
          <w:szCs w:val="28"/>
          <w:lang w:val="uk-UA"/>
        </w:rPr>
        <w:t>поширюється</w:t>
      </w:r>
      <w:r w:rsidRPr="009215B2">
        <w:rPr>
          <w:rFonts w:eastAsia="DejaVuSansCondensed"/>
          <w:sz w:val="28"/>
          <w:szCs w:val="28"/>
          <w:lang w:val="uk-UA"/>
        </w:rPr>
        <w:t xml:space="preserve"> звільнення від сплати податку на майно, передбачене п.п. 4 п. 297.1 ст. 297 Кодексу, на земельні ділянки з цільовим призначенням - для будівництва та обслуговування будівель торгівлі, на яких відcутні зареєстровані oб’єкти нерухомого майна та не присвоєно поштову адресу, але які фактично використовуються фізичною ocoбoю </w:t>
      </w:r>
      <w:r w:rsidR="00616862" w:rsidRPr="009215B2">
        <w:rPr>
          <w:rFonts w:eastAsia="DejaVuSansCondensed"/>
          <w:sz w:val="28"/>
          <w:szCs w:val="28"/>
          <w:lang w:val="uk-UA"/>
        </w:rPr>
        <w:t>–</w:t>
      </w:r>
      <w:r w:rsidRPr="009215B2">
        <w:rPr>
          <w:rFonts w:eastAsia="DejaVuSansCondensed"/>
          <w:sz w:val="28"/>
          <w:szCs w:val="28"/>
          <w:lang w:val="uk-UA"/>
        </w:rPr>
        <w:t xml:space="preserve"> підприємцем</w:t>
      </w:r>
      <w:r w:rsidR="00616862" w:rsidRPr="009215B2">
        <w:rPr>
          <w:rFonts w:eastAsia="DejaVuSansCondensed"/>
          <w:sz w:val="28"/>
          <w:szCs w:val="28"/>
          <w:lang w:val="uk-UA"/>
        </w:rPr>
        <w:t xml:space="preserve"> –</w:t>
      </w:r>
      <w:r w:rsidRPr="009215B2">
        <w:rPr>
          <w:rFonts w:eastAsia="DejaVuSansCondensed"/>
          <w:sz w:val="28"/>
          <w:szCs w:val="28"/>
          <w:lang w:val="uk-UA"/>
        </w:rPr>
        <w:t xml:space="preserve"> платником</w:t>
      </w:r>
      <w:r w:rsidR="00616862" w:rsidRPr="009215B2">
        <w:rPr>
          <w:rFonts w:eastAsia="DejaVuSansCondensed"/>
          <w:sz w:val="28"/>
          <w:szCs w:val="28"/>
          <w:lang w:val="uk-UA"/>
        </w:rPr>
        <w:t xml:space="preserve"> </w:t>
      </w:r>
      <w:r w:rsidRPr="009215B2">
        <w:rPr>
          <w:rFonts w:eastAsia="DejaVuSansCondensed"/>
          <w:sz w:val="28"/>
          <w:szCs w:val="28"/>
          <w:lang w:val="uk-UA"/>
        </w:rPr>
        <w:t>єдиного податку для провадження власної господарської діяльності?</w:t>
      </w:r>
    </w:p>
    <w:p w:rsidR="00DC2011" w:rsidRPr="009215B2" w:rsidRDefault="0031641B" w:rsidP="00DC2011">
      <w:pPr>
        <w:ind w:firstLine="567"/>
        <w:jc w:val="both"/>
        <w:rPr>
          <w:sz w:val="28"/>
          <w:szCs w:val="28"/>
          <w:lang w:val="uk-UA"/>
        </w:rPr>
      </w:pPr>
      <w:r w:rsidRPr="009215B2">
        <w:rPr>
          <w:sz w:val="28"/>
          <w:szCs w:val="28"/>
          <w:lang w:val="uk-UA"/>
        </w:rPr>
        <w:t>2.</w:t>
      </w:r>
      <w:r w:rsidR="003138E2" w:rsidRPr="009215B2">
        <w:rPr>
          <w:sz w:val="28"/>
          <w:szCs w:val="28"/>
          <w:lang w:val="uk-UA"/>
        </w:rPr>
        <w:t xml:space="preserve"> </w:t>
      </w:r>
      <w:r w:rsidRPr="009215B2">
        <w:rPr>
          <w:sz w:val="28"/>
          <w:szCs w:val="28"/>
          <w:lang w:val="uk-UA"/>
        </w:rPr>
        <w:t>Чи є використання земельної ділянки як стоянки для транспортних засобів</w:t>
      </w:r>
      <w:r w:rsidR="003138E2" w:rsidRPr="009215B2">
        <w:rPr>
          <w:sz w:val="28"/>
          <w:szCs w:val="28"/>
          <w:lang w:val="uk-UA"/>
        </w:rPr>
        <w:t xml:space="preserve"> </w:t>
      </w:r>
      <w:r w:rsidR="0028324A" w:rsidRPr="009215B2">
        <w:rPr>
          <w:sz w:val="28"/>
          <w:szCs w:val="28"/>
          <w:lang w:val="uk-UA"/>
        </w:rPr>
        <w:t>к</w:t>
      </w:r>
      <w:r w:rsidRPr="009215B2">
        <w:rPr>
          <w:sz w:val="28"/>
          <w:szCs w:val="28"/>
          <w:lang w:val="uk-UA"/>
        </w:rPr>
        <w:t>лієнтів викор</w:t>
      </w:r>
      <w:r w:rsidR="0028324A" w:rsidRPr="009215B2">
        <w:rPr>
          <w:sz w:val="28"/>
          <w:szCs w:val="28"/>
          <w:lang w:val="uk-UA"/>
        </w:rPr>
        <w:t>и</w:t>
      </w:r>
      <w:r w:rsidRPr="009215B2">
        <w:rPr>
          <w:sz w:val="28"/>
          <w:szCs w:val="28"/>
          <w:lang w:val="uk-UA"/>
        </w:rPr>
        <w:t>стання</w:t>
      </w:r>
      <w:r w:rsidR="0028324A" w:rsidRPr="009215B2">
        <w:rPr>
          <w:sz w:val="28"/>
          <w:szCs w:val="28"/>
          <w:lang w:val="uk-UA"/>
        </w:rPr>
        <w:t>м</w:t>
      </w:r>
      <w:r w:rsidRPr="009215B2">
        <w:rPr>
          <w:sz w:val="28"/>
          <w:szCs w:val="28"/>
          <w:lang w:val="uk-UA"/>
        </w:rPr>
        <w:t xml:space="preserve"> земельної ді</w:t>
      </w:r>
      <w:r w:rsidR="0028324A" w:rsidRPr="009215B2">
        <w:rPr>
          <w:sz w:val="28"/>
          <w:szCs w:val="28"/>
          <w:lang w:val="uk-UA"/>
        </w:rPr>
        <w:t>ля</w:t>
      </w:r>
      <w:r w:rsidRPr="009215B2">
        <w:rPr>
          <w:sz w:val="28"/>
          <w:szCs w:val="28"/>
          <w:lang w:val="uk-UA"/>
        </w:rPr>
        <w:t>нки для провадження</w:t>
      </w:r>
      <w:r w:rsidR="0028324A" w:rsidRPr="009215B2">
        <w:rPr>
          <w:sz w:val="28"/>
          <w:szCs w:val="28"/>
          <w:lang w:val="uk-UA"/>
        </w:rPr>
        <w:t xml:space="preserve"> го</w:t>
      </w:r>
      <w:r w:rsidRPr="009215B2">
        <w:rPr>
          <w:sz w:val="28"/>
          <w:szCs w:val="28"/>
          <w:lang w:val="uk-UA"/>
        </w:rPr>
        <w:t>сподарської діяльності у роз</w:t>
      </w:r>
      <w:r w:rsidR="0028324A" w:rsidRPr="009215B2">
        <w:rPr>
          <w:sz w:val="28"/>
          <w:szCs w:val="28"/>
          <w:lang w:val="uk-UA"/>
        </w:rPr>
        <w:t>ум</w:t>
      </w:r>
      <w:r w:rsidRPr="009215B2">
        <w:rPr>
          <w:sz w:val="28"/>
          <w:szCs w:val="28"/>
          <w:lang w:val="uk-UA"/>
        </w:rPr>
        <w:t>інні п</w:t>
      </w:r>
      <w:r w:rsidR="0028324A" w:rsidRPr="009215B2">
        <w:rPr>
          <w:sz w:val="28"/>
          <w:szCs w:val="28"/>
          <w:lang w:val="uk-UA"/>
        </w:rPr>
        <w:t>.п.</w:t>
      </w:r>
      <w:r w:rsidRPr="009215B2">
        <w:rPr>
          <w:sz w:val="28"/>
          <w:szCs w:val="28"/>
          <w:lang w:val="uk-UA"/>
        </w:rPr>
        <w:t xml:space="preserve"> 4 </w:t>
      </w:r>
      <w:r w:rsidR="0028324A" w:rsidRPr="009215B2">
        <w:rPr>
          <w:sz w:val="28"/>
          <w:szCs w:val="28"/>
          <w:lang w:val="uk-UA"/>
        </w:rPr>
        <w:t>п.</w:t>
      </w:r>
      <w:r w:rsidRPr="009215B2">
        <w:rPr>
          <w:sz w:val="28"/>
          <w:szCs w:val="28"/>
          <w:lang w:val="uk-UA"/>
        </w:rPr>
        <w:t xml:space="preserve"> 297.1 ст</w:t>
      </w:r>
      <w:r w:rsidR="0028324A" w:rsidRPr="009215B2">
        <w:rPr>
          <w:sz w:val="28"/>
          <w:szCs w:val="28"/>
          <w:lang w:val="uk-UA"/>
        </w:rPr>
        <w:t>.</w:t>
      </w:r>
      <w:r w:rsidRPr="009215B2">
        <w:rPr>
          <w:sz w:val="28"/>
          <w:szCs w:val="28"/>
          <w:lang w:val="uk-UA"/>
        </w:rPr>
        <w:t xml:space="preserve"> 297 </w:t>
      </w:r>
      <w:r w:rsidR="0028324A" w:rsidRPr="009215B2">
        <w:rPr>
          <w:sz w:val="28"/>
          <w:szCs w:val="28"/>
          <w:lang w:val="uk-UA"/>
        </w:rPr>
        <w:t>К</w:t>
      </w:r>
      <w:r w:rsidRPr="009215B2">
        <w:rPr>
          <w:sz w:val="28"/>
          <w:szCs w:val="28"/>
          <w:lang w:val="uk-UA"/>
        </w:rPr>
        <w:t>одексу?</w:t>
      </w:r>
    </w:p>
    <w:p w:rsidR="00DC2011" w:rsidRPr="009215B2" w:rsidRDefault="003138E2" w:rsidP="00DC2011">
      <w:pPr>
        <w:ind w:firstLine="567"/>
        <w:jc w:val="both"/>
        <w:rPr>
          <w:sz w:val="28"/>
          <w:szCs w:val="28"/>
          <w:lang w:val="uk-UA"/>
        </w:rPr>
      </w:pPr>
      <w:r w:rsidRPr="009215B2">
        <w:rPr>
          <w:sz w:val="28"/>
          <w:szCs w:val="28"/>
          <w:lang w:val="uk-UA"/>
        </w:rPr>
        <w:t>3. Чи є використання земельної ділянки як відкритого складського майданчика з навісом для зберігання товарно-матеріальних цінностей використанням земельної ділянки для провадження господарської діяльності у розумінні п.п. 4 п. 297.1 ст. 297 Кодексу?</w:t>
      </w:r>
    </w:p>
    <w:p w:rsidR="00F751C3" w:rsidRPr="009215B2" w:rsidRDefault="00DC2011" w:rsidP="00F751C3">
      <w:pPr>
        <w:ind w:firstLine="567"/>
        <w:jc w:val="both"/>
        <w:rPr>
          <w:sz w:val="28"/>
          <w:szCs w:val="28"/>
          <w:lang w:val="uk-UA"/>
        </w:rPr>
      </w:pPr>
      <w:r w:rsidRPr="009215B2">
        <w:rPr>
          <w:sz w:val="28"/>
          <w:szCs w:val="28"/>
          <w:lang w:val="uk-UA"/>
        </w:rPr>
        <w:t>4. Чи вп</w:t>
      </w:r>
      <w:r w:rsidR="00CC469E" w:rsidRPr="009215B2">
        <w:rPr>
          <w:sz w:val="28"/>
          <w:szCs w:val="28"/>
          <w:lang w:val="uk-UA"/>
        </w:rPr>
        <w:t>л</w:t>
      </w:r>
      <w:r w:rsidRPr="009215B2">
        <w:rPr>
          <w:sz w:val="28"/>
          <w:szCs w:val="28"/>
          <w:lang w:val="uk-UA"/>
        </w:rPr>
        <w:t>ива</w:t>
      </w:r>
      <w:r w:rsidR="00CC469E" w:rsidRPr="009215B2">
        <w:rPr>
          <w:sz w:val="28"/>
          <w:szCs w:val="28"/>
          <w:lang w:val="uk-UA"/>
        </w:rPr>
        <w:t>є</w:t>
      </w:r>
      <w:r w:rsidRPr="009215B2">
        <w:rPr>
          <w:sz w:val="28"/>
          <w:szCs w:val="28"/>
          <w:lang w:val="uk-UA"/>
        </w:rPr>
        <w:t xml:space="preserve"> відсутність </w:t>
      </w:r>
      <w:r w:rsidR="00CC469E" w:rsidRPr="009215B2">
        <w:rPr>
          <w:sz w:val="28"/>
          <w:szCs w:val="28"/>
          <w:lang w:val="uk-UA"/>
        </w:rPr>
        <w:t>зареєстрованих</w:t>
      </w:r>
      <w:r w:rsidRPr="009215B2">
        <w:rPr>
          <w:sz w:val="28"/>
          <w:szCs w:val="28"/>
          <w:lang w:val="uk-UA"/>
        </w:rPr>
        <w:t xml:space="preserve"> о</w:t>
      </w:r>
      <w:r w:rsidR="00CC469E" w:rsidRPr="009215B2">
        <w:rPr>
          <w:sz w:val="28"/>
          <w:szCs w:val="28"/>
          <w:lang w:val="uk-UA"/>
        </w:rPr>
        <w:t>б</w:t>
      </w:r>
      <w:r w:rsidRPr="009215B2">
        <w:rPr>
          <w:sz w:val="28"/>
          <w:szCs w:val="28"/>
          <w:lang w:val="uk-UA"/>
        </w:rPr>
        <w:t>'</w:t>
      </w:r>
      <w:r w:rsidR="00CC469E" w:rsidRPr="009215B2">
        <w:rPr>
          <w:sz w:val="28"/>
          <w:szCs w:val="28"/>
          <w:lang w:val="uk-UA"/>
        </w:rPr>
        <w:t>є</w:t>
      </w:r>
      <w:r w:rsidRPr="009215B2">
        <w:rPr>
          <w:sz w:val="28"/>
          <w:szCs w:val="28"/>
          <w:lang w:val="uk-UA"/>
        </w:rPr>
        <w:t>ктів нерухомого майна a</w:t>
      </w:r>
      <w:r w:rsidR="00CC469E" w:rsidRPr="009215B2">
        <w:rPr>
          <w:sz w:val="28"/>
          <w:szCs w:val="28"/>
          <w:lang w:val="uk-UA"/>
        </w:rPr>
        <w:t>б</w:t>
      </w:r>
      <w:r w:rsidRPr="009215B2">
        <w:rPr>
          <w:sz w:val="28"/>
          <w:szCs w:val="28"/>
          <w:lang w:val="uk-UA"/>
        </w:rPr>
        <w:t>o ві</w:t>
      </w:r>
      <w:r w:rsidR="00CC469E" w:rsidRPr="009215B2">
        <w:rPr>
          <w:sz w:val="28"/>
          <w:szCs w:val="28"/>
          <w:lang w:val="uk-UA"/>
        </w:rPr>
        <w:t>д</w:t>
      </w:r>
      <w:r w:rsidRPr="009215B2">
        <w:rPr>
          <w:sz w:val="28"/>
          <w:szCs w:val="28"/>
          <w:lang w:val="uk-UA"/>
        </w:rPr>
        <w:t>сутність пр</w:t>
      </w:r>
      <w:r w:rsidR="00CC469E" w:rsidRPr="009215B2">
        <w:rPr>
          <w:sz w:val="28"/>
          <w:szCs w:val="28"/>
          <w:lang w:val="uk-UA"/>
        </w:rPr>
        <w:t>и</w:t>
      </w:r>
      <w:r w:rsidRPr="009215B2">
        <w:rPr>
          <w:sz w:val="28"/>
          <w:szCs w:val="28"/>
          <w:lang w:val="uk-UA"/>
        </w:rPr>
        <w:t>сво</w:t>
      </w:r>
      <w:r w:rsidR="00CC469E" w:rsidRPr="009215B2">
        <w:rPr>
          <w:sz w:val="28"/>
          <w:szCs w:val="28"/>
          <w:lang w:val="uk-UA"/>
        </w:rPr>
        <w:t>є</w:t>
      </w:r>
      <w:r w:rsidRPr="009215B2">
        <w:rPr>
          <w:sz w:val="28"/>
          <w:szCs w:val="28"/>
          <w:lang w:val="uk-UA"/>
        </w:rPr>
        <w:t>ної поштової адреси земельній ділянці на право ф</w:t>
      </w:r>
      <w:r w:rsidR="00CC469E" w:rsidRPr="009215B2">
        <w:rPr>
          <w:sz w:val="28"/>
          <w:szCs w:val="28"/>
          <w:lang w:val="uk-UA"/>
        </w:rPr>
        <w:t>і</w:t>
      </w:r>
      <w:r w:rsidRPr="009215B2">
        <w:rPr>
          <w:sz w:val="28"/>
          <w:szCs w:val="28"/>
          <w:lang w:val="uk-UA"/>
        </w:rPr>
        <w:t xml:space="preserve">зичної особи </w:t>
      </w:r>
      <w:r w:rsidR="00CC469E" w:rsidRPr="009215B2">
        <w:rPr>
          <w:sz w:val="28"/>
          <w:szCs w:val="28"/>
          <w:lang w:val="uk-UA"/>
        </w:rPr>
        <w:t>-</w:t>
      </w:r>
      <w:r w:rsidRPr="009215B2">
        <w:rPr>
          <w:sz w:val="28"/>
          <w:szCs w:val="28"/>
          <w:lang w:val="uk-UA"/>
        </w:rPr>
        <w:t xml:space="preserve"> </w:t>
      </w:r>
      <w:r w:rsidR="00CC469E" w:rsidRPr="009215B2">
        <w:rPr>
          <w:sz w:val="28"/>
          <w:szCs w:val="28"/>
          <w:lang w:val="uk-UA"/>
        </w:rPr>
        <w:t>підприємця</w:t>
      </w:r>
      <w:r w:rsidRPr="009215B2">
        <w:rPr>
          <w:sz w:val="28"/>
          <w:szCs w:val="28"/>
          <w:lang w:val="uk-UA"/>
        </w:rPr>
        <w:t xml:space="preserve"> застосовувати звільнення від сплати земельного податку, передбачене п</w:t>
      </w:r>
      <w:r w:rsidR="00CC469E" w:rsidRPr="009215B2">
        <w:rPr>
          <w:sz w:val="28"/>
          <w:szCs w:val="28"/>
          <w:lang w:val="uk-UA"/>
        </w:rPr>
        <w:t>.п.</w:t>
      </w:r>
      <w:r w:rsidRPr="009215B2">
        <w:rPr>
          <w:sz w:val="28"/>
          <w:szCs w:val="28"/>
          <w:lang w:val="uk-UA"/>
        </w:rPr>
        <w:t xml:space="preserve"> 4 п</w:t>
      </w:r>
      <w:r w:rsidR="00CC469E" w:rsidRPr="009215B2">
        <w:rPr>
          <w:sz w:val="28"/>
          <w:szCs w:val="28"/>
          <w:lang w:val="uk-UA"/>
        </w:rPr>
        <w:t>.</w:t>
      </w:r>
      <w:r w:rsidRPr="009215B2">
        <w:rPr>
          <w:sz w:val="28"/>
          <w:szCs w:val="28"/>
          <w:lang w:val="uk-UA"/>
        </w:rPr>
        <w:t xml:space="preserve"> 297.1 ст</w:t>
      </w:r>
      <w:r w:rsidR="00CC469E" w:rsidRPr="009215B2">
        <w:rPr>
          <w:sz w:val="28"/>
          <w:szCs w:val="28"/>
          <w:lang w:val="uk-UA"/>
        </w:rPr>
        <w:t>.</w:t>
      </w:r>
      <w:r w:rsidRPr="009215B2">
        <w:rPr>
          <w:sz w:val="28"/>
          <w:szCs w:val="28"/>
          <w:lang w:val="uk-UA"/>
        </w:rPr>
        <w:t xml:space="preserve"> 297 </w:t>
      </w:r>
      <w:r w:rsidR="00CC469E" w:rsidRPr="009215B2">
        <w:rPr>
          <w:sz w:val="28"/>
          <w:szCs w:val="28"/>
          <w:lang w:val="uk-UA"/>
        </w:rPr>
        <w:t>К</w:t>
      </w:r>
      <w:r w:rsidRPr="009215B2">
        <w:rPr>
          <w:sz w:val="28"/>
          <w:szCs w:val="28"/>
          <w:lang w:val="uk-UA"/>
        </w:rPr>
        <w:t>одексу, за умови фактичного використання земельної ділянки у господарській діяльності?</w:t>
      </w:r>
    </w:p>
    <w:p w:rsidR="0031641B" w:rsidRPr="009215B2" w:rsidRDefault="00F751C3" w:rsidP="0031641B">
      <w:pPr>
        <w:ind w:firstLine="567"/>
        <w:jc w:val="both"/>
        <w:rPr>
          <w:sz w:val="28"/>
          <w:szCs w:val="28"/>
          <w:lang w:val="uk-UA"/>
        </w:rPr>
      </w:pPr>
      <w:r w:rsidRPr="009215B2">
        <w:rPr>
          <w:sz w:val="28"/>
          <w:szCs w:val="28"/>
          <w:lang w:val="uk-UA"/>
        </w:rPr>
        <w:t>5. Які документи підтверджують фактичне використання земельної ділянки у господарській діяльності?</w:t>
      </w:r>
    </w:p>
    <w:p w:rsidR="008B57EF" w:rsidRPr="009215B2" w:rsidRDefault="008B57EF" w:rsidP="00202BF7">
      <w:pPr>
        <w:ind w:firstLine="567"/>
        <w:jc w:val="both"/>
        <w:rPr>
          <w:sz w:val="28"/>
          <w:szCs w:val="28"/>
          <w:lang w:val="uk-UA"/>
        </w:rPr>
      </w:pPr>
    </w:p>
    <w:p w:rsidR="00766392" w:rsidRPr="009215B2" w:rsidRDefault="00F751C3" w:rsidP="00202BF7">
      <w:pPr>
        <w:ind w:firstLine="567"/>
        <w:jc w:val="both"/>
        <w:rPr>
          <w:sz w:val="28"/>
          <w:szCs w:val="28"/>
          <w:lang w:val="uk-UA"/>
        </w:rPr>
      </w:pPr>
      <w:r w:rsidRPr="009215B2">
        <w:rPr>
          <w:sz w:val="28"/>
          <w:szCs w:val="28"/>
          <w:lang w:val="uk-UA"/>
        </w:rPr>
        <w:t>Щодо першого-п’ятого питан</w:t>
      </w:r>
      <w:r w:rsidR="00616862" w:rsidRPr="009215B2">
        <w:rPr>
          <w:sz w:val="28"/>
          <w:szCs w:val="28"/>
          <w:lang w:val="uk-UA"/>
        </w:rPr>
        <w:t>ь</w:t>
      </w:r>
    </w:p>
    <w:p w:rsidR="00B02FBD" w:rsidRPr="009215B2" w:rsidRDefault="00B02FBD" w:rsidP="00B02FBD">
      <w:pPr>
        <w:pStyle w:val="Default"/>
        <w:ind w:firstLine="567"/>
        <w:jc w:val="both"/>
        <w:rPr>
          <w:sz w:val="28"/>
          <w:szCs w:val="28"/>
        </w:rPr>
      </w:pPr>
      <w:r w:rsidRPr="009215B2">
        <w:rPr>
          <w:sz w:val="28"/>
          <w:szCs w:val="28"/>
        </w:rPr>
        <w:t>Відносини власності та порядок реалізації права власності визначають Конституція України та Цивільний кодекс України (далі – ЦКУ).</w:t>
      </w:r>
    </w:p>
    <w:p w:rsidR="00B02FBD" w:rsidRPr="009215B2" w:rsidRDefault="00B02FBD" w:rsidP="00B02FBD">
      <w:pPr>
        <w:pStyle w:val="a4"/>
        <w:shd w:val="clear" w:color="auto" w:fill="FFFFFF"/>
        <w:spacing w:before="0" w:beforeAutospacing="0" w:after="0" w:afterAutospacing="0"/>
        <w:ind w:firstLine="567"/>
        <w:jc w:val="both"/>
        <w:rPr>
          <w:rFonts w:ascii="Times New Roman" w:hAnsi="Times New Roman" w:cs="Times New Roman"/>
          <w:sz w:val="28"/>
          <w:szCs w:val="28"/>
        </w:rPr>
      </w:pPr>
      <w:r w:rsidRPr="009215B2">
        <w:rPr>
          <w:rFonts w:ascii="Times New Roman" w:hAnsi="Times New Roman" w:cs="Times New Roman"/>
          <w:sz w:val="28"/>
          <w:szCs w:val="28"/>
        </w:rPr>
        <w:lastRenderedPageBreak/>
        <w:t>Суб’єктами права власності за ЦКУ є український народ та інші учасники цивільних відносин, визначені ст. 2 ЦКУ, тобто, фізичні та юридичні особи, держава Україна, Автономна Республіка Крим, територіальні громади, іноземні держави та інші суб’єкти публічного права (ст. ст. 2 та 318 ЦКУ).</w:t>
      </w:r>
    </w:p>
    <w:p w:rsidR="00B02FBD" w:rsidRPr="009215B2" w:rsidRDefault="00B02FBD" w:rsidP="00B02FBD">
      <w:pPr>
        <w:pStyle w:val="a4"/>
        <w:shd w:val="clear" w:color="auto" w:fill="FFFFFF"/>
        <w:spacing w:before="0" w:beforeAutospacing="0" w:after="0" w:afterAutospacing="0"/>
        <w:ind w:firstLine="567"/>
        <w:jc w:val="both"/>
        <w:rPr>
          <w:rFonts w:ascii="Times New Roman" w:hAnsi="Times New Roman" w:cs="Times New Roman"/>
          <w:sz w:val="28"/>
          <w:szCs w:val="28"/>
        </w:rPr>
      </w:pPr>
      <w:r w:rsidRPr="009215B2">
        <w:rPr>
          <w:rFonts w:ascii="Times New Roman" w:hAnsi="Times New Roman" w:cs="Times New Roman"/>
          <w:sz w:val="28"/>
          <w:szCs w:val="28"/>
        </w:rPr>
        <w:t xml:space="preserve">Водночас серед цього переліку відсутній такий суб’єкт права власності, </w:t>
      </w:r>
      <w:r w:rsidRPr="009215B2">
        <w:rPr>
          <w:rFonts w:ascii="Times New Roman" w:hAnsi="Times New Roman" w:cs="Times New Roman"/>
          <w:sz w:val="28"/>
          <w:szCs w:val="28"/>
        </w:rPr>
        <w:br/>
        <w:t>як фізична особа – підприємець.</w:t>
      </w:r>
    </w:p>
    <w:p w:rsidR="00B02FBD" w:rsidRPr="009215B2" w:rsidRDefault="00B02FBD" w:rsidP="00B02FBD">
      <w:pPr>
        <w:ind w:firstLine="567"/>
        <w:jc w:val="both"/>
        <w:rPr>
          <w:sz w:val="28"/>
          <w:szCs w:val="28"/>
          <w:lang w:val="uk-UA"/>
        </w:rPr>
      </w:pPr>
      <w:r w:rsidRPr="009215B2">
        <w:rPr>
          <w:sz w:val="28"/>
          <w:szCs w:val="28"/>
          <w:lang w:val="uk-UA"/>
        </w:rPr>
        <w:t>Крім того, Конституція України та ЦКУ закріпили право приватної власності (ст. 41 Конституції України та ст. 325 ЦКУ). С</w:t>
      </w:r>
      <w:r w:rsidRPr="009215B2">
        <w:rPr>
          <w:spacing w:val="-2"/>
          <w:sz w:val="28"/>
          <w:szCs w:val="28"/>
          <w:lang w:val="uk-UA"/>
        </w:rPr>
        <w:t>уб'єктами права приватної власності є фізичні та юридичні особи. Фізичні та юридичні особи можуть бути  власниками будь-якого майна, за винятком окремих видів майна, які відповідно до закону не можуть їм належати. Склад, кількість та вартість майна, яке може бути у власності фізичних та юридичних осіб, не є обмеженими.</w:t>
      </w:r>
      <w:r w:rsidRPr="009215B2">
        <w:rPr>
          <w:sz w:val="28"/>
          <w:szCs w:val="28"/>
          <w:lang w:val="uk-UA"/>
        </w:rPr>
        <w:t xml:space="preserve"> </w:t>
      </w:r>
    </w:p>
    <w:p w:rsidR="00B02FBD" w:rsidRPr="009215B2" w:rsidRDefault="00B02FBD" w:rsidP="00B02FBD">
      <w:pPr>
        <w:ind w:firstLine="567"/>
        <w:jc w:val="both"/>
        <w:rPr>
          <w:sz w:val="28"/>
          <w:szCs w:val="28"/>
          <w:lang w:val="uk-UA"/>
        </w:rPr>
      </w:pPr>
      <w:r w:rsidRPr="009215B2">
        <w:rPr>
          <w:sz w:val="28"/>
          <w:szCs w:val="28"/>
          <w:lang w:val="uk-UA"/>
        </w:rPr>
        <w:t>Таким чином, суб’єктом права власності законодавством визначаються фізичні особи (громадяни), які можуть бути власниками будь-якого майна, крім майна, яке не може знаходитися взагалі у власності фізичних осіб, і водночас, не виокремлюється такий суб’єкт права власності як фізична особа – підприємець.</w:t>
      </w:r>
    </w:p>
    <w:p w:rsidR="00B02FBD" w:rsidRPr="009215B2" w:rsidRDefault="00B02FBD" w:rsidP="00B02FBD">
      <w:pPr>
        <w:ind w:firstLine="567"/>
        <w:jc w:val="both"/>
        <w:rPr>
          <w:spacing w:val="-2"/>
          <w:sz w:val="28"/>
          <w:szCs w:val="28"/>
          <w:lang w:val="uk-UA"/>
        </w:rPr>
      </w:pPr>
      <w:r w:rsidRPr="009215B2">
        <w:rPr>
          <w:spacing w:val="-2"/>
          <w:sz w:val="28"/>
          <w:szCs w:val="28"/>
          <w:lang w:val="uk-UA"/>
        </w:rPr>
        <w:t>Власник має право використовувати своє майно для здійснення підприємницької діяльності, крім випадків, встановлених законом (частина перша ст. 320 ЦКУ).</w:t>
      </w:r>
    </w:p>
    <w:p w:rsidR="00B02FBD" w:rsidRPr="009215B2" w:rsidRDefault="00B02FBD" w:rsidP="00B02FBD">
      <w:pPr>
        <w:ind w:firstLine="567"/>
        <w:jc w:val="both"/>
        <w:rPr>
          <w:spacing w:val="-2"/>
          <w:sz w:val="28"/>
          <w:szCs w:val="28"/>
          <w:lang w:val="uk-UA"/>
        </w:rPr>
      </w:pPr>
      <w:r w:rsidRPr="009215B2">
        <w:rPr>
          <w:spacing w:val="-2"/>
          <w:sz w:val="28"/>
          <w:szCs w:val="28"/>
          <w:lang w:val="uk-UA"/>
        </w:rPr>
        <w:t>Отже, не залежно від того, який статус у подальшому фізична особа обере для себе, у тому числі у разі прийняття рішення про здійснення будь-якої діяльності, у т. ч. і підприємницької, суб’єктом права власності виступає саме фізична особа (громадянин), а не фізична особа – підприємець.</w:t>
      </w:r>
    </w:p>
    <w:p w:rsidR="00FE6A6C" w:rsidRPr="009215B2" w:rsidRDefault="00FE6A6C" w:rsidP="00FE6A6C">
      <w:pPr>
        <w:suppressAutoHyphens/>
        <w:ind w:firstLine="567"/>
        <w:jc w:val="both"/>
        <w:rPr>
          <w:sz w:val="28"/>
          <w:szCs w:val="28"/>
          <w:shd w:val="clear" w:color="auto" w:fill="FFFFFF"/>
          <w:lang w:val="uk-UA"/>
        </w:rPr>
      </w:pPr>
      <w:r w:rsidRPr="009215B2">
        <w:rPr>
          <w:sz w:val="28"/>
          <w:szCs w:val="28"/>
          <w:shd w:val="clear" w:color="auto" w:fill="FFFFFF"/>
          <w:lang w:val="uk-UA"/>
        </w:rPr>
        <w:t>Земельні відносини в Україні регулюються Земельним кодексом України (далі – ЗКУ), а справляння плати за землю – Кодексом.</w:t>
      </w:r>
    </w:p>
    <w:p w:rsidR="00FE6A6C" w:rsidRPr="009215B2" w:rsidRDefault="00FE6A6C" w:rsidP="00FE6A6C">
      <w:pPr>
        <w:ind w:firstLine="567"/>
        <w:jc w:val="both"/>
        <w:rPr>
          <w:color w:val="000000"/>
          <w:sz w:val="28"/>
          <w:szCs w:val="28"/>
          <w:lang w:val="uk-UA"/>
        </w:rPr>
      </w:pPr>
      <w:r w:rsidRPr="009215B2">
        <w:rPr>
          <w:color w:val="000000"/>
          <w:sz w:val="28"/>
          <w:szCs w:val="28"/>
          <w:lang w:val="uk-UA"/>
        </w:rPr>
        <w:t>Відповідно до п.п. 14.1.147 п. 14.1 ст. 14 Кодексу плата за землю – це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w:t>
      </w:r>
    </w:p>
    <w:p w:rsidR="00FE6A6C" w:rsidRPr="009215B2" w:rsidRDefault="00FE6A6C" w:rsidP="00FE6A6C">
      <w:pPr>
        <w:ind w:firstLine="567"/>
        <w:jc w:val="both"/>
        <w:rPr>
          <w:color w:val="000000"/>
          <w:sz w:val="28"/>
          <w:szCs w:val="28"/>
          <w:lang w:val="uk-UA"/>
        </w:rPr>
      </w:pPr>
      <w:r w:rsidRPr="009215B2">
        <w:rPr>
          <w:color w:val="000000"/>
          <w:sz w:val="28"/>
          <w:szCs w:val="28"/>
          <w:lang w:val="uk-UA"/>
        </w:rPr>
        <w:t>Земельний податок – обов'язковий платіж, що справляється з власників земельних ділянок та земельних часток (паїв), а також постійних землекористувачів (п.п. 14.1.72 п. 14.1 ст. 14 Кодексу).</w:t>
      </w:r>
    </w:p>
    <w:p w:rsidR="00FE6A6C" w:rsidRPr="009215B2" w:rsidRDefault="00FE6A6C" w:rsidP="00FE6A6C">
      <w:pPr>
        <w:ind w:firstLine="567"/>
        <w:jc w:val="both"/>
        <w:rPr>
          <w:sz w:val="28"/>
          <w:szCs w:val="28"/>
          <w:lang w:val="uk-UA"/>
        </w:rPr>
      </w:pPr>
      <w:r w:rsidRPr="009215B2">
        <w:rPr>
          <w:sz w:val="28"/>
          <w:szCs w:val="28"/>
          <w:lang w:val="uk-UA"/>
        </w:rPr>
        <w:t>Відповідно до ст. 269 Кодексу платниками плати за землю є власники земельних ділянок, земельних часток (паїв), землекористувачі, яким відповідно до закону надані у користування земельні ділянки державної та комунальної власності на правах постійного користування та платники орендної плати - землекористувачі (орендарі) земельних ділянок державної та комунальної власності на умовах оренди.</w:t>
      </w:r>
    </w:p>
    <w:p w:rsidR="00FE6A6C" w:rsidRPr="009215B2" w:rsidRDefault="00FE6A6C" w:rsidP="00FE6A6C">
      <w:pPr>
        <w:tabs>
          <w:tab w:val="left" w:pos="0"/>
        </w:tabs>
        <w:ind w:firstLine="567"/>
        <w:jc w:val="both"/>
        <w:rPr>
          <w:color w:val="000000"/>
          <w:sz w:val="28"/>
          <w:szCs w:val="28"/>
          <w:lang w:val="uk-UA"/>
        </w:rPr>
      </w:pPr>
      <w:r w:rsidRPr="009215B2">
        <w:rPr>
          <w:sz w:val="28"/>
          <w:szCs w:val="28"/>
          <w:lang w:val="uk-UA"/>
        </w:rPr>
        <w:t xml:space="preserve">Об'єктами оподаткування платою за землю є, зокрема, об'єкти </w:t>
      </w:r>
      <w:r w:rsidRPr="009215B2">
        <w:rPr>
          <w:color w:val="000000"/>
          <w:sz w:val="28"/>
          <w:szCs w:val="28"/>
          <w:lang w:val="uk-UA"/>
        </w:rPr>
        <w:t>оподаткування земельним податком:</w:t>
      </w:r>
    </w:p>
    <w:p w:rsidR="00FE6A6C" w:rsidRPr="009215B2" w:rsidRDefault="00FE6A6C" w:rsidP="00FE6A6C">
      <w:pPr>
        <w:tabs>
          <w:tab w:val="left" w:pos="0"/>
        </w:tabs>
        <w:ind w:firstLine="567"/>
        <w:jc w:val="both"/>
        <w:rPr>
          <w:color w:val="000000"/>
          <w:sz w:val="28"/>
          <w:szCs w:val="28"/>
          <w:lang w:val="uk-UA"/>
        </w:rPr>
      </w:pPr>
      <w:r w:rsidRPr="009215B2">
        <w:rPr>
          <w:color w:val="000000"/>
          <w:sz w:val="28"/>
          <w:szCs w:val="28"/>
          <w:lang w:val="uk-UA"/>
        </w:rPr>
        <w:t>земельні ділянки, які перебувають у власності;</w:t>
      </w:r>
    </w:p>
    <w:p w:rsidR="00FE6A6C" w:rsidRPr="009215B2" w:rsidRDefault="00FE6A6C" w:rsidP="00FE6A6C">
      <w:pPr>
        <w:tabs>
          <w:tab w:val="left" w:pos="0"/>
        </w:tabs>
        <w:ind w:firstLine="567"/>
        <w:jc w:val="both"/>
        <w:rPr>
          <w:color w:val="000000"/>
          <w:sz w:val="28"/>
          <w:szCs w:val="28"/>
          <w:lang w:val="uk-UA"/>
        </w:rPr>
      </w:pPr>
      <w:r w:rsidRPr="009215B2">
        <w:rPr>
          <w:color w:val="000000"/>
          <w:sz w:val="28"/>
          <w:szCs w:val="28"/>
          <w:lang w:val="uk-UA"/>
        </w:rPr>
        <w:t>земельні частки (паї), які перебувають у власності;</w:t>
      </w:r>
    </w:p>
    <w:p w:rsidR="00FE6A6C" w:rsidRPr="009215B2" w:rsidRDefault="00FE6A6C" w:rsidP="00FE6A6C">
      <w:pPr>
        <w:tabs>
          <w:tab w:val="left" w:pos="0"/>
        </w:tabs>
        <w:ind w:firstLine="567"/>
        <w:jc w:val="both"/>
        <w:rPr>
          <w:color w:val="000000"/>
          <w:sz w:val="28"/>
          <w:szCs w:val="28"/>
          <w:lang w:val="uk-UA"/>
        </w:rPr>
      </w:pPr>
      <w:r w:rsidRPr="009215B2">
        <w:rPr>
          <w:color w:val="000000"/>
          <w:sz w:val="28"/>
          <w:szCs w:val="28"/>
          <w:lang w:val="uk-UA"/>
        </w:rPr>
        <w:lastRenderedPageBreak/>
        <w:t>земельні ділянки державної та комунальної власності, які перебувають у володінні на праві постійного користування;</w:t>
      </w:r>
    </w:p>
    <w:p w:rsidR="00FE6A6C" w:rsidRPr="009215B2" w:rsidRDefault="00FE6A6C" w:rsidP="00FE6A6C">
      <w:pPr>
        <w:tabs>
          <w:tab w:val="left" w:pos="0"/>
        </w:tabs>
        <w:ind w:firstLine="567"/>
        <w:jc w:val="both"/>
        <w:rPr>
          <w:color w:val="000000"/>
          <w:sz w:val="28"/>
          <w:szCs w:val="28"/>
          <w:lang w:val="uk-UA"/>
        </w:rPr>
      </w:pPr>
      <w:r w:rsidRPr="009215B2">
        <w:rPr>
          <w:color w:val="000000"/>
          <w:sz w:val="28"/>
          <w:szCs w:val="28"/>
          <w:lang w:val="uk-UA"/>
        </w:rPr>
        <w:t>земельні ділянки державної та комунальної власності, які перебувають у володінні на праві постійного користування (п.п. 270.1.1 п. 270.1 ст. 270 Кодексу).</w:t>
      </w:r>
    </w:p>
    <w:p w:rsidR="00FE6A6C" w:rsidRPr="009215B2" w:rsidRDefault="00FE6A6C" w:rsidP="00FE6A6C">
      <w:pPr>
        <w:ind w:firstLine="567"/>
        <w:jc w:val="both"/>
        <w:rPr>
          <w:color w:val="000000"/>
          <w:sz w:val="28"/>
          <w:szCs w:val="28"/>
          <w:lang w:val="uk-UA"/>
        </w:rPr>
      </w:pPr>
      <w:r w:rsidRPr="009215B2">
        <w:rPr>
          <w:color w:val="000000"/>
          <w:sz w:val="28"/>
          <w:szCs w:val="28"/>
          <w:lang w:val="uk-UA"/>
        </w:rPr>
        <w:t>Згідно з п. 286.1 ст. 286 Кодексу підставою для нарахування земельного податку є:</w:t>
      </w:r>
    </w:p>
    <w:p w:rsidR="00FE6A6C" w:rsidRPr="009215B2" w:rsidRDefault="00FE6A6C" w:rsidP="00FE6A6C">
      <w:pPr>
        <w:ind w:firstLine="567"/>
        <w:jc w:val="both"/>
        <w:rPr>
          <w:color w:val="000000"/>
          <w:sz w:val="28"/>
          <w:szCs w:val="28"/>
          <w:lang w:val="uk-UA"/>
        </w:rPr>
      </w:pPr>
      <w:r w:rsidRPr="009215B2">
        <w:rPr>
          <w:color w:val="000000"/>
          <w:sz w:val="28"/>
          <w:szCs w:val="28"/>
          <w:lang w:val="uk-UA"/>
        </w:rPr>
        <w:t>а) дані державного земельного кадастру;</w:t>
      </w:r>
    </w:p>
    <w:p w:rsidR="00FE6A6C" w:rsidRPr="009215B2" w:rsidRDefault="00FE6A6C" w:rsidP="00FE6A6C">
      <w:pPr>
        <w:ind w:firstLine="567"/>
        <w:jc w:val="both"/>
        <w:rPr>
          <w:color w:val="000000"/>
          <w:sz w:val="28"/>
          <w:szCs w:val="28"/>
          <w:lang w:val="uk-UA"/>
        </w:rPr>
      </w:pPr>
      <w:r w:rsidRPr="009215B2">
        <w:rPr>
          <w:color w:val="000000"/>
          <w:sz w:val="28"/>
          <w:szCs w:val="28"/>
          <w:lang w:val="uk-UA"/>
        </w:rPr>
        <w:t>б) дані Державного реєстру речових прав на нерухоме майно;</w:t>
      </w:r>
    </w:p>
    <w:p w:rsidR="00FE6A6C" w:rsidRPr="009215B2" w:rsidRDefault="00FE6A6C" w:rsidP="00FE6A6C">
      <w:pPr>
        <w:ind w:firstLine="567"/>
        <w:jc w:val="both"/>
        <w:rPr>
          <w:color w:val="000000"/>
          <w:sz w:val="28"/>
          <w:szCs w:val="28"/>
          <w:lang w:val="uk-UA"/>
        </w:rPr>
      </w:pPr>
      <w:r w:rsidRPr="009215B2">
        <w:rPr>
          <w:color w:val="000000"/>
          <w:sz w:val="28"/>
          <w:szCs w:val="28"/>
          <w:lang w:val="uk-UA"/>
        </w:rPr>
        <w:t>в) дані державних актів, якими посвідчено право власності або право постійного користування земельною ділянкою (державні акти на землю);</w:t>
      </w:r>
    </w:p>
    <w:p w:rsidR="00FE6A6C" w:rsidRPr="009215B2" w:rsidRDefault="00FE6A6C" w:rsidP="00FE6A6C">
      <w:pPr>
        <w:ind w:firstLine="567"/>
        <w:jc w:val="both"/>
        <w:rPr>
          <w:color w:val="000000"/>
          <w:sz w:val="28"/>
          <w:szCs w:val="28"/>
          <w:lang w:val="uk-UA"/>
        </w:rPr>
      </w:pPr>
      <w:r w:rsidRPr="009215B2">
        <w:rPr>
          <w:color w:val="000000"/>
          <w:sz w:val="28"/>
          <w:szCs w:val="28"/>
          <w:lang w:val="uk-UA"/>
        </w:rPr>
        <w:t>г) дані сертифікатів на право на земельні частки (паї);</w:t>
      </w:r>
    </w:p>
    <w:p w:rsidR="00FE6A6C" w:rsidRPr="009215B2" w:rsidRDefault="00FE6A6C" w:rsidP="00FE6A6C">
      <w:pPr>
        <w:ind w:firstLine="567"/>
        <w:jc w:val="both"/>
        <w:rPr>
          <w:color w:val="000000"/>
          <w:sz w:val="28"/>
          <w:szCs w:val="28"/>
          <w:lang w:val="uk-UA"/>
        </w:rPr>
      </w:pPr>
      <w:r w:rsidRPr="009215B2">
        <w:rPr>
          <w:color w:val="000000"/>
          <w:sz w:val="28"/>
          <w:szCs w:val="28"/>
          <w:lang w:val="uk-UA"/>
        </w:rPr>
        <w:t>ґ) рішення органу місцевого самоврядування про виділення земельних ділянок у натурі (на місцевості) власникам земельних часток (паїв);</w:t>
      </w:r>
    </w:p>
    <w:p w:rsidR="00FE6A6C" w:rsidRPr="009215B2" w:rsidRDefault="00FE6A6C" w:rsidP="00FE6A6C">
      <w:pPr>
        <w:ind w:firstLine="567"/>
        <w:jc w:val="both"/>
        <w:rPr>
          <w:color w:val="000000"/>
          <w:sz w:val="28"/>
          <w:szCs w:val="28"/>
          <w:lang w:val="uk-UA"/>
        </w:rPr>
      </w:pPr>
      <w:r w:rsidRPr="009215B2">
        <w:rPr>
          <w:color w:val="000000"/>
          <w:sz w:val="28"/>
          <w:szCs w:val="28"/>
          <w:lang w:val="uk-UA"/>
        </w:rPr>
        <w:t>д) дані інших правовстановлюючих документів, якими посвідчується право власності або право користування земельною ділянкою, право на земельні частки (паї);</w:t>
      </w:r>
    </w:p>
    <w:p w:rsidR="00FE6A6C" w:rsidRPr="009215B2" w:rsidRDefault="00FE6A6C" w:rsidP="00FE6A6C">
      <w:pPr>
        <w:ind w:firstLine="567"/>
        <w:jc w:val="both"/>
        <w:rPr>
          <w:color w:val="000000"/>
          <w:sz w:val="28"/>
          <w:szCs w:val="28"/>
          <w:lang w:val="uk-UA"/>
        </w:rPr>
      </w:pPr>
      <w:r w:rsidRPr="009215B2">
        <w:rPr>
          <w:color w:val="000000"/>
          <w:sz w:val="28"/>
          <w:szCs w:val="28"/>
          <w:lang w:val="uk-UA"/>
        </w:rPr>
        <w:t>е) дані Переліку територій, на яких ведуться (велися) бойові дії або тимчасово окупованих Російською Федерацією, визначеного у встановленому Кабінетом Міністрів України порядку.</w:t>
      </w:r>
    </w:p>
    <w:p w:rsidR="00FE6A6C" w:rsidRPr="009215B2" w:rsidRDefault="00FE6A6C" w:rsidP="00FE6A6C">
      <w:pPr>
        <w:ind w:firstLine="567"/>
        <w:jc w:val="both"/>
        <w:rPr>
          <w:sz w:val="28"/>
          <w:szCs w:val="28"/>
          <w:lang w:val="uk-UA"/>
        </w:rPr>
      </w:pPr>
      <w:r w:rsidRPr="009215B2">
        <w:rPr>
          <w:sz w:val="28"/>
          <w:szCs w:val="28"/>
          <w:lang w:val="uk-UA"/>
        </w:rPr>
        <w:t xml:space="preserve">Власники землі та землекористувачі сплачують плату за землю з дня виникнення права власності або права користування земельною ділянкою </w:t>
      </w:r>
      <w:r w:rsidRPr="009215B2">
        <w:rPr>
          <w:sz w:val="28"/>
          <w:szCs w:val="28"/>
          <w:lang w:val="uk-UA"/>
        </w:rPr>
        <w:br/>
        <w:t>(п. 287.1 ст. 287 Кодексу).</w:t>
      </w:r>
    </w:p>
    <w:p w:rsidR="00B02FBD" w:rsidRPr="009215B2" w:rsidRDefault="00B02FBD" w:rsidP="00B02FBD">
      <w:pPr>
        <w:pStyle w:val="a4"/>
        <w:shd w:val="clear" w:color="auto" w:fill="FFFFFF"/>
        <w:spacing w:before="0" w:beforeAutospacing="0" w:after="0" w:afterAutospacing="0"/>
        <w:ind w:firstLine="567"/>
        <w:jc w:val="both"/>
        <w:rPr>
          <w:rFonts w:ascii="Times New Roman" w:hAnsi="Times New Roman" w:cs="Times New Roman"/>
          <w:sz w:val="28"/>
          <w:szCs w:val="28"/>
        </w:rPr>
      </w:pPr>
      <w:r w:rsidRPr="009215B2">
        <w:rPr>
          <w:rFonts w:ascii="Times New Roman" w:hAnsi="Times New Roman" w:cs="Times New Roman"/>
          <w:sz w:val="28"/>
          <w:szCs w:val="28"/>
        </w:rPr>
        <w:t>Підпунктом 14.1.36 п. 14.1 ст. 14 Кодексу визначено, що господарська діяльність – діяльність особи, що пов’язана з виробництвом (виготовленням) та/або реалізацією товарів, виконанням робіт, наданням послуг, спрямована на отримання доходу і проводиться такою особою самостійно та/або через свої відокремлені підрозділи, а також через будь-яку іншу особу, що діє на користь першої особи, зокрема за договорами комісії, доручення та агентськими договорами.</w:t>
      </w:r>
    </w:p>
    <w:p w:rsidR="00B02FBD" w:rsidRPr="009215B2" w:rsidRDefault="00B02FBD" w:rsidP="00B02FBD">
      <w:pPr>
        <w:tabs>
          <w:tab w:val="left" w:pos="709"/>
        </w:tabs>
        <w:ind w:right="-1" w:firstLine="567"/>
        <w:contextualSpacing/>
        <w:jc w:val="both"/>
        <w:rPr>
          <w:color w:val="000000"/>
          <w:sz w:val="28"/>
          <w:szCs w:val="28"/>
          <w:lang w:val="uk-UA"/>
        </w:rPr>
      </w:pPr>
      <w:r w:rsidRPr="009215B2">
        <w:rPr>
          <w:color w:val="000000"/>
          <w:sz w:val="28"/>
          <w:szCs w:val="28"/>
          <w:lang w:val="uk-UA"/>
        </w:rPr>
        <w:t xml:space="preserve">Правові засади застосування спрощеної системи оподаткування, обліку та звітності, а також справляння єдиного податку встановлено главою 1 </w:t>
      </w:r>
      <w:r w:rsidRPr="009215B2">
        <w:rPr>
          <w:color w:val="000000"/>
          <w:sz w:val="28"/>
          <w:szCs w:val="28"/>
          <w:lang w:val="uk-UA"/>
        </w:rPr>
        <w:br/>
        <w:t>розділу XIV Кодексу.</w:t>
      </w:r>
    </w:p>
    <w:p w:rsidR="00ED3A44" w:rsidRPr="009215B2" w:rsidRDefault="00ED3A44" w:rsidP="00ED3A44">
      <w:pPr>
        <w:ind w:firstLine="567"/>
        <w:jc w:val="both"/>
        <w:rPr>
          <w:sz w:val="28"/>
          <w:lang w:val="uk-UA"/>
        </w:rPr>
      </w:pPr>
      <w:r w:rsidRPr="009215B2">
        <w:rPr>
          <w:sz w:val="28"/>
          <w:lang w:val="uk-UA"/>
        </w:rPr>
        <w:t>Відповідно до п.п. 3 п. 291.4 ст. 291 Кодексу до платників єдиного податку, які відносяться до третьої групи, належать, зокрема фізичні особи – підприємці, які не використовують працю найманих осіб або кількість осіб, які перебувають з ними у трудових відносинах, не обмежена та юридичні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01 січня податкового (звітного) року.</w:t>
      </w:r>
    </w:p>
    <w:p w:rsidR="00B02FBD" w:rsidRPr="009215B2" w:rsidRDefault="00B02FBD" w:rsidP="00B02FBD">
      <w:pPr>
        <w:ind w:firstLine="567"/>
        <w:jc w:val="both"/>
        <w:rPr>
          <w:sz w:val="28"/>
          <w:szCs w:val="28"/>
          <w:lang w:val="uk-UA"/>
        </w:rPr>
      </w:pPr>
      <w:r w:rsidRPr="009215B2">
        <w:rPr>
          <w:sz w:val="28"/>
          <w:szCs w:val="28"/>
          <w:lang w:val="uk-UA"/>
        </w:rPr>
        <w:lastRenderedPageBreak/>
        <w:t xml:space="preserve">Умови, відповідно до яких фізичні особи </w:t>
      </w:r>
      <w:r w:rsidRPr="009215B2">
        <w:rPr>
          <w:color w:val="000000"/>
          <w:sz w:val="28"/>
          <w:szCs w:val="28"/>
          <w:lang w:val="uk-UA"/>
        </w:rPr>
        <w:t>–</w:t>
      </w:r>
      <w:r w:rsidRPr="009215B2">
        <w:rPr>
          <w:sz w:val="28"/>
          <w:szCs w:val="28"/>
          <w:lang w:val="uk-UA"/>
        </w:rPr>
        <w:t xml:space="preserve"> підприємці не можуть бути платниками єдиного податку першої </w:t>
      </w:r>
      <w:r w:rsidRPr="009215B2">
        <w:rPr>
          <w:color w:val="000000"/>
          <w:sz w:val="28"/>
          <w:szCs w:val="28"/>
          <w:lang w:val="uk-UA"/>
        </w:rPr>
        <w:t>–</w:t>
      </w:r>
      <w:r w:rsidRPr="009215B2">
        <w:rPr>
          <w:sz w:val="28"/>
          <w:szCs w:val="28"/>
          <w:lang w:val="uk-UA"/>
        </w:rPr>
        <w:t xml:space="preserve"> третьої груп, визначені у п. 291.5 ст. 291 Кодексу. </w:t>
      </w:r>
    </w:p>
    <w:p w:rsidR="00B02FBD" w:rsidRPr="009215B2" w:rsidRDefault="00616862" w:rsidP="00B02FBD">
      <w:pPr>
        <w:ind w:right="-1" w:firstLine="567"/>
        <w:jc w:val="both"/>
        <w:rPr>
          <w:rFonts w:eastAsia="Calibri"/>
          <w:sz w:val="28"/>
          <w:szCs w:val="28"/>
          <w:lang w:val="uk-UA"/>
        </w:rPr>
      </w:pPr>
      <w:r w:rsidRPr="009215B2">
        <w:rPr>
          <w:rFonts w:eastAsia="Calibri"/>
          <w:sz w:val="28"/>
          <w:szCs w:val="28"/>
          <w:lang w:val="uk-UA"/>
        </w:rPr>
        <w:t>З</w:t>
      </w:r>
      <w:r w:rsidR="00B02FBD" w:rsidRPr="009215B2">
        <w:rPr>
          <w:rFonts w:eastAsia="Calibri"/>
          <w:sz w:val="28"/>
          <w:szCs w:val="28"/>
          <w:lang w:val="uk-UA"/>
        </w:rPr>
        <w:t>гідно з положеннями п.п 4 п. 297.1 ст. 297 Кодексу платники єдиного податку звільняються від обов'язку нарахування, сплати та подання податкової звітності з податку на майно в частині земельного податку за земельні ділянки, що використовуються платниками єдиного податку першої – третьої груп для провадження господарської діяльності (крім діяльності з надання земельних ділянок та/або нерухомого майна, що знаходиться на таких земельних ділянках, в оренду (найм), позичку, на іншому праві користування) та платниками єдиного податку четвертої групи для ведення сільськогосподарського товаровиробництва.</w:t>
      </w:r>
    </w:p>
    <w:p w:rsidR="0014590A" w:rsidRPr="009215B2" w:rsidRDefault="0014590A" w:rsidP="0014590A">
      <w:pPr>
        <w:ind w:firstLine="567"/>
        <w:jc w:val="both"/>
        <w:rPr>
          <w:sz w:val="28"/>
          <w:szCs w:val="28"/>
          <w:lang w:val="uk-UA"/>
        </w:rPr>
      </w:pPr>
      <w:r w:rsidRPr="009215B2">
        <w:rPr>
          <w:sz w:val="28"/>
          <w:szCs w:val="28"/>
          <w:lang w:val="uk-UA"/>
        </w:rPr>
        <w:t xml:space="preserve">Враховуючи зазначене, фізична особа – підприємець – платник єдиного податку </w:t>
      </w:r>
      <w:r w:rsidR="00B96D7D" w:rsidRPr="009215B2">
        <w:rPr>
          <w:sz w:val="28"/>
          <w:szCs w:val="28"/>
          <w:lang w:val="uk-UA"/>
        </w:rPr>
        <w:t xml:space="preserve">третьої </w:t>
      </w:r>
      <w:r w:rsidRPr="009215B2">
        <w:rPr>
          <w:sz w:val="28"/>
          <w:szCs w:val="28"/>
          <w:lang w:val="uk-UA"/>
        </w:rPr>
        <w:t>групи звільняється від сплати земельного податку за земельні ділянки, що використовуються такою особою для провадження господарської діяльності (крім діяльності з надання земельних ділянок та/або нерухомого майна, що знаходиться на таких земельних ділянках, в оренду (найм), позичку, на іншому праві користування).</w:t>
      </w:r>
    </w:p>
    <w:p w:rsidR="00B02FBD" w:rsidRPr="009215B2" w:rsidRDefault="00B02FBD" w:rsidP="0014590A">
      <w:pPr>
        <w:ind w:firstLine="567"/>
        <w:jc w:val="both"/>
        <w:rPr>
          <w:sz w:val="28"/>
          <w:szCs w:val="28"/>
          <w:lang w:val="uk-UA"/>
        </w:rPr>
      </w:pPr>
      <w:r w:rsidRPr="009215B2">
        <w:rPr>
          <w:sz w:val="28"/>
          <w:szCs w:val="28"/>
          <w:lang w:val="uk-UA"/>
        </w:rPr>
        <w:t>Оскільки Ваш</w:t>
      </w:r>
      <w:r w:rsidR="008A34C4" w:rsidRPr="009215B2">
        <w:rPr>
          <w:sz w:val="28"/>
          <w:szCs w:val="28"/>
          <w:lang w:val="uk-UA"/>
        </w:rPr>
        <w:t>і</w:t>
      </w:r>
      <w:r w:rsidRPr="009215B2">
        <w:rPr>
          <w:sz w:val="28"/>
          <w:szCs w:val="28"/>
          <w:lang w:val="uk-UA"/>
        </w:rPr>
        <w:t xml:space="preserve"> вид</w:t>
      </w:r>
      <w:r w:rsidR="008A34C4" w:rsidRPr="009215B2">
        <w:rPr>
          <w:sz w:val="28"/>
          <w:szCs w:val="28"/>
          <w:lang w:val="uk-UA"/>
        </w:rPr>
        <w:t>и</w:t>
      </w:r>
      <w:r w:rsidRPr="009215B2">
        <w:rPr>
          <w:sz w:val="28"/>
          <w:szCs w:val="28"/>
          <w:lang w:val="uk-UA"/>
        </w:rPr>
        <w:t xml:space="preserve"> діяльності відповідно до КВЕД не пов’язан</w:t>
      </w:r>
      <w:r w:rsidR="008A34C4" w:rsidRPr="009215B2">
        <w:rPr>
          <w:sz w:val="28"/>
          <w:szCs w:val="28"/>
          <w:lang w:val="uk-UA"/>
        </w:rPr>
        <w:t>і</w:t>
      </w:r>
      <w:r w:rsidRPr="009215B2">
        <w:rPr>
          <w:sz w:val="28"/>
          <w:szCs w:val="28"/>
          <w:lang w:val="uk-UA"/>
        </w:rPr>
        <w:t xml:space="preserve"> з будівництвом або </w:t>
      </w:r>
      <w:r w:rsidR="00D2222C" w:rsidRPr="009215B2">
        <w:rPr>
          <w:sz w:val="28"/>
          <w:szCs w:val="28"/>
          <w:lang w:val="uk-UA"/>
        </w:rPr>
        <w:t xml:space="preserve">обслуговуванням будинків </w:t>
      </w:r>
      <w:r w:rsidRPr="009215B2">
        <w:rPr>
          <w:sz w:val="28"/>
          <w:szCs w:val="28"/>
          <w:lang w:val="uk-UA"/>
        </w:rPr>
        <w:t>торгівл</w:t>
      </w:r>
      <w:r w:rsidR="00D2222C" w:rsidRPr="009215B2">
        <w:rPr>
          <w:sz w:val="28"/>
          <w:szCs w:val="28"/>
          <w:lang w:val="uk-UA"/>
        </w:rPr>
        <w:t>і</w:t>
      </w:r>
      <w:r w:rsidRPr="009215B2">
        <w:rPr>
          <w:sz w:val="28"/>
          <w:szCs w:val="28"/>
          <w:lang w:val="uk-UA"/>
        </w:rPr>
        <w:t>, то сплата земельного податку Вами як власником земельн</w:t>
      </w:r>
      <w:r w:rsidR="008A34C4" w:rsidRPr="009215B2">
        <w:rPr>
          <w:sz w:val="28"/>
          <w:szCs w:val="28"/>
          <w:lang w:val="uk-UA"/>
        </w:rPr>
        <w:t>их</w:t>
      </w:r>
      <w:r w:rsidRPr="009215B2">
        <w:rPr>
          <w:sz w:val="28"/>
          <w:szCs w:val="28"/>
          <w:lang w:val="uk-UA"/>
        </w:rPr>
        <w:t xml:space="preserve"> ділянки здійснюється на загальних підставах.</w:t>
      </w:r>
    </w:p>
    <w:p w:rsidR="00E140F9" w:rsidRPr="009215B2" w:rsidRDefault="00162F8A" w:rsidP="00217572">
      <w:pPr>
        <w:widowControl w:val="0"/>
        <w:ind w:firstLine="567"/>
        <w:contextualSpacing/>
        <w:jc w:val="both"/>
        <w:rPr>
          <w:sz w:val="28"/>
          <w:szCs w:val="28"/>
          <w:lang w:val="uk-UA"/>
        </w:rPr>
      </w:pPr>
      <w:r w:rsidRPr="009215B2">
        <w:rPr>
          <w:color w:val="000000"/>
          <w:sz w:val="28"/>
          <w:szCs w:val="28"/>
          <w:lang w:val="uk-UA"/>
        </w:rPr>
        <w:t>Відповідно до</w:t>
      </w:r>
      <w:r w:rsidR="00E140F9" w:rsidRPr="009215B2">
        <w:rPr>
          <w:color w:val="000000"/>
          <w:sz w:val="28"/>
          <w:szCs w:val="28"/>
          <w:lang w:val="uk-UA"/>
        </w:rPr>
        <w:t xml:space="preserve">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p w:rsidR="00091BFD" w:rsidRPr="009215B2" w:rsidRDefault="00091BFD" w:rsidP="00043E99">
      <w:pPr>
        <w:shd w:val="clear" w:color="auto" w:fill="FFFFFF"/>
        <w:suppressAutoHyphens/>
        <w:jc w:val="both"/>
        <w:textAlignment w:val="baseline"/>
        <w:rPr>
          <w:sz w:val="28"/>
          <w:szCs w:val="28"/>
          <w:lang w:val="uk-UA"/>
        </w:rPr>
      </w:pPr>
    </w:p>
    <w:sectPr w:rsidR="00091BFD" w:rsidRPr="009215B2" w:rsidSect="008B57EF">
      <w:headerReference w:type="even" r:id="rId8"/>
      <w:headerReference w:type="default" r:id="rId9"/>
      <w:pgSz w:w="11906" w:h="16838"/>
      <w:pgMar w:top="960" w:right="566" w:bottom="1985" w:left="1701" w:header="425"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32E" w:rsidRDefault="0057632E">
      <w:r>
        <w:separator/>
      </w:r>
    </w:p>
  </w:endnote>
  <w:endnote w:type="continuationSeparator" w:id="0">
    <w:p w:rsidR="0057632E" w:rsidRDefault="00576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SansCondensed">
    <w:altName w:val="Arial Unicode MS"/>
    <w:panose1 w:val="00000000000000000000"/>
    <w:charset w:val="81"/>
    <w:family w:val="auto"/>
    <w:notTrueType/>
    <w:pitch w:val="default"/>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32E" w:rsidRDefault="0057632E">
      <w:r>
        <w:separator/>
      </w:r>
    </w:p>
  </w:footnote>
  <w:footnote w:type="continuationSeparator" w:id="0">
    <w:p w:rsidR="0057632E" w:rsidRDefault="005763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BE3" w:rsidRPr="005051FF" w:rsidRDefault="007620E6">
    <w:pPr>
      <w:pStyle w:val="a5"/>
      <w:rPr>
        <w:lang w:val="uk-UA"/>
      </w:rPr>
    </w:pPr>
    <w:r>
      <w:rPr>
        <w:lang w:val="uk-UA"/>
      </w:rPr>
      <w:t xml:space="preserve">                                                                               2</w:t>
    </w:r>
  </w:p>
  <w:p w:rsidR="00450308" w:rsidRDefault="00450308"/>
  <w:p w:rsidR="00450308" w:rsidRDefault="0045030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932361"/>
      <w:docPartObj>
        <w:docPartGallery w:val="Page Numbers (Top of Page)"/>
        <w:docPartUnique/>
      </w:docPartObj>
    </w:sdtPr>
    <w:sdtEndPr/>
    <w:sdtContent>
      <w:p w:rsidR="008D18F5" w:rsidRPr="00F32502" w:rsidRDefault="00741612" w:rsidP="00F32502">
        <w:pPr>
          <w:pStyle w:val="a5"/>
          <w:jc w:val="center"/>
        </w:pPr>
        <w:r>
          <w:fldChar w:fldCharType="begin"/>
        </w:r>
        <w:r w:rsidR="008D18F5">
          <w:instrText>PAGE   \* MERGEFORMAT</w:instrText>
        </w:r>
        <w:r>
          <w:fldChar w:fldCharType="separate"/>
        </w:r>
        <w:r w:rsidR="00DA7D4D">
          <w:rPr>
            <w:noProof/>
          </w:rPr>
          <w:t>4</w:t>
        </w:r>
        <w:r>
          <w:fldChar w:fldCharType="end"/>
        </w:r>
      </w:p>
    </w:sdtContent>
  </w:sdt>
  <w:p w:rsidR="00450308" w:rsidRDefault="00450308"/>
  <w:p w:rsidR="00450308" w:rsidRDefault="0045030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0D40FE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A36DE9"/>
    <w:multiLevelType w:val="hybridMultilevel"/>
    <w:tmpl w:val="FF8E8006"/>
    <w:lvl w:ilvl="0" w:tplc="A8F09B6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25368B8"/>
    <w:multiLevelType w:val="hybridMultilevel"/>
    <w:tmpl w:val="EACC5B04"/>
    <w:lvl w:ilvl="0" w:tplc="0422000F">
      <w:start w:val="1"/>
      <w:numFmt w:val="decimal"/>
      <w:lvlText w:val="%1."/>
      <w:lvlJc w:val="left"/>
      <w:pPr>
        <w:ind w:left="1920" w:hanging="360"/>
      </w:pPr>
      <w:rPr>
        <w:rFonts w:hint="default"/>
      </w:rPr>
    </w:lvl>
    <w:lvl w:ilvl="1" w:tplc="04220019" w:tentative="1">
      <w:start w:val="1"/>
      <w:numFmt w:val="lowerLetter"/>
      <w:lvlText w:val="%2."/>
      <w:lvlJc w:val="left"/>
      <w:pPr>
        <w:ind w:left="2574" w:hanging="360"/>
      </w:pPr>
    </w:lvl>
    <w:lvl w:ilvl="2" w:tplc="0422001B" w:tentative="1">
      <w:start w:val="1"/>
      <w:numFmt w:val="lowerRoman"/>
      <w:lvlText w:val="%3."/>
      <w:lvlJc w:val="right"/>
      <w:pPr>
        <w:ind w:left="3294" w:hanging="180"/>
      </w:pPr>
    </w:lvl>
    <w:lvl w:ilvl="3" w:tplc="0422000F" w:tentative="1">
      <w:start w:val="1"/>
      <w:numFmt w:val="decimal"/>
      <w:lvlText w:val="%4."/>
      <w:lvlJc w:val="left"/>
      <w:pPr>
        <w:ind w:left="4014" w:hanging="360"/>
      </w:pPr>
    </w:lvl>
    <w:lvl w:ilvl="4" w:tplc="04220019" w:tentative="1">
      <w:start w:val="1"/>
      <w:numFmt w:val="lowerLetter"/>
      <w:lvlText w:val="%5."/>
      <w:lvlJc w:val="left"/>
      <w:pPr>
        <w:ind w:left="4734" w:hanging="360"/>
      </w:pPr>
    </w:lvl>
    <w:lvl w:ilvl="5" w:tplc="0422001B" w:tentative="1">
      <w:start w:val="1"/>
      <w:numFmt w:val="lowerRoman"/>
      <w:lvlText w:val="%6."/>
      <w:lvlJc w:val="right"/>
      <w:pPr>
        <w:ind w:left="5454" w:hanging="180"/>
      </w:pPr>
    </w:lvl>
    <w:lvl w:ilvl="6" w:tplc="0422000F" w:tentative="1">
      <w:start w:val="1"/>
      <w:numFmt w:val="decimal"/>
      <w:lvlText w:val="%7."/>
      <w:lvlJc w:val="left"/>
      <w:pPr>
        <w:ind w:left="6174" w:hanging="360"/>
      </w:pPr>
    </w:lvl>
    <w:lvl w:ilvl="7" w:tplc="04220019" w:tentative="1">
      <w:start w:val="1"/>
      <w:numFmt w:val="lowerLetter"/>
      <w:lvlText w:val="%8."/>
      <w:lvlJc w:val="left"/>
      <w:pPr>
        <w:ind w:left="6894" w:hanging="360"/>
      </w:pPr>
    </w:lvl>
    <w:lvl w:ilvl="8" w:tplc="0422001B" w:tentative="1">
      <w:start w:val="1"/>
      <w:numFmt w:val="lowerRoman"/>
      <w:lvlText w:val="%9."/>
      <w:lvlJc w:val="right"/>
      <w:pPr>
        <w:ind w:left="7614" w:hanging="180"/>
      </w:pPr>
    </w:lvl>
  </w:abstractNum>
  <w:abstractNum w:abstractNumId="3" w15:restartNumberingAfterBreak="0">
    <w:nsid w:val="16E17B7F"/>
    <w:multiLevelType w:val="hybridMultilevel"/>
    <w:tmpl w:val="FC107B08"/>
    <w:lvl w:ilvl="0" w:tplc="41F22E74">
      <w:start w:val="1"/>
      <w:numFmt w:val="decimal"/>
      <w:lvlText w:val="%1."/>
      <w:lvlJc w:val="left"/>
      <w:pPr>
        <w:ind w:left="73" w:hanging="1589"/>
        <w:jc w:val="left"/>
      </w:pPr>
      <w:rPr>
        <w:rFonts w:hint="default"/>
        <w:spacing w:val="0"/>
        <w:w w:val="94"/>
        <w:lang w:val="uk-UA" w:eastAsia="en-US" w:bidi="ar-SA"/>
      </w:rPr>
    </w:lvl>
    <w:lvl w:ilvl="1" w:tplc="9690785C">
      <w:numFmt w:val="bullet"/>
      <w:lvlText w:val="•"/>
      <w:lvlJc w:val="left"/>
      <w:pPr>
        <w:ind w:left="2118" w:hanging="1589"/>
      </w:pPr>
      <w:rPr>
        <w:rFonts w:hint="default"/>
        <w:lang w:val="uk-UA" w:eastAsia="en-US" w:bidi="ar-SA"/>
      </w:rPr>
    </w:lvl>
    <w:lvl w:ilvl="2" w:tplc="D0B8BA36">
      <w:numFmt w:val="bullet"/>
      <w:lvlText w:val="•"/>
      <w:lvlJc w:val="left"/>
      <w:pPr>
        <w:ind w:left="4156" w:hanging="1589"/>
      </w:pPr>
      <w:rPr>
        <w:rFonts w:hint="default"/>
        <w:lang w:val="uk-UA" w:eastAsia="en-US" w:bidi="ar-SA"/>
      </w:rPr>
    </w:lvl>
    <w:lvl w:ilvl="3" w:tplc="25C42E3A">
      <w:numFmt w:val="bullet"/>
      <w:lvlText w:val="•"/>
      <w:lvlJc w:val="left"/>
      <w:pPr>
        <w:ind w:left="6194" w:hanging="1589"/>
      </w:pPr>
      <w:rPr>
        <w:rFonts w:hint="default"/>
        <w:lang w:val="uk-UA" w:eastAsia="en-US" w:bidi="ar-SA"/>
      </w:rPr>
    </w:lvl>
    <w:lvl w:ilvl="4" w:tplc="D228EE9E">
      <w:numFmt w:val="bullet"/>
      <w:lvlText w:val="•"/>
      <w:lvlJc w:val="left"/>
      <w:pPr>
        <w:ind w:left="8233" w:hanging="1589"/>
      </w:pPr>
      <w:rPr>
        <w:rFonts w:hint="default"/>
        <w:lang w:val="uk-UA" w:eastAsia="en-US" w:bidi="ar-SA"/>
      </w:rPr>
    </w:lvl>
    <w:lvl w:ilvl="5" w:tplc="C464D316">
      <w:numFmt w:val="bullet"/>
      <w:lvlText w:val="•"/>
      <w:lvlJc w:val="left"/>
      <w:pPr>
        <w:ind w:left="10271" w:hanging="1589"/>
      </w:pPr>
      <w:rPr>
        <w:rFonts w:hint="default"/>
        <w:lang w:val="uk-UA" w:eastAsia="en-US" w:bidi="ar-SA"/>
      </w:rPr>
    </w:lvl>
    <w:lvl w:ilvl="6" w:tplc="6A5E2E44">
      <w:numFmt w:val="bullet"/>
      <w:lvlText w:val="•"/>
      <w:lvlJc w:val="left"/>
      <w:pPr>
        <w:ind w:left="12309" w:hanging="1589"/>
      </w:pPr>
      <w:rPr>
        <w:rFonts w:hint="default"/>
        <w:lang w:val="uk-UA" w:eastAsia="en-US" w:bidi="ar-SA"/>
      </w:rPr>
    </w:lvl>
    <w:lvl w:ilvl="7" w:tplc="4DAC44B0">
      <w:numFmt w:val="bullet"/>
      <w:lvlText w:val="•"/>
      <w:lvlJc w:val="left"/>
      <w:pPr>
        <w:ind w:left="14348" w:hanging="1589"/>
      </w:pPr>
      <w:rPr>
        <w:rFonts w:hint="default"/>
        <w:lang w:val="uk-UA" w:eastAsia="en-US" w:bidi="ar-SA"/>
      </w:rPr>
    </w:lvl>
    <w:lvl w:ilvl="8" w:tplc="657A7F6E">
      <w:numFmt w:val="bullet"/>
      <w:lvlText w:val="•"/>
      <w:lvlJc w:val="left"/>
      <w:pPr>
        <w:ind w:left="16386" w:hanging="1589"/>
      </w:pPr>
      <w:rPr>
        <w:rFonts w:hint="default"/>
        <w:lang w:val="uk-UA" w:eastAsia="en-US" w:bidi="ar-SA"/>
      </w:rPr>
    </w:lvl>
  </w:abstractNum>
  <w:abstractNum w:abstractNumId="4" w15:restartNumberingAfterBreak="0">
    <w:nsid w:val="24353A0E"/>
    <w:multiLevelType w:val="hybridMultilevel"/>
    <w:tmpl w:val="7A046F6A"/>
    <w:lvl w:ilvl="0" w:tplc="22102694">
      <w:numFmt w:val="bullet"/>
      <w:lvlText w:val="-"/>
      <w:lvlJc w:val="left"/>
      <w:pPr>
        <w:ind w:left="927" w:hanging="360"/>
      </w:pPr>
      <w:rPr>
        <w:rFonts w:ascii="Times New Roman" w:eastAsiaTheme="minorHAnsi"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2B2860F4"/>
    <w:multiLevelType w:val="hybridMultilevel"/>
    <w:tmpl w:val="C81A4504"/>
    <w:lvl w:ilvl="0" w:tplc="76841DCE">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2FC31122"/>
    <w:multiLevelType w:val="hybridMultilevel"/>
    <w:tmpl w:val="5B48515C"/>
    <w:lvl w:ilvl="0" w:tplc="59102EF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2FED4FB7"/>
    <w:multiLevelType w:val="hybridMultilevel"/>
    <w:tmpl w:val="13F856FA"/>
    <w:lvl w:ilvl="0" w:tplc="4E020FF8">
      <w:start w:val="2"/>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ED404EC"/>
    <w:multiLevelType w:val="hybridMultilevel"/>
    <w:tmpl w:val="A36AB2D4"/>
    <w:lvl w:ilvl="0" w:tplc="68389E0C">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4"/>
  </w:num>
  <w:num w:numId="2">
    <w:abstractNumId w:val="8"/>
  </w:num>
  <w:num w:numId="3">
    <w:abstractNumId w:val="5"/>
  </w:num>
  <w:num w:numId="4">
    <w:abstractNumId w:val="1"/>
  </w:num>
  <w:num w:numId="5">
    <w:abstractNumId w:val="2"/>
  </w:num>
  <w:num w:numId="6">
    <w:abstractNumId w:val="7"/>
  </w:num>
  <w:num w:numId="7">
    <w:abstractNumId w:val="0"/>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EDB"/>
    <w:rsid w:val="00003C8C"/>
    <w:rsid w:val="0000540C"/>
    <w:rsid w:val="00006114"/>
    <w:rsid w:val="0000768F"/>
    <w:rsid w:val="00011E34"/>
    <w:rsid w:val="000232A2"/>
    <w:rsid w:val="00023EC3"/>
    <w:rsid w:val="00024599"/>
    <w:rsid w:val="00027034"/>
    <w:rsid w:val="000279E2"/>
    <w:rsid w:val="00033BF2"/>
    <w:rsid w:val="00034417"/>
    <w:rsid w:val="00040DB7"/>
    <w:rsid w:val="00043524"/>
    <w:rsid w:val="00043E99"/>
    <w:rsid w:val="00043F85"/>
    <w:rsid w:val="00046597"/>
    <w:rsid w:val="00051339"/>
    <w:rsid w:val="000564E4"/>
    <w:rsid w:val="00056FFF"/>
    <w:rsid w:val="00060763"/>
    <w:rsid w:val="00062380"/>
    <w:rsid w:val="00063783"/>
    <w:rsid w:val="0007235E"/>
    <w:rsid w:val="000724D5"/>
    <w:rsid w:val="0007380C"/>
    <w:rsid w:val="000765AF"/>
    <w:rsid w:val="00076825"/>
    <w:rsid w:val="00081801"/>
    <w:rsid w:val="00084754"/>
    <w:rsid w:val="00085465"/>
    <w:rsid w:val="00086B9A"/>
    <w:rsid w:val="00091BFD"/>
    <w:rsid w:val="000954DF"/>
    <w:rsid w:val="00096CE2"/>
    <w:rsid w:val="000A1E92"/>
    <w:rsid w:val="000B30EB"/>
    <w:rsid w:val="000B452F"/>
    <w:rsid w:val="000B4844"/>
    <w:rsid w:val="000B520C"/>
    <w:rsid w:val="000B5F8C"/>
    <w:rsid w:val="000C209D"/>
    <w:rsid w:val="000C2616"/>
    <w:rsid w:val="000C5853"/>
    <w:rsid w:val="000C79AC"/>
    <w:rsid w:val="000C7A7D"/>
    <w:rsid w:val="000D36EA"/>
    <w:rsid w:val="000D57D4"/>
    <w:rsid w:val="000E3BBC"/>
    <w:rsid w:val="000E4175"/>
    <w:rsid w:val="000E79CB"/>
    <w:rsid w:val="000F6667"/>
    <w:rsid w:val="00100C15"/>
    <w:rsid w:val="001011E7"/>
    <w:rsid w:val="00104B87"/>
    <w:rsid w:val="00107539"/>
    <w:rsid w:val="00112A91"/>
    <w:rsid w:val="00115E95"/>
    <w:rsid w:val="00115F96"/>
    <w:rsid w:val="00123C4D"/>
    <w:rsid w:val="00126EC5"/>
    <w:rsid w:val="00130D7E"/>
    <w:rsid w:val="001351A5"/>
    <w:rsid w:val="001400EA"/>
    <w:rsid w:val="001403FD"/>
    <w:rsid w:val="001417F5"/>
    <w:rsid w:val="0014590A"/>
    <w:rsid w:val="00145C27"/>
    <w:rsid w:val="001467DC"/>
    <w:rsid w:val="00151DAB"/>
    <w:rsid w:val="00162F8A"/>
    <w:rsid w:val="0016419B"/>
    <w:rsid w:val="00164659"/>
    <w:rsid w:val="00177356"/>
    <w:rsid w:val="00190D0F"/>
    <w:rsid w:val="00190D47"/>
    <w:rsid w:val="00192372"/>
    <w:rsid w:val="00192EBF"/>
    <w:rsid w:val="00196224"/>
    <w:rsid w:val="001A064F"/>
    <w:rsid w:val="001A2518"/>
    <w:rsid w:val="001A2602"/>
    <w:rsid w:val="001A3902"/>
    <w:rsid w:val="001A5D2A"/>
    <w:rsid w:val="001A6CB4"/>
    <w:rsid w:val="001B0AC3"/>
    <w:rsid w:val="001B2BA0"/>
    <w:rsid w:val="001B3068"/>
    <w:rsid w:val="001B3840"/>
    <w:rsid w:val="001C00E5"/>
    <w:rsid w:val="001C2AEF"/>
    <w:rsid w:val="001C2FC4"/>
    <w:rsid w:val="001C4E64"/>
    <w:rsid w:val="001C6201"/>
    <w:rsid w:val="001D148E"/>
    <w:rsid w:val="001D23C7"/>
    <w:rsid w:val="001D4DF6"/>
    <w:rsid w:val="001D778A"/>
    <w:rsid w:val="001E025B"/>
    <w:rsid w:val="001E1109"/>
    <w:rsid w:val="001E2835"/>
    <w:rsid w:val="001E2A82"/>
    <w:rsid w:val="001F0097"/>
    <w:rsid w:val="001F571B"/>
    <w:rsid w:val="00201A13"/>
    <w:rsid w:val="00202BF7"/>
    <w:rsid w:val="0021222A"/>
    <w:rsid w:val="00213C1A"/>
    <w:rsid w:val="00216CFB"/>
    <w:rsid w:val="00217572"/>
    <w:rsid w:val="0022486C"/>
    <w:rsid w:val="00224EF9"/>
    <w:rsid w:val="00225CDC"/>
    <w:rsid w:val="00230FF9"/>
    <w:rsid w:val="00235AE7"/>
    <w:rsid w:val="00242583"/>
    <w:rsid w:val="002435C7"/>
    <w:rsid w:val="00250034"/>
    <w:rsid w:val="0025010C"/>
    <w:rsid w:val="00253643"/>
    <w:rsid w:val="00253F31"/>
    <w:rsid w:val="0025422E"/>
    <w:rsid w:val="00262637"/>
    <w:rsid w:val="00267ED8"/>
    <w:rsid w:val="00273D0F"/>
    <w:rsid w:val="002773D6"/>
    <w:rsid w:val="00280546"/>
    <w:rsid w:val="0028324A"/>
    <w:rsid w:val="00287E26"/>
    <w:rsid w:val="002935F9"/>
    <w:rsid w:val="00293D07"/>
    <w:rsid w:val="002A705D"/>
    <w:rsid w:val="002B0F4A"/>
    <w:rsid w:val="002B11F8"/>
    <w:rsid w:val="002B16C9"/>
    <w:rsid w:val="002B7AA7"/>
    <w:rsid w:val="002C0D06"/>
    <w:rsid w:val="002C65D3"/>
    <w:rsid w:val="002C7D69"/>
    <w:rsid w:val="002D0BF7"/>
    <w:rsid w:val="002D2B4E"/>
    <w:rsid w:val="002D2B64"/>
    <w:rsid w:val="002D36D4"/>
    <w:rsid w:val="00301D0B"/>
    <w:rsid w:val="003034F7"/>
    <w:rsid w:val="003138E2"/>
    <w:rsid w:val="0031641B"/>
    <w:rsid w:val="0032527B"/>
    <w:rsid w:val="003327F9"/>
    <w:rsid w:val="00334BE3"/>
    <w:rsid w:val="00343A11"/>
    <w:rsid w:val="00343E3B"/>
    <w:rsid w:val="00347644"/>
    <w:rsid w:val="00350E75"/>
    <w:rsid w:val="0035192F"/>
    <w:rsid w:val="003544E9"/>
    <w:rsid w:val="0035606D"/>
    <w:rsid w:val="003560FE"/>
    <w:rsid w:val="00365F0C"/>
    <w:rsid w:val="00366C33"/>
    <w:rsid w:val="00367CB0"/>
    <w:rsid w:val="003747ED"/>
    <w:rsid w:val="00377EE7"/>
    <w:rsid w:val="00382A1B"/>
    <w:rsid w:val="00383814"/>
    <w:rsid w:val="00384A43"/>
    <w:rsid w:val="003851A2"/>
    <w:rsid w:val="0039196E"/>
    <w:rsid w:val="00392422"/>
    <w:rsid w:val="00392F59"/>
    <w:rsid w:val="00393E9B"/>
    <w:rsid w:val="00394F74"/>
    <w:rsid w:val="0039576C"/>
    <w:rsid w:val="003A2CB9"/>
    <w:rsid w:val="003A5511"/>
    <w:rsid w:val="003B0360"/>
    <w:rsid w:val="003B5C1D"/>
    <w:rsid w:val="003B6E58"/>
    <w:rsid w:val="003B764C"/>
    <w:rsid w:val="003C0263"/>
    <w:rsid w:val="003C2375"/>
    <w:rsid w:val="003C2D5B"/>
    <w:rsid w:val="003C7D45"/>
    <w:rsid w:val="003D0547"/>
    <w:rsid w:val="003D0CF2"/>
    <w:rsid w:val="003D4CD8"/>
    <w:rsid w:val="003D67C5"/>
    <w:rsid w:val="003D6B16"/>
    <w:rsid w:val="003D6FD2"/>
    <w:rsid w:val="003D7FC7"/>
    <w:rsid w:val="003E18FC"/>
    <w:rsid w:val="003E78C0"/>
    <w:rsid w:val="003E7940"/>
    <w:rsid w:val="003F1D86"/>
    <w:rsid w:val="003F3163"/>
    <w:rsid w:val="003F618D"/>
    <w:rsid w:val="003F68A0"/>
    <w:rsid w:val="003F7611"/>
    <w:rsid w:val="003F7AE3"/>
    <w:rsid w:val="004045AD"/>
    <w:rsid w:val="00405945"/>
    <w:rsid w:val="00413140"/>
    <w:rsid w:val="00416856"/>
    <w:rsid w:val="0041782C"/>
    <w:rsid w:val="0042013B"/>
    <w:rsid w:val="004255C3"/>
    <w:rsid w:val="0042639B"/>
    <w:rsid w:val="004305D7"/>
    <w:rsid w:val="004341F8"/>
    <w:rsid w:val="00450308"/>
    <w:rsid w:val="0045306F"/>
    <w:rsid w:val="00453FF6"/>
    <w:rsid w:val="00457967"/>
    <w:rsid w:val="00470ECF"/>
    <w:rsid w:val="0047121B"/>
    <w:rsid w:val="00472592"/>
    <w:rsid w:val="004737F2"/>
    <w:rsid w:val="00474959"/>
    <w:rsid w:val="00475C22"/>
    <w:rsid w:val="00480755"/>
    <w:rsid w:val="00480D56"/>
    <w:rsid w:val="00480F29"/>
    <w:rsid w:val="004824B2"/>
    <w:rsid w:val="0048359A"/>
    <w:rsid w:val="004848B4"/>
    <w:rsid w:val="00484A77"/>
    <w:rsid w:val="00485159"/>
    <w:rsid w:val="00485C64"/>
    <w:rsid w:val="004870E3"/>
    <w:rsid w:val="00487D4D"/>
    <w:rsid w:val="004957D7"/>
    <w:rsid w:val="004A0AD8"/>
    <w:rsid w:val="004A32A1"/>
    <w:rsid w:val="004A5461"/>
    <w:rsid w:val="004B0463"/>
    <w:rsid w:val="004B25FB"/>
    <w:rsid w:val="004C2178"/>
    <w:rsid w:val="004C6E64"/>
    <w:rsid w:val="004C6EE8"/>
    <w:rsid w:val="004D0E22"/>
    <w:rsid w:val="004D6D5D"/>
    <w:rsid w:val="004D759C"/>
    <w:rsid w:val="004E0F0A"/>
    <w:rsid w:val="004E37C0"/>
    <w:rsid w:val="004E38BA"/>
    <w:rsid w:val="004E460C"/>
    <w:rsid w:val="004F3C44"/>
    <w:rsid w:val="004F6555"/>
    <w:rsid w:val="0050365F"/>
    <w:rsid w:val="0051049B"/>
    <w:rsid w:val="0051055A"/>
    <w:rsid w:val="00515652"/>
    <w:rsid w:val="00516DB1"/>
    <w:rsid w:val="00533DF2"/>
    <w:rsid w:val="00543537"/>
    <w:rsid w:val="00544241"/>
    <w:rsid w:val="00546432"/>
    <w:rsid w:val="00551146"/>
    <w:rsid w:val="005533E2"/>
    <w:rsid w:val="00554193"/>
    <w:rsid w:val="0055564D"/>
    <w:rsid w:val="00557799"/>
    <w:rsid w:val="00557E1D"/>
    <w:rsid w:val="005729AE"/>
    <w:rsid w:val="0057632E"/>
    <w:rsid w:val="005800CE"/>
    <w:rsid w:val="00581119"/>
    <w:rsid w:val="00582167"/>
    <w:rsid w:val="005837A2"/>
    <w:rsid w:val="005905EB"/>
    <w:rsid w:val="005916C0"/>
    <w:rsid w:val="00591EF9"/>
    <w:rsid w:val="00594B6C"/>
    <w:rsid w:val="005A4F80"/>
    <w:rsid w:val="005B0982"/>
    <w:rsid w:val="005B745C"/>
    <w:rsid w:val="005B7506"/>
    <w:rsid w:val="005C1944"/>
    <w:rsid w:val="005C2612"/>
    <w:rsid w:val="005D124C"/>
    <w:rsid w:val="005D528F"/>
    <w:rsid w:val="005D7260"/>
    <w:rsid w:val="005D7DB9"/>
    <w:rsid w:val="005E0FE9"/>
    <w:rsid w:val="005E1053"/>
    <w:rsid w:val="005E1D71"/>
    <w:rsid w:val="005E4E57"/>
    <w:rsid w:val="005E690C"/>
    <w:rsid w:val="005F189A"/>
    <w:rsid w:val="00600C97"/>
    <w:rsid w:val="00601239"/>
    <w:rsid w:val="0060149C"/>
    <w:rsid w:val="00601B9F"/>
    <w:rsid w:val="00602E5D"/>
    <w:rsid w:val="00602E7A"/>
    <w:rsid w:val="00605F01"/>
    <w:rsid w:val="00613967"/>
    <w:rsid w:val="00616862"/>
    <w:rsid w:val="00617F11"/>
    <w:rsid w:val="006302F1"/>
    <w:rsid w:val="00630FB7"/>
    <w:rsid w:val="00634B0D"/>
    <w:rsid w:val="00635ED8"/>
    <w:rsid w:val="00652DDE"/>
    <w:rsid w:val="0065544A"/>
    <w:rsid w:val="006646D6"/>
    <w:rsid w:val="00666311"/>
    <w:rsid w:val="00667346"/>
    <w:rsid w:val="0067467C"/>
    <w:rsid w:val="00680FE4"/>
    <w:rsid w:val="00684051"/>
    <w:rsid w:val="00685EAB"/>
    <w:rsid w:val="006860B4"/>
    <w:rsid w:val="006863C0"/>
    <w:rsid w:val="00687BCF"/>
    <w:rsid w:val="00687D87"/>
    <w:rsid w:val="00687E49"/>
    <w:rsid w:val="00695C46"/>
    <w:rsid w:val="006A4197"/>
    <w:rsid w:val="006B272B"/>
    <w:rsid w:val="006B5119"/>
    <w:rsid w:val="006C4F7F"/>
    <w:rsid w:val="006C7DDE"/>
    <w:rsid w:val="006C7E8F"/>
    <w:rsid w:val="006D5A5C"/>
    <w:rsid w:val="006D694B"/>
    <w:rsid w:val="006E739A"/>
    <w:rsid w:val="006F030D"/>
    <w:rsid w:val="006F3E10"/>
    <w:rsid w:val="006F67C7"/>
    <w:rsid w:val="0070144B"/>
    <w:rsid w:val="00701EF9"/>
    <w:rsid w:val="0070310E"/>
    <w:rsid w:val="00703369"/>
    <w:rsid w:val="00703B4E"/>
    <w:rsid w:val="0071062C"/>
    <w:rsid w:val="00716CA0"/>
    <w:rsid w:val="00717BE2"/>
    <w:rsid w:val="00720D6D"/>
    <w:rsid w:val="00720EF9"/>
    <w:rsid w:val="007317F5"/>
    <w:rsid w:val="00733037"/>
    <w:rsid w:val="00741612"/>
    <w:rsid w:val="00741E07"/>
    <w:rsid w:val="00742CA8"/>
    <w:rsid w:val="007620E6"/>
    <w:rsid w:val="00763F0E"/>
    <w:rsid w:val="00764D4D"/>
    <w:rsid w:val="00766392"/>
    <w:rsid w:val="0076670A"/>
    <w:rsid w:val="00771AF2"/>
    <w:rsid w:val="00775919"/>
    <w:rsid w:val="007803A6"/>
    <w:rsid w:val="00783E28"/>
    <w:rsid w:val="0078654F"/>
    <w:rsid w:val="00787905"/>
    <w:rsid w:val="0079150C"/>
    <w:rsid w:val="00791834"/>
    <w:rsid w:val="007A234F"/>
    <w:rsid w:val="007A63C9"/>
    <w:rsid w:val="007A6FC8"/>
    <w:rsid w:val="007B2E62"/>
    <w:rsid w:val="007B3332"/>
    <w:rsid w:val="007C0B33"/>
    <w:rsid w:val="007C0B86"/>
    <w:rsid w:val="007C142F"/>
    <w:rsid w:val="007C1AEF"/>
    <w:rsid w:val="007C49BE"/>
    <w:rsid w:val="007C5FD8"/>
    <w:rsid w:val="007C6CE2"/>
    <w:rsid w:val="007E0494"/>
    <w:rsid w:val="007E2FEB"/>
    <w:rsid w:val="007E6A68"/>
    <w:rsid w:val="007F2308"/>
    <w:rsid w:val="007F7AFD"/>
    <w:rsid w:val="00805533"/>
    <w:rsid w:val="00812CA0"/>
    <w:rsid w:val="00837020"/>
    <w:rsid w:val="00837BB7"/>
    <w:rsid w:val="00841190"/>
    <w:rsid w:val="008447DC"/>
    <w:rsid w:val="00845095"/>
    <w:rsid w:val="00854C51"/>
    <w:rsid w:val="0085662F"/>
    <w:rsid w:val="00856699"/>
    <w:rsid w:val="00857BFB"/>
    <w:rsid w:val="00866D29"/>
    <w:rsid w:val="00873C0D"/>
    <w:rsid w:val="00877D52"/>
    <w:rsid w:val="00883A3A"/>
    <w:rsid w:val="00886274"/>
    <w:rsid w:val="008903DD"/>
    <w:rsid w:val="008966AA"/>
    <w:rsid w:val="008A1044"/>
    <w:rsid w:val="008A31DC"/>
    <w:rsid w:val="008A3271"/>
    <w:rsid w:val="008A34C4"/>
    <w:rsid w:val="008A3EE4"/>
    <w:rsid w:val="008A6AAD"/>
    <w:rsid w:val="008A70C8"/>
    <w:rsid w:val="008B449A"/>
    <w:rsid w:val="008B4DA8"/>
    <w:rsid w:val="008B57EF"/>
    <w:rsid w:val="008C02F2"/>
    <w:rsid w:val="008C0775"/>
    <w:rsid w:val="008C2E25"/>
    <w:rsid w:val="008C6E4D"/>
    <w:rsid w:val="008D18F5"/>
    <w:rsid w:val="008D530D"/>
    <w:rsid w:val="008D74F7"/>
    <w:rsid w:val="008E1BA8"/>
    <w:rsid w:val="008E2966"/>
    <w:rsid w:val="008E50A1"/>
    <w:rsid w:val="008F0314"/>
    <w:rsid w:val="008F0DA9"/>
    <w:rsid w:val="008F18BA"/>
    <w:rsid w:val="008F519B"/>
    <w:rsid w:val="0090511B"/>
    <w:rsid w:val="00905281"/>
    <w:rsid w:val="0090570F"/>
    <w:rsid w:val="009130FB"/>
    <w:rsid w:val="00915B99"/>
    <w:rsid w:val="00917223"/>
    <w:rsid w:val="009176E0"/>
    <w:rsid w:val="009177BE"/>
    <w:rsid w:val="009215B2"/>
    <w:rsid w:val="0092285A"/>
    <w:rsid w:val="00924A6C"/>
    <w:rsid w:val="00932558"/>
    <w:rsid w:val="00933835"/>
    <w:rsid w:val="009365A2"/>
    <w:rsid w:val="00936913"/>
    <w:rsid w:val="00940224"/>
    <w:rsid w:val="00947B4B"/>
    <w:rsid w:val="009502C5"/>
    <w:rsid w:val="00950CCC"/>
    <w:rsid w:val="0095240C"/>
    <w:rsid w:val="0095270D"/>
    <w:rsid w:val="009540B7"/>
    <w:rsid w:val="009654B3"/>
    <w:rsid w:val="009654EC"/>
    <w:rsid w:val="00971F3C"/>
    <w:rsid w:val="00974172"/>
    <w:rsid w:val="00985690"/>
    <w:rsid w:val="00992CE4"/>
    <w:rsid w:val="0099316C"/>
    <w:rsid w:val="00993985"/>
    <w:rsid w:val="009951EC"/>
    <w:rsid w:val="0099605C"/>
    <w:rsid w:val="009A18C2"/>
    <w:rsid w:val="009A6306"/>
    <w:rsid w:val="009A6456"/>
    <w:rsid w:val="009A7B2E"/>
    <w:rsid w:val="009B2BE6"/>
    <w:rsid w:val="009B2DDA"/>
    <w:rsid w:val="009B3914"/>
    <w:rsid w:val="009B6C0A"/>
    <w:rsid w:val="009B7E95"/>
    <w:rsid w:val="009C4071"/>
    <w:rsid w:val="009C623C"/>
    <w:rsid w:val="009D4562"/>
    <w:rsid w:val="009D4C2D"/>
    <w:rsid w:val="009D7D25"/>
    <w:rsid w:val="009E257D"/>
    <w:rsid w:val="009E4A0F"/>
    <w:rsid w:val="009E4E00"/>
    <w:rsid w:val="009F1A1D"/>
    <w:rsid w:val="009F22D6"/>
    <w:rsid w:val="009F3C75"/>
    <w:rsid w:val="009F4D56"/>
    <w:rsid w:val="009F54E6"/>
    <w:rsid w:val="009F560D"/>
    <w:rsid w:val="009F7790"/>
    <w:rsid w:val="009F7950"/>
    <w:rsid w:val="00A060DE"/>
    <w:rsid w:val="00A15EB1"/>
    <w:rsid w:val="00A16CC6"/>
    <w:rsid w:val="00A33664"/>
    <w:rsid w:val="00A35047"/>
    <w:rsid w:val="00A362E3"/>
    <w:rsid w:val="00A36E42"/>
    <w:rsid w:val="00A37613"/>
    <w:rsid w:val="00A37D56"/>
    <w:rsid w:val="00A437B7"/>
    <w:rsid w:val="00A43EB7"/>
    <w:rsid w:val="00A501F6"/>
    <w:rsid w:val="00A53BFB"/>
    <w:rsid w:val="00A54C4A"/>
    <w:rsid w:val="00A65159"/>
    <w:rsid w:val="00A65673"/>
    <w:rsid w:val="00A71357"/>
    <w:rsid w:val="00A76D12"/>
    <w:rsid w:val="00A7758C"/>
    <w:rsid w:val="00A82242"/>
    <w:rsid w:val="00A82D7D"/>
    <w:rsid w:val="00A877D5"/>
    <w:rsid w:val="00AA4C28"/>
    <w:rsid w:val="00AB5B18"/>
    <w:rsid w:val="00AB6F6A"/>
    <w:rsid w:val="00AB7712"/>
    <w:rsid w:val="00AC3119"/>
    <w:rsid w:val="00AC4504"/>
    <w:rsid w:val="00AD1408"/>
    <w:rsid w:val="00AD2669"/>
    <w:rsid w:val="00AD3FFB"/>
    <w:rsid w:val="00AD73AC"/>
    <w:rsid w:val="00AE13D1"/>
    <w:rsid w:val="00AE1AA7"/>
    <w:rsid w:val="00AE27D0"/>
    <w:rsid w:val="00AE4B9B"/>
    <w:rsid w:val="00AE5B55"/>
    <w:rsid w:val="00AF4A92"/>
    <w:rsid w:val="00AF4FD1"/>
    <w:rsid w:val="00B02FBD"/>
    <w:rsid w:val="00B0761D"/>
    <w:rsid w:val="00B07EF5"/>
    <w:rsid w:val="00B16285"/>
    <w:rsid w:val="00B174C6"/>
    <w:rsid w:val="00B177A5"/>
    <w:rsid w:val="00B200BE"/>
    <w:rsid w:val="00B210EC"/>
    <w:rsid w:val="00B21681"/>
    <w:rsid w:val="00B223FB"/>
    <w:rsid w:val="00B22CEC"/>
    <w:rsid w:val="00B26102"/>
    <w:rsid w:val="00B2716B"/>
    <w:rsid w:val="00B3427A"/>
    <w:rsid w:val="00B36117"/>
    <w:rsid w:val="00B41408"/>
    <w:rsid w:val="00B458B3"/>
    <w:rsid w:val="00B4726C"/>
    <w:rsid w:val="00B54DA9"/>
    <w:rsid w:val="00B609AA"/>
    <w:rsid w:val="00B73B4D"/>
    <w:rsid w:val="00B74309"/>
    <w:rsid w:val="00B77579"/>
    <w:rsid w:val="00B77CE0"/>
    <w:rsid w:val="00B805F5"/>
    <w:rsid w:val="00B859C5"/>
    <w:rsid w:val="00B903DF"/>
    <w:rsid w:val="00B96D7D"/>
    <w:rsid w:val="00B96E9B"/>
    <w:rsid w:val="00B9783C"/>
    <w:rsid w:val="00B97BE5"/>
    <w:rsid w:val="00BA3C18"/>
    <w:rsid w:val="00BA512D"/>
    <w:rsid w:val="00BA7738"/>
    <w:rsid w:val="00BB3191"/>
    <w:rsid w:val="00BB3743"/>
    <w:rsid w:val="00BB4273"/>
    <w:rsid w:val="00BB54CC"/>
    <w:rsid w:val="00BC11C5"/>
    <w:rsid w:val="00BC1C43"/>
    <w:rsid w:val="00BC4686"/>
    <w:rsid w:val="00BC5420"/>
    <w:rsid w:val="00BC78A3"/>
    <w:rsid w:val="00BE0F5C"/>
    <w:rsid w:val="00BE4AB5"/>
    <w:rsid w:val="00BF315E"/>
    <w:rsid w:val="00C0407F"/>
    <w:rsid w:val="00C05D82"/>
    <w:rsid w:val="00C13C51"/>
    <w:rsid w:val="00C14383"/>
    <w:rsid w:val="00C14578"/>
    <w:rsid w:val="00C146CB"/>
    <w:rsid w:val="00C16567"/>
    <w:rsid w:val="00C165E7"/>
    <w:rsid w:val="00C168DD"/>
    <w:rsid w:val="00C17A0B"/>
    <w:rsid w:val="00C27C58"/>
    <w:rsid w:val="00C30A49"/>
    <w:rsid w:val="00C30B56"/>
    <w:rsid w:val="00C36400"/>
    <w:rsid w:val="00C419C5"/>
    <w:rsid w:val="00C43E44"/>
    <w:rsid w:val="00C4467D"/>
    <w:rsid w:val="00C467D8"/>
    <w:rsid w:val="00C52094"/>
    <w:rsid w:val="00C54664"/>
    <w:rsid w:val="00C55888"/>
    <w:rsid w:val="00C61446"/>
    <w:rsid w:val="00C617DB"/>
    <w:rsid w:val="00C6193C"/>
    <w:rsid w:val="00C6398A"/>
    <w:rsid w:val="00C67280"/>
    <w:rsid w:val="00C721FA"/>
    <w:rsid w:val="00C72850"/>
    <w:rsid w:val="00C7305F"/>
    <w:rsid w:val="00C75DA0"/>
    <w:rsid w:val="00C85BC8"/>
    <w:rsid w:val="00C92730"/>
    <w:rsid w:val="00C94CAF"/>
    <w:rsid w:val="00CA395A"/>
    <w:rsid w:val="00CA7C58"/>
    <w:rsid w:val="00CB4DAA"/>
    <w:rsid w:val="00CB514B"/>
    <w:rsid w:val="00CB5CDC"/>
    <w:rsid w:val="00CC0FF5"/>
    <w:rsid w:val="00CC201C"/>
    <w:rsid w:val="00CC469E"/>
    <w:rsid w:val="00CD1C64"/>
    <w:rsid w:val="00CD25D7"/>
    <w:rsid w:val="00CD6517"/>
    <w:rsid w:val="00CD7566"/>
    <w:rsid w:val="00CE6DBB"/>
    <w:rsid w:val="00D01288"/>
    <w:rsid w:val="00D02A72"/>
    <w:rsid w:val="00D02CBD"/>
    <w:rsid w:val="00D03947"/>
    <w:rsid w:val="00D060F1"/>
    <w:rsid w:val="00D1209F"/>
    <w:rsid w:val="00D13472"/>
    <w:rsid w:val="00D14C49"/>
    <w:rsid w:val="00D157FD"/>
    <w:rsid w:val="00D20F9B"/>
    <w:rsid w:val="00D2222C"/>
    <w:rsid w:val="00D248B1"/>
    <w:rsid w:val="00D25B70"/>
    <w:rsid w:val="00D31144"/>
    <w:rsid w:val="00D371CA"/>
    <w:rsid w:val="00D37550"/>
    <w:rsid w:val="00D412E0"/>
    <w:rsid w:val="00D54417"/>
    <w:rsid w:val="00D55D1B"/>
    <w:rsid w:val="00D601E5"/>
    <w:rsid w:val="00D61FAD"/>
    <w:rsid w:val="00D66F21"/>
    <w:rsid w:val="00D67720"/>
    <w:rsid w:val="00D677C5"/>
    <w:rsid w:val="00D725CB"/>
    <w:rsid w:val="00D73E08"/>
    <w:rsid w:val="00D74DED"/>
    <w:rsid w:val="00D76976"/>
    <w:rsid w:val="00D80ED5"/>
    <w:rsid w:val="00D90A47"/>
    <w:rsid w:val="00D91A1F"/>
    <w:rsid w:val="00D92C42"/>
    <w:rsid w:val="00D94C7A"/>
    <w:rsid w:val="00DA66D3"/>
    <w:rsid w:val="00DA6F56"/>
    <w:rsid w:val="00DA7D4D"/>
    <w:rsid w:val="00DB14DF"/>
    <w:rsid w:val="00DB4520"/>
    <w:rsid w:val="00DB59AB"/>
    <w:rsid w:val="00DC10D5"/>
    <w:rsid w:val="00DC1EC3"/>
    <w:rsid w:val="00DC2011"/>
    <w:rsid w:val="00DC2AA4"/>
    <w:rsid w:val="00DC2EA8"/>
    <w:rsid w:val="00DD54AB"/>
    <w:rsid w:val="00DD6822"/>
    <w:rsid w:val="00DD6D1A"/>
    <w:rsid w:val="00DD778B"/>
    <w:rsid w:val="00DE6443"/>
    <w:rsid w:val="00DE7553"/>
    <w:rsid w:val="00DF2A08"/>
    <w:rsid w:val="00DF5E5D"/>
    <w:rsid w:val="00E055EA"/>
    <w:rsid w:val="00E056BC"/>
    <w:rsid w:val="00E05DE2"/>
    <w:rsid w:val="00E06609"/>
    <w:rsid w:val="00E06C25"/>
    <w:rsid w:val="00E11E2E"/>
    <w:rsid w:val="00E140F9"/>
    <w:rsid w:val="00E331D8"/>
    <w:rsid w:val="00E4655A"/>
    <w:rsid w:val="00E465DB"/>
    <w:rsid w:val="00E46D0A"/>
    <w:rsid w:val="00E52255"/>
    <w:rsid w:val="00E54DFA"/>
    <w:rsid w:val="00E61234"/>
    <w:rsid w:val="00E6385A"/>
    <w:rsid w:val="00E64619"/>
    <w:rsid w:val="00E65AE7"/>
    <w:rsid w:val="00E67A66"/>
    <w:rsid w:val="00E67E3C"/>
    <w:rsid w:val="00E712B3"/>
    <w:rsid w:val="00E71EF5"/>
    <w:rsid w:val="00E72D01"/>
    <w:rsid w:val="00E761AA"/>
    <w:rsid w:val="00E76F70"/>
    <w:rsid w:val="00E80EF4"/>
    <w:rsid w:val="00E83714"/>
    <w:rsid w:val="00E86C07"/>
    <w:rsid w:val="00E86F23"/>
    <w:rsid w:val="00E90177"/>
    <w:rsid w:val="00E92DC3"/>
    <w:rsid w:val="00E9363F"/>
    <w:rsid w:val="00EA5E63"/>
    <w:rsid w:val="00EA7651"/>
    <w:rsid w:val="00EB20CF"/>
    <w:rsid w:val="00EC250E"/>
    <w:rsid w:val="00ED0634"/>
    <w:rsid w:val="00ED3A44"/>
    <w:rsid w:val="00ED4EDB"/>
    <w:rsid w:val="00ED5D78"/>
    <w:rsid w:val="00ED5F69"/>
    <w:rsid w:val="00EF2172"/>
    <w:rsid w:val="00EF3133"/>
    <w:rsid w:val="00F0018D"/>
    <w:rsid w:val="00F002FF"/>
    <w:rsid w:val="00F005E7"/>
    <w:rsid w:val="00F0227B"/>
    <w:rsid w:val="00F04F40"/>
    <w:rsid w:val="00F0557C"/>
    <w:rsid w:val="00F12F35"/>
    <w:rsid w:val="00F2118C"/>
    <w:rsid w:val="00F23104"/>
    <w:rsid w:val="00F26FB7"/>
    <w:rsid w:val="00F27D7E"/>
    <w:rsid w:val="00F27EBE"/>
    <w:rsid w:val="00F31750"/>
    <w:rsid w:val="00F32502"/>
    <w:rsid w:val="00F32CE3"/>
    <w:rsid w:val="00F34A8A"/>
    <w:rsid w:val="00F351AC"/>
    <w:rsid w:val="00F35228"/>
    <w:rsid w:val="00F3546E"/>
    <w:rsid w:val="00F45EF6"/>
    <w:rsid w:val="00F472C4"/>
    <w:rsid w:val="00F50F0C"/>
    <w:rsid w:val="00F56976"/>
    <w:rsid w:val="00F60D94"/>
    <w:rsid w:val="00F61989"/>
    <w:rsid w:val="00F648D6"/>
    <w:rsid w:val="00F649FC"/>
    <w:rsid w:val="00F70A27"/>
    <w:rsid w:val="00F7133F"/>
    <w:rsid w:val="00F751C3"/>
    <w:rsid w:val="00F77E67"/>
    <w:rsid w:val="00F84BF2"/>
    <w:rsid w:val="00F85DB1"/>
    <w:rsid w:val="00F91D0B"/>
    <w:rsid w:val="00F91D49"/>
    <w:rsid w:val="00F92F09"/>
    <w:rsid w:val="00F973E9"/>
    <w:rsid w:val="00FA12EC"/>
    <w:rsid w:val="00FA2D91"/>
    <w:rsid w:val="00FA4545"/>
    <w:rsid w:val="00FA5957"/>
    <w:rsid w:val="00FA6042"/>
    <w:rsid w:val="00FB1E97"/>
    <w:rsid w:val="00FB4D81"/>
    <w:rsid w:val="00FB75A4"/>
    <w:rsid w:val="00FC671A"/>
    <w:rsid w:val="00FD4A6F"/>
    <w:rsid w:val="00FD6A82"/>
    <w:rsid w:val="00FE0776"/>
    <w:rsid w:val="00FE6A6C"/>
    <w:rsid w:val="00FE7F9F"/>
    <w:rsid w:val="00FF0DB2"/>
    <w:rsid w:val="00FF2F84"/>
    <w:rsid w:val="00FF4009"/>
    <w:rsid w:val="00FF6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7AFD6"/>
  <w15:docId w15:val="{801D583E-830C-4C1B-AD87-1AB991B1D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D4EDB"/>
    <w:pPr>
      <w:spacing w:after="0" w:line="240" w:lineRule="auto"/>
    </w:pPr>
    <w:rPr>
      <w:rFonts w:ascii="Times New Roman" w:eastAsia="Times New Roman" w:hAnsi="Times New Roman" w:cs="Times New Roman"/>
      <w:sz w:val="24"/>
      <w:szCs w:val="24"/>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 (веб) Знак1"/>
    <w:aliases w:val="Обычный (Web) Знак,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 Знак1 Знак Знак"/>
    <w:link w:val="a4"/>
    <w:locked/>
    <w:rsid w:val="00ED4EDB"/>
    <w:rPr>
      <w:sz w:val="24"/>
      <w:szCs w:val="24"/>
      <w:lang w:eastAsia="ru-RU"/>
    </w:rPr>
  </w:style>
  <w:style w:type="paragraph" w:styleId="a4">
    <w:name w:val="Normal (Web)"/>
    <w:aliases w:val="Обычный (Web),Обычный (веб) Знак,Знак1 Знак,Знак1 Знак Знак,Знак1 Знак Знак Знак Знак Знак Знак Знак,Знак1 Знак Знак Знак,Знак1,Обычный (Web) Знак Знак Знак Знак Знак Знак, Знак1 Знак, Знак1,Обычный (веб)1, Знак1 Знак2,Знак1 Зн,Зна"/>
    <w:basedOn w:val="a0"/>
    <w:link w:val="1"/>
    <w:qFormat/>
    <w:rsid w:val="00ED4EDB"/>
    <w:pPr>
      <w:spacing w:before="100" w:beforeAutospacing="1" w:after="100" w:afterAutospacing="1"/>
    </w:pPr>
    <w:rPr>
      <w:rFonts w:asciiTheme="minorHAnsi" w:eastAsiaTheme="minorHAnsi" w:hAnsiTheme="minorHAnsi" w:cstheme="minorBidi"/>
      <w:lang w:val="uk-UA"/>
    </w:rPr>
  </w:style>
  <w:style w:type="paragraph" w:customStyle="1" w:styleId="StyleZakonu">
    <w:name w:val="StyleZakonu"/>
    <w:basedOn w:val="a0"/>
    <w:rsid w:val="00ED4EDB"/>
    <w:pPr>
      <w:spacing w:after="60" w:line="220" w:lineRule="exact"/>
      <w:ind w:firstLine="284"/>
      <w:jc w:val="both"/>
    </w:pPr>
    <w:rPr>
      <w:sz w:val="20"/>
      <w:szCs w:val="20"/>
      <w:lang w:val="uk-UA"/>
    </w:rPr>
  </w:style>
  <w:style w:type="paragraph" w:styleId="a5">
    <w:name w:val="header"/>
    <w:basedOn w:val="a0"/>
    <w:link w:val="a6"/>
    <w:uiPriority w:val="99"/>
    <w:unhideWhenUsed/>
    <w:rsid w:val="00ED4EDB"/>
    <w:pPr>
      <w:tabs>
        <w:tab w:val="center" w:pos="4677"/>
        <w:tab w:val="right" w:pos="9355"/>
      </w:tabs>
    </w:pPr>
  </w:style>
  <w:style w:type="character" w:customStyle="1" w:styleId="a6">
    <w:name w:val="Верхний колонтитул Знак"/>
    <w:basedOn w:val="a1"/>
    <w:link w:val="a5"/>
    <w:uiPriority w:val="99"/>
    <w:rsid w:val="00ED4EDB"/>
    <w:rPr>
      <w:rFonts w:ascii="Times New Roman" w:eastAsia="Times New Roman" w:hAnsi="Times New Roman" w:cs="Times New Roman"/>
      <w:sz w:val="24"/>
      <w:szCs w:val="24"/>
      <w:lang w:val="ru-RU" w:eastAsia="ru-RU"/>
    </w:rPr>
  </w:style>
  <w:style w:type="paragraph" w:customStyle="1" w:styleId="2">
    <w:name w:val="Знак2 Знак Знак Знак"/>
    <w:basedOn w:val="a0"/>
    <w:rsid w:val="009F54E6"/>
    <w:rPr>
      <w:rFonts w:ascii="Verdana" w:hAnsi="Verdana" w:cs="Verdana"/>
      <w:sz w:val="20"/>
      <w:szCs w:val="20"/>
      <w:lang w:val="en-US" w:eastAsia="en-US"/>
    </w:rPr>
  </w:style>
  <w:style w:type="paragraph" w:customStyle="1" w:styleId="10">
    <w:name w:val="Знак Знак1 Знак Знак Знак Знак Знак Знак"/>
    <w:basedOn w:val="a0"/>
    <w:rsid w:val="00B21681"/>
    <w:rPr>
      <w:rFonts w:ascii="Verdana" w:hAnsi="Verdana" w:cs="Verdana"/>
      <w:sz w:val="20"/>
      <w:szCs w:val="20"/>
      <w:lang w:val="en-US" w:eastAsia="en-US"/>
    </w:rPr>
  </w:style>
  <w:style w:type="paragraph" w:customStyle="1" w:styleId="11">
    <w:name w:val="Знак Знак1 Знак Знак Знак Знак Знак Знак Знак"/>
    <w:basedOn w:val="a0"/>
    <w:rsid w:val="00C43E44"/>
    <w:rPr>
      <w:rFonts w:ascii="Verdana" w:hAnsi="Verdana" w:cs="Verdana"/>
      <w:sz w:val="20"/>
      <w:szCs w:val="20"/>
      <w:lang w:val="en-US" w:eastAsia="en-US"/>
    </w:rPr>
  </w:style>
  <w:style w:type="paragraph" w:customStyle="1" w:styleId="21">
    <w:name w:val="Знак2 Знак Знак Знак1"/>
    <w:basedOn w:val="a0"/>
    <w:rsid w:val="00C43E44"/>
    <w:rPr>
      <w:rFonts w:ascii="Verdana" w:hAnsi="Verdana" w:cs="Verdana"/>
      <w:sz w:val="20"/>
      <w:szCs w:val="20"/>
      <w:lang w:val="en-US" w:eastAsia="en-US"/>
    </w:rPr>
  </w:style>
  <w:style w:type="paragraph" w:styleId="a7">
    <w:name w:val="footer"/>
    <w:basedOn w:val="a0"/>
    <w:link w:val="a8"/>
    <w:uiPriority w:val="99"/>
    <w:unhideWhenUsed/>
    <w:rsid w:val="008D18F5"/>
    <w:pPr>
      <w:tabs>
        <w:tab w:val="center" w:pos="4819"/>
        <w:tab w:val="right" w:pos="9639"/>
      </w:tabs>
    </w:pPr>
  </w:style>
  <w:style w:type="character" w:customStyle="1" w:styleId="a8">
    <w:name w:val="Нижний колонтитул Знак"/>
    <w:basedOn w:val="a1"/>
    <w:link w:val="a7"/>
    <w:uiPriority w:val="99"/>
    <w:rsid w:val="008D18F5"/>
    <w:rPr>
      <w:rFonts w:ascii="Times New Roman" w:eastAsia="Times New Roman" w:hAnsi="Times New Roman" w:cs="Times New Roman"/>
      <w:sz w:val="24"/>
      <w:szCs w:val="24"/>
      <w:lang w:val="ru-RU" w:eastAsia="ru-RU"/>
    </w:rPr>
  </w:style>
  <w:style w:type="paragraph" w:styleId="a9">
    <w:name w:val="Balloon Text"/>
    <w:basedOn w:val="a0"/>
    <w:link w:val="aa"/>
    <w:uiPriority w:val="99"/>
    <w:semiHidden/>
    <w:unhideWhenUsed/>
    <w:rsid w:val="00C7305F"/>
    <w:rPr>
      <w:rFonts w:ascii="Tahoma" w:hAnsi="Tahoma" w:cs="Tahoma"/>
      <w:sz w:val="16"/>
      <w:szCs w:val="16"/>
    </w:rPr>
  </w:style>
  <w:style w:type="character" w:customStyle="1" w:styleId="aa">
    <w:name w:val="Текст выноски Знак"/>
    <w:basedOn w:val="a1"/>
    <w:link w:val="a9"/>
    <w:uiPriority w:val="99"/>
    <w:semiHidden/>
    <w:rsid w:val="00C7305F"/>
    <w:rPr>
      <w:rFonts w:ascii="Tahoma" w:eastAsia="Times New Roman" w:hAnsi="Tahoma" w:cs="Tahoma"/>
      <w:sz w:val="16"/>
      <w:szCs w:val="16"/>
      <w:lang w:val="ru-RU" w:eastAsia="ru-RU"/>
    </w:rPr>
  </w:style>
  <w:style w:type="paragraph" w:styleId="ab">
    <w:name w:val="List Paragraph"/>
    <w:basedOn w:val="a0"/>
    <w:uiPriority w:val="1"/>
    <w:qFormat/>
    <w:rsid w:val="000C7A7D"/>
    <w:pPr>
      <w:spacing w:after="200" w:line="276" w:lineRule="auto"/>
      <w:ind w:left="720"/>
      <w:contextualSpacing/>
    </w:pPr>
    <w:rPr>
      <w:rFonts w:asciiTheme="minorHAnsi" w:eastAsiaTheme="minorHAnsi" w:hAnsiTheme="minorHAnsi" w:cstheme="minorBidi"/>
      <w:sz w:val="22"/>
      <w:szCs w:val="22"/>
      <w:lang w:val="uk-UA" w:eastAsia="en-US"/>
    </w:rPr>
  </w:style>
  <w:style w:type="paragraph" w:customStyle="1" w:styleId="20">
    <w:name w:val="Знак2 Знак Знак Знак Знак Знак Знак Знак Знак Знак Знак Знак Знак Знак"/>
    <w:basedOn w:val="a0"/>
    <w:rsid w:val="0041782C"/>
    <w:rPr>
      <w:rFonts w:ascii="Verdana" w:hAnsi="Verdana" w:cs="Verdana"/>
      <w:lang w:val="en-US" w:eastAsia="en-US"/>
    </w:rPr>
  </w:style>
  <w:style w:type="paragraph" w:customStyle="1" w:styleId="ac">
    <w:name w:val="Знак Знак Знак"/>
    <w:basedOn w:val="a0"/>
    <w:rsid w:val="0041782C"/>
    <w:rPr>
      <w:rFonts w:ascii="Verdana" w:hAnsi="Verdana" w:cs="Verdana"/>
      <w:sz w:val="20"/>
      <w:szCs w:val="20"/>
      <w:lang w:val="en-US" w:eastAsia="en-US"/>
    </w:rPr>
  </w:style>
  <w:style w:type="paragraph" w:customStyle="1" w:styleId="22">
    <w:name w:val="Знак2 Знак Знак Знак Знак Знак Знак Знак Знак Знак Знак Знак Знак Знак Знак Знак"/>
    <w:basedOn w:val="a0"/>
    <w:rsid w:val="0041782C"/>
    <w:rPr>
      <w:rFonts w:ascii="Verdana" w:hAnsi="Verdana" w:cs="Verdana"/>
      <w:lang w:val="en-US" w:eastAsia="en-US"/>
    </w:rPr>
  </w:style>
  <w:style w:type="paragraph" w:customStyle="1" w:styleId="ad">
    <w:name w:val="Знак"/>
    <w:basedOn w:val="a0"/>
    <w:rsid w:val="000232A2"/>
    <w:rPr>
      <w:rFonts w:ascii="Verdana" w:hAnsi="Verdana" w:cs="Verdana"/>
      <w:sz w:val="20"/>
      <w:szCs w:val="20"/>
      <w:lang w:val="en-US" w:eastAsia="en-US"/>
    </w:rPr>
  </w:style>
  <w:style w:type="character" w:styleId="ae">
    <w:name w:val="Hyperlink"/>
    <w:basedOn w:val="a1"/>
    <w:uiPriority w:val="99"/>
    <w:unhideWhenUsed/>
    <w:rsid w:val="00666311"/>
    <w:rPr>
      <w:color w:val="0000FF"/>
      <w:u w:val="single"/>
    </w:rPr>
  </w:style>
  <w:style w:type="paragraph" w:customStyle="1" w:styleId="tj">
    <w:name w:val="tj"/>
    <w:basedOn w:val="a0"/>
    <w:rsid w:val="0035192F"/>
    <w:pPr>
      <w:spacing w:before="100" w:beforeAutospacing="1" w:after="100" w:afterAutospacing="1"/>
    </w:pPr>
  </w:style>
  <w:style w:type="character" w:customStyle="1" w:styleId="hard-blue-color">
    <w:name w:val="hard-blue-color"/>
    <w:basedOn w:val="a1"/>
    <w:rsid w:val="0035192F"/>
  </w:style>
  <w:style w:type="paragraph" w:customStyle="1" w:styleId="tc">
    <w:name w:val="tc"/>
    <w:basedOn w:val="a0"/>
    <w:rsid w:val="0035192F"/>
    <w:pPr>
      <w:spacing w:before="100" w:beforeAutospacing="1" w:after="100" w:afterAutospacing="1"/>
    </w:pPr>
  </w:style>
  <w:style w:type="paragraph" w:customStyle="1" w:styleId="af">
    <w:name w:val="Знак Знак Знак Знак Знак Знак Знак Знак Знак Знак Знак Знак Знак Знак Знак"/>
    <w:basedOn w:val="a0"/>
    <w:rsid w:val="001A2518"/>
    <w:rPr>
      <w:rFonts w:ascii="Verdana" w:hAnsi="Verdana" w:cs="Verdana"/>
      <w:sz w:val="20"/>
      <w:szCs w:val="20"/>
      <w:lang w:val="en-US" w:eastAsia="en-US"/>
    </w:rPr>
  </w:style>
  <w:style w:type="paragraph" w:customStyle="1" w:styleId="rvps2">
    <w:name w:val="rvps2"/>
    <w:basedOn w:val="a0"/>
    <w:rsid w:val="00D92C42"/>
    <w:pPr>
      <w:spacing w:before="100" w:beforeAutospacing="1" w:after="100" w:afterAutospacing="1"/>
    </w:pPr>
  </w:style>
  <w:style w:type="paragraph" w:customStyle="1" w:styleId="12">
    <w:name w:val="Знак Знак1 Знак Знак Знак Знак Знак"/>
    <w:basedOn w:val="a0"/>
    <w:rsid w:val="001D4DF6"/>
    <w:rPr>
      <w:rFonts w:ascii="Verdana" w:hAnsi="Verdana" w:cs="Verdana"/>
      <w:sz w:val="20"/>
      <w:szCs w:val="20"/>
      <w:lang w:val="en-US" w:eastAsia="en-US"/>
    </w:rPr>
  </w:style>
  <w:style w:type="paragraph" w:customStyle="1" w:styleId="af0">
    <w:name w:val="Знак Знак"/>
    <w:basedOn w:val="a0"/>
    <w:link w:val="13"/>
    <w:qFormat/>
    <w:rsid w:val="00E54DFA"/>
    <w:rPr>
      <w:rFonts w:ascii="Verdana" w:eastAsia="Calibri" w:hAnsi="Verdana" w:cs="Verdana"/>
      <w:sz w:val="20"/>
      <w:szCs w:val="20"/>
      <w:lang w:val="en-US" w:eastAsia="en-US"/>
    </w:rPr>
  </w:style>
  <w:style w:type="character" w:customStyle="1" w:styleId="13">
    <w:name w:val="Знак Знак Знак1"/>
    <w:link w:val="af0"/>
    <w:locked/>
    <w:rsid w:val="00E54DFA"/>
    <w:rPr>
      <w:rFonts w:ascii="Verdana" w:eastAsia="Calibri" w:hAnsi="Verdana" w:cs="Verdana"/>
      <w:sz w:val="20"/>
      <w:szCs w:val="20"/>
      <w:lang w:val="en-US"/>
    </w:rPr>
  </w:style>
  <w:style w:type="character" w:customStyle="1" w:styleId="af1">
    <w:name w:val="Основной текст_"/>
    <w:link w:val="4"/>
    <w:rsid w:val="000C209D"/>
    <w:rPr>
      <w:spacing w:val="8"/>
      <w:shd w:val="clear" w:color="auto" w:fill="FFFFFF"/>
    </w:rPr>
  </w:style>
  <w:style w:type="paragraph" w:customStyle="1" w:styleId="4">
    <w:name w:val="Основной текст4"/>
    <w:basedOn w:val="a0"/>
    <w:link w:val="af1"/>
    <w:rsid w:val="000C209D"/>
    <w:pPr>
      <w:widowControl w:val="0"/>
      <w:shd w:val="clear" w:color="auto" w:fill="FFFFFF"/>
      <w:spacing w:after="300" w:line="317" w:lineRule="exact"/>
    </w:pPr>
    <w:rPr>
      <w:rFonts w:asciiTheme="minorHAnsi" w:eastAsiaTheme="minorHAnsi" w:hAnsiTheme="minorHAnsi" w:cstheme="minorBidi"/>
      <w:spacing w:val="8"/>
      <w:sz w:val="22"/>
      <w:szCs w:val="22"/>
      <w:shd w:val="clear" w:color="auto" w:fill="FFFFFF"/>
      <w:lang w:val="uk-UA" w:eastAsia="en-US"/>
    </w:rPr>
  </w:style>
  <w:style w:type="paragraph" w:customStyle="1" w:styleId="23">
    <w:name w:val="Знак2"/>
    <w:basedOn w:val="a0"/>
    <w:rsid w:val="00E056BC"/>
    <w:rPr>
      <w:rFonts w:ascii="Verdana" w:hAnsi="Verdana" w:cs="Verdana"/>
      <w:sz w:val="20"/>
      <w:szCs w:val="20"/>
      <w:lang w:val="en-US" w:eastAsia="en-US"/>
    </w:rPr>
  </w:style>
  <w:style w:type="paragraph" w:customStyle="1" w:styleId="Style4">
    <w:name w:val="Style4"/>
    <w:basedOn w:val="a0"/>
    <w:rsid w:val="00383814"/>
    <w:pPr>
      <w:widowControl w:val="0"/>
      <w:autoSpaceDE w:val="0"/>
      <w:autoSpaceDN w:val="0"/>
      <w:adjustRightInd w:val="0"/>
      <w:spacing w:line="324" w:lineRule="exact"/>
      <w:ind w:firstLine="701"/>
      <w:jc w:val="both"/>
    </w:pPr>
    <w:rPr>
      <w:rFonts w:ascii="Calibri" w:hAnsi="Calibri" w:cs="Calibri"/>
    </w:rPr>
  </w:style>
  <w:style w:type="paragraph" w:styleId="af2">
    <w:name w:val="Body Text"/>
    <w:basedOn w:val="a0"/>
    <w:link w:val="af3"/>
    <w:rsid w:val="00E67E3C"/>
    <w:pPr>
      <w:autoSpaceDE w:val="0"/>
      <w:autoSpaceDN w:val="0"/>
      <w:jc w:val="both"/>
    </w:pPr>
    <w:rPr>
      <w:sz w:val="28"/>
      <w:szCs w:val="28"/>
      <w:lang w:val="uk-UA"/>
    </w:rPr>
  </w:style>
  <w:style w:type="character" w:customStyle="1" w:styleId="af3">
    <w:name w:val="Основной текст Знак"/>
    <w:basedOn w:val="a1"/>
    <w:link w:val="af2"/>
    <w:rsid w:val="00E67E3C"/>
    <w:rPr>
      <w:rFonts w:ascii="Times New Roman" w:eastAsia="Times New Roman" w:hAnsi="Times New Roman" w:cs="Times New Roman"/>
      <w:sz w:val="28"/>
      <w:szCs w:val="28"/>
      <w:lang w:eastAsia="ru-RU"/>
    </w:rPr>
  </w:style>
  <w:style w:type="paragraph" w:styleId="a">
    <w:name w:val="List Bullet"/>
    <w:basedOn w:val="a0"/>
    <w:uiPriority w:val="99"/>
    <w:unhideWhenUsed/>
    <w:rsid w:val="00F0018D"/>
    <w:pPr>
      <w:numPr>
        <w:numId w:val="7"/>
      </w:numPr>
      <w:contextualSpacing/>
    </w:pPr>
  </w:style>
  <w:style w:type="paragraph" w:customStyle="1" w:styleId="Default">
    <w:name w:val="Default"/>
    <w:qFormat/>
    <w:rsid w:val="00B02FBD"/>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86908">
      <w:bodyDiv w:val="1"/>
      <w:marLeft w:val="0"/>
      <w:marRight w:val="0"/>
      <w:marTop w:val="0"/>
      <w:marBottom w:val="0"/>
      <w:divBdr>
        <w:top w:val="none" w:sz="0" w:space="0" w:color="auto"/>
        <w:left w:val="none" w:sz="0" w:space="0" w:color="auto"/>
        <w:bottom w:val="none" w:sz="0" w:space="0" w:color="auto"/>
        <w:right w:val="none" w:sz="0" w:space="0" w:color="auto"/>
      </w:divBdr>
    </w:div>
    <w:div w:id="324937760">
      <w:bodyDiv w:val="1"/>
      <w:marLeft w:val="0"/>
      <w:marRight w:val="0"/>
      <w:marTop w:val="0"/>
      <w:marBottom w:val="0"/>
      <w:divBdr>
        <w:top w:val="none" w:sz="0" w:space="0" w:color="auto"/>
        <w:left w:val="none" w:sz="0" w:space="0" w:color="auto"/>
        <w:bottom w:val="none" w:sz="0" w:space="0" w:color="auto"/>
        <w:right w:val="none" w:sz="0" w:space="0" w:color="auto"/>
      </w:divBdr>
    </w:div>
    <w:div w:id="664170974">
      <w:bodyDiv w:val="1"/>
      <w:marLeft w:val="0"/>
      <w:marRight w:val="0"/>
      <w:marTop w:val="0"/>
      <w:marBottom w:val="0"/>
      <w:divBdr>
        <w:top w:val="none" w:sz="0" w:space="0" w:color="auto"/>
        <w:left w:val="none" w:sz="0" w:space="0" w:color="auto"/>
        <w:bottom w:val="none" w:sz="0" w:space="0" w:color="auto"/>
        <w:right w:val="none" w:sz="0" w:space="0" w:color="auto"/>
      </w:divBdr>
      <w:divsChild>
        <w:div w:id="263458943">
          <w:marLeft w:val="0"/>
          <w:marRight w:val="0"/>
          <w:marTop w:val="0"/>
          <w:marBottom w:val="0"/>
          <w:divBdr>
            <w:top w:val="none" w:sz="0" w:space="0" w:color="auto"/>
            <w:left w:val="none" w:sz="0" w:space="0" w:color="auto"/>
            <w:bottom w:val="none" w:sz="0" w:space="0" w:color="auto"/>
            <w:right w:val="none" w:sz="0" w:space="0" w:color="auto"/>
          </w:divBdr>
        </w:div>
        <w:div w:id="1658651185">
          <w:marLeft w:val="0"/>
          <w:marRight w:val="0"/>
          <w:marTop w:val="0"/>
          <w:marBottom w:val="0"/>
          <w:divBdr>
            <w:top w:val="none" w:sz="0" w:space="0" w:color="auto"/>
            <w:left w:val="none" w:sz="0" w:space="0" w:color="auto"/>
            <w:bottom w:val="none" w:sz="0" w:space="0" w:color="auto"/>
            <w:right w:val="none" w:sz="0" w:space="0" w:color="auto"/>
          </w:divBdr>
        </w:div>
        <w:div w:id="1748529709">
          <w:marLeft w:val="0"/>
          <w:marRight w:val="0"/>
          <w:marTop w:val="0"/>
          <w:marBottom w:val="0"/>
          <w:divBdr>
            <w:top w:val="none" w:sz="0" w:space="0" w:color="auto"/>
            <w:left w:val="none" w:sz="0" w:space="0" w:color="auto"/>
            <w:bottom w:val="none" w:sz="0" w:space="0" w:color="auto"/>
            <w:right w:val="none" w:sz="0" w:space="0" w:color="auto"/>
          </w:divBdr>
        </w:div>
        <w:div w:id="1929074573">
          <w:marLeft w:val="0"/>
          <w:marRight w:val="0"/>
          <w:marTop w:val="0"/>
          <w:marBottom w:val="0"/>
          <w:divBdr>
            <w:top w:val="none" w:sz="0" w:space="0" w:color="auto"/>
            <w:left w:val="none" w:sz="0" w:space="0" w:color="auto"/>
            <w:bottom w:val="none" w:sz="0" w:space="0" w:color="auto"/>
            <w:right w:val="none" w:sz="0" w:space="0" w:color="auto"/>
          </w:divBdr>
        </w:div>
      </w:divsChild>
    </w:div>
    <w:div w:id="664934865">
      <w:bodyDiv w:val="1"/>
      <w:marLeft w:val="0"/>
      <w:marRight w:val="0"/>
      <w:marTop w:val="0"/>
      <w:marBottom w:val="0"/>
      <w:divBdr>
        <w:top w:val="none" w:sz="0" w:space="0" w:color="auto"/>
        <w:left w:val="none" w:sz="0" w:space="0" w:color="auto"/>
        <w:bottom w:val="none" w:sz="0" w:space="0" w:color="auto"/>
        <w:right w:val="none" w:sz="0" w:space="0" w:color="auto"/>
      </w:divBdr>
    </w:div>
    <w:div w:id="690424456">
      <w:bodyDiv w:val="1"/>
      <w:marLeft w:val="0"/>
      <w:marRight w:val="0"/>
      <w:marTop w:val="0"/>
      <w:marBottom w:val="0"/>
      <w:divBdr>
        <w:top w:val="none" w:sz="0" w:space="0" w:color="auto"/>
        <w:left w:val="none" w:sz="0" w:space="0" w:color="auto"/>
        <w:bottom w:val="none" w:sz="0" w:space="0" w:color="auto"/>
        <w:right w:val="none" w:sz="0" w:space="0" w:color="auto"/>
      </w:divBdr>
    </w:div>
    <w:div w:id="854995510">
      <w:bodyDiv w:val="1"/>
      <w:marLeft w:val="0"/>
      <w:marRight w:val="0"/>
      <w:marTop w:val="0"/>
      <w:marBottom w:val="0"/>
      <w:divBdr>
        <w:top w:val="none" w:sz="0" w:space="0" w:color="auto"/>
        <w:left w:val="none" w:sz="0" w:space="0" w:color="auto"/>
        <w:bottom w:val="none" w:sz="0" w:space="0" w:color="auto"/>
        <w:right w:val="none" w:sz="0" w:space="0" w:color="auto"/>
      </w:divBdr>
    </w:div>
    <w:div w:id="885680775">
      <w:bodyDiv w:val="1"/>
      <w:marLeft w:val="0"/>
      <w:marRight w:val="0"/>
      <w:marTop w:val="0"/>
      <w:marBottom w:val="0"/>
      <w:divBdr>
        <w:top w:val="none" w:sz="0" w:space="0" w:color="auto"/>
        <w:left w:val="none" w:sz="0" w:space="0" w:color="auto"/>
        <w:bottom w:val="none" w:sz="0" w:space="0" w:color="auto"/>
        <w:right w:val="none" w:sz="0" w:space="0" w:color="auto"/>
      </w:divBdr>
    </w:div>
    <w:div w:id="1053844724">
      <w:bodyDiv w:val="1"/>
      <w:marLeft w:val="0"/>
      <w:marRight w:val="0"/>
      <w:marTop w:val="0"/>
      <w:marBottom w:val="0"/>
      <w:divBdr>
        <w:top w:val="none" w:sz="0" w:space="0" w:color="auto"/>
        <w:left w:val="none" w:sz="0" w:space="0" w:color="auto"/>
        <w:bottom w:val="none" w:sz="0" w:space="0" w:color="auto"/>
        <w:right w:val="none" w:sz="0" w:space="0" w:color="auto"/>
      </w:divBdr>
    </w:div>
    <w:div w:id="181706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8EB60-771B-4FF8-9A7A-E6FCAB1B0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5774</Words>
  <Characters>3292</Characters>
  <Application>Microsoft Office Word</Application>
  <DocSecurity>0</DocSecurity>
  <Lines>27</Lines>
  <Paragraphs>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2026-09-29T07:37:00Z</cp:lastPrinted>
  <dcterms:created xsi:type="dcterms:W3CDTF">2026-10-13T15:04:00Z</dcterms:created>
  <dcterms:modified xsi:type="dcterms:W3CDTF">2026-10-13T16:12:00Z</dcterms:modified>
</cp:coreProperties>
</file>