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C0767" w14:textId="77777777" w:rsidR="00B64763" w:rsidRPr="00237E09" w:rsidRDefault="00B64763" w:rsidP="00237E09">
      <w:pPr>
        <w:pStyle w:val="a3"/>
      </w:pPr>
    </w:p>
    <w:p w14:paraId="710A1ED9" w14:textId="77777777" w:rsidR="00086231" w:rsidRPr="00086231" w:rsidRDefault="00086231" w:rsidP="00086231">
      <w:pPr>
        <w:pStyle w:val="a3"/>
        <w:ind w:firstLine="567"/>
        <w:rPr>
          <w:b/>
          <w:sz w:val="32"/>
          <w:szCs w:val="32"/>
        </w:rPr>
      </w:pPr>
      <w:r w:rsidRPr="00086231">
        <w:rPr>
          <w:b/>
          <w:sz w:val="32"/>
          <w:szCs w:val="32"/>
        </w:rPr>
        <w:t xml:space="preserve">Державна податкова служба України </w:t>
      </w:r>
    </w:p>
    <w:p w14:paraId="1F241A72" w14:textId="30FE966D" w:rsidR="00086231" w:rsidRPr="00086231" w:rsidRDefault="00086231" w:rsidP="00086231">
      <w:pPr>
        <w:pStyle w:val="a3"/>
        <w:ind w:firstLine="567"/>
        <w:rPr>
          <w:b/>
          <w:sz w:val="32"/>
          <w:szCs w:val="32"/>
        </w:rPr>
      </w:pPr>
      <w:r w:rsidRPr="00086231">
        <w:rPr>
          <w:b/>
          <w:sz w:val="32"/>
          <w:szCs w:val="32"/>
        </w:rPr>
        <w:t xml:space="preserve">ІПК </w:t>
      </w:r>
      <w:r w:rsidRPr="00086231">
        <w:rPr>
          <w:b/>
          <w:sz w:val="32"/>
          <w:szCs w:val="32"/>
        </w:rPr>
        <w:t xml:space="preserve">від 06.10.2026 р. </w:t>
      </w:r>
      <w:r w:rsidRPr="00086231">
        <w:rPr>
          <w:b/>
          <w:sz w:val="32"/>
          <w:szCs w:val="32"/>
        </w:rPr>
        <w:t>№5886/ІПК/99-00-24-03-03</w:t>
      </w:r>
    </w:p>
    <w:p w14:paraId="05328428" w14:textId="77777777" w:rsidR="00086231" w:rsidRDefault="00086231" w:rsidP="00086231">
      <w:pPr>
        <w:pStyle w:val="a3"/>
        <w:ind w:firstLine="567"/>
      </w:pPr>
      <w:bookmarkStart w:id="0" w:name="_GoBack"/>
      <w:bookmarkEnd w:id="0"/>
    </w:p>
    <w:p w14:paraId="01CC4C3C" w14:textId="77777777" w:rsidR="00086231" w:rsidRDefault="00086231" w:rsidP="00086231">
      <w:pPr>
        <w:pStyle w:val="a3"/>
        <w:ind w:firstLine="567"/>
      </w:pPr>
    </w:p>
    <w:p w14:paraId="47867C6F" w14:textId="382F1884" w:rsidR="00B64763" w:rsidRPr="00B7460D" w:rsidRDefault="00B64763" w:rsidP="00086231">
      <w:pPr>
        <w:pStyle w:val="a3"/>
        <w:ind w:firstLine="567"/>
      </w:pPr>
      <w:r w:rsidRPr="00B7460D">
        <w:t xml:space="preserve">Державна податкова служба України, керуючись ст. 52 Податкового кодексу України (далі – </w:t>
      </w:r>
      <w:r w:rsidR="00890836" w:rsidRPr="00B7460D">
        <w:t>Кодекс</w:t>
      </w:r>
      <w:r w:rsidRPr="00B7460D">
        <w:t xml:space="preserve">), розглянула </w:t>
      </w:r>
      <w:r w:rsidR="00EB0E38">
        <w:t xml:space="preserve">(…) </w:t>
      </w:r>
      <w:r w:rsidRPr="00B7460D">
        <w:t>щодо практичного застосування окремих норм податкового та іншого законодавства, контроль за дотриманням якого покладено на контролюючі органи та в межах компетенції повідомляє наступне.</w:t>
      </w:r>
    </w:p>
    <w:p w14:paraId="350D125D" w14:textId="1884BE8E" w:rsidR="006165C8" w:rsidRPr="00B7460D" w:rsidRDefault="00831B27" w:rsidP="0027510A">
      <w:pPr>
        <w:tabs>
          <w:tab w:val="left" w:pos="709"/>
        </w:tabs>
        <w:ind w:firstLine="567"/>
        <w:contextualSpacing/>
        <w:jc w:val="both"/>
        <w:rPr>
          <w:color w:val="000000" w:themeColor="text1"/>
          <w:sz w:val="28"/>
          <w:szCs w:val="28"/>
        </w:rPr>
      </w:pPr>
      <w:r w:rsidRPr="00B7460D">
        <w:rPr>
          <w:color w:val="000000" w:themeColor="text1"/>
          <w:sz w:val="28"/>
          <w:szCs w:val="28"/>
        </w:rPr>
        <w:t>У своєму звернен</w:t>
      </w:r>
      <w:r w:rsidR="00771786">
        <w:rPr>
          <w:color w:val="000000" w:themeColor="text1"/>
          <w:sz w:val="28"/>
          <w:szCs w:val="28"/>
        </w:rPr>
        <w:t>н</w:t>
      </w:r>
      <w:r w:rsidRPr="00B7460D">
        <w:rPr>
          <w:color w:val="000000" w:themeColor="text1"/>
          <w:sz w:val="28"/>
          <w:szCs w:val="28"/>
        </w:rPr>
        <w:t xml:space="preserve">і платник податків зазначив, що є фізичною особою – підприємцем – платником єдиного податку </w:t>
      </w:r>
      <w:r w:rsidR="00B54991" w:rsidRPr="00B7460D">
        <w:rPr>
          <w:color w:val="000000" w:themeColor="text1"/>
          <w:sz w:val="28"/>
          <w:szCs w:val="28"/>
        </w:rPr>
        <w:t>другої</w:t>
      </w:r>
      <w:r w:rsidRPr="00B7460D">
        <w:rPr>
          <w:color w:val="000000" w:themeColor="text1"/>
          <w:sz w:val="28"/>
          <w:szCs w:val="28"/>
        </w:rPr>
        <w:t xml:space="preserve"> групи</w:t>
      </w:r>
      <w:r w:rsidR="006165C8" w:rsidRPr="00B7460D">
        <w:rPr>
          <w:sz w:val="28"/>
          <w:szCs w:val="28"/>
        </w:rPr>
        <w:t xml:space="preserve"> </w:t>
      </w:r>
      <w:r w:rsidR="006165C8" w:rsidRPr="00B7460D">
        <w:rPr>
          <w:color w:val="000000" w:themeColor="text1"/>
          <w:sz w:val="28"/>
          <w:szCs w:val="28"/>
        </w:rPr>
        <w:t>та здійсню</w:t>
      </w:r>
      <w:r w:rsidR="00771786">
        <w:rPr>
          <w:color w:val="000000" w:themeColor="text1"/>
          <w:sz w:val="28"/>
          <w:szCs w:val="28"/>
        </w:rPr>
        <w:t>є</w:t>
      </w:r>
      <w:r w:rsidR="006165C8" w:rsidRPr="00B7460D">
        <w:rPr>
          <w:color w:val="000000" w:themeColor="text1"/>
          <w:sz w:val="28"/>
          <w:szCs w:val="28"/>
        </w:rPr>
        <w:t xml:space="preserve"> діяльність з надання дистанційних психологічних, консультаційних та освітніх послуг фізичним особам.</w:t>
      </w:r>
      <w:r w:rsidR="00C96934" w:rsidRPr="00B7460D">
        <w:rPr>
          <w:color w:val="000000" w:themeColor="text1"/>
          <w:sz w:val="28"/>
          <w:szCs w:val="28"/>
        </w:rPr>
        <w:t xml:space="preserve"> </w:t>
      </w:r>
      <w:r w:rsidR="006165C8" w:rsidRPr="00B7460D">
        <w:rPr>
          <w:color w:val="000000" w:themeColor="text1"/>
          <w:sz w:val="28"/>
          <w:szCs w:val="28"/>
        </w:rPr>
        <w:t xml:space="preserve">Специфіка бізнес-моделі полягає в тому, що всі етапи взаємодії із замовниками — від моменту оформлення замовлення й здійснення безготівкової оплати до безпосереднього отримання послуг </w:t>
      </w:r>
      <w:r w:rsidR="0027510A" w:rsidRPr="00EB0E38">
        <w:rPr>
          <w:color w:val="000000" w:themeColor="text1"/>
          <w:sz w:val="28"/>
          <w:szCs w:val="28"/>
        </w:rPr>
        <w:t>–</w:t>
      </w:r>
      <w:r w:rsidR="006165C8" w:rsidRPr="00B7460D">
        <w:rPr>
          <w:color w:val="000000" w:themeColor="text1"/>
          <w:sz w:val="28"/>
          <w:szCs w:val="28"/>
        </w:rPr>
        <w:t xml:space="preserve"> відбуваються</w:t>
      </w:r>
      <w:r w:rsidR="0027510A" w:rsidRPr="00EB0E38">
        <w:rPr>
          <w:color w:val="000000" w:themeColor="text1"/>
          <w:sz w:val="28"/>
          <w:szCs w:val="28"/>
        </w:rPr>
        <w:t xml:space="preserve"> </w:t>
      </w:r>
      <w:r w:rsidR="006165C8" w:rsidRPr="00B7460D">
        <w:rPr>
          <w:color w:val="000000" w:themeColor="text1"/>
          <w:sz w:val="28"/>
          <w:szCs w:val="28"/>
        </w:rPr>
        <w:t xml:space="preserve">виключно дистанційно через мережу Інтернет в електронній формі. Внаслідок такої транскордонної форми взаємодії </w:t>
      </w:r>
      <w:r w:rsidR="00FC58C3" w:rsidRPr="00B7460D">
        <w:rPr>
          <w:color w:val="000000" w:themeColor="text1"/>
          <w:sz w:val="28"/>
          <w:szCs w:val="28"/>
        </w:rPr>
        <w:t>фізична особа – підприємець</w:t>
      </w:r>
      <w:r w:rsidR="006165C8" w:rsidRPr="00B7460D">
        <w:rPr>
          <w:color w:val="000000" w:themeColor="text1"/>
          <w:sz w:val="28"/>
          <w:szCs w:val="28"/>
        </w:rPr>
        <w:t xml:space="preserve"> об’єктивно позбавлений фізичного контакту із клієнтами та далеко не завжди має документально підтверджену, </w:t>
      </w:r>
      <w:proofErr w:type="spellStart"/>
      <w:r w:rsidR="006165C8" w:rsidRPr="00B7460D">
        <w:rPr>
          <w:color w:val="000000" w:themeColor="text1"/>
          <w:sz w:val="28"/>
          <w:szCs w:val="28"/>
        </w:rPr>
        <w:t>верифіковану</w:t>
      </w:r>
      <w:proofErr w:type="spellEnd"/>
      <w:r w:rsidR="006165C8" w:rsidRPr="00B7460D">
        <w:rPr>
          <w:color w:val="000000" w:themeColor="text1"/>
          <w:sz w:val="28"/>
          <w:szCs w:val="28"/>
        </w:rPr>
        <w:t xml:space="preserve"> чи іншим чином достовірну інформацію про фактичне географічне місцезнаходження фізичної особи </w:t>
      </w:r>
      <w:r w:rsidR="0027510A" w:rsidRPr="00EB0E38">
        <w:rPr>
          <w:color w:val="000000" w:themeColor="text1"/>
          <w:sz w:val="28"/>
          <w:szCs w:val="28"/>
        </w:rPr>
        <w:t>–</w:t>
      </w:r>
      <w:r w:rsidR="006165C8" w:rsidRPr="00B7460D">
        <w:rPr>
          <w:color w:val="000000" w:themeColor="text1"/>
          <w:sz w:val="28"/>
          <w:szCs w:val="28"/>
        </w:rPr>
        <w:t xml:space="preserve"> замовника та/або безпосереднього отримувача послуги в момент її фактичного надання.</w:t>
      </w:r>
    </w:p>
    <w:p w14:paraId="47A31D11" w14:textId="53D32B0C" w:rsidR="006165C8" w:rsidRPr="00B7460D" w:rsidRDefault="006165C8" w:rsidP="0027510A">
      <w:pPr>
        <w:tabs>
          <w:tab w:val="left" w:pos="709"/>
        </w:tabs>
        <w:ind w:firstLine="567"/>
        <w:contextualSpacing/>
        <w:jc w:val="both"/>
        <w:rPr>
          <w:color w:val="000000" w:themeColor="text1"/>
          <w:sz w:val="28"/>
          <w:szCs w:val="28"/>
        </w:rPr>
      </w:pPr>
      <w:r w:rsidRPr="00B7460D">
        <w:rPr>
          <w:color w:val="000000" w:themeColor="text1"/>
          <w:sz w:val="28"/>
          <w:szCs w:val="28"/>
        </w:rPr>
        <w:t xml:space="preserve">Відповідно до </w:t>
      </w:r>
      <w:proofErr w:type="spellStart"/>
      <w:r w:rsidRPr="00B7460D">
        <w:rPr>
          <w:color w:val="000000" w:themeColor="text1"/>
          <w:sz w:val="28"/>
          <w:szCs w:val="28"/>
        </w:rPr>
        <w:t>п</w:t>
      </w:r>
      <w:r w:rsidR="00FC58C3" w:rsidRPr="00B7460D">
        <w:rPr>
          <w:color w:val="000000" w:themeColor="text1"/>
          <w:sz w:val="28"/>
          <w:szCs w:val="28"/>
        </w:rPr>
        <w:t>.п</w:t>
      </w:r>
      <w:proofErr w:type="spellEnd"/>
      <w:r w:rsidR="00FC58C3" w:rsidRPr="00B7460D">
        <w:rPr>
          <w:color w:val="000000" w:themeColor="text1"/>
          <w:sz w:val="28"/>
          <w:szCs w:val="28"/>
        </w:rPr>
        <w:t>.</w:t>
      </w:r>
      <w:r w:rsidRPr="00B7460D">
        <w:rPr>
          <w:color w:val="000000" w:themeColor="text1"/>
          <w:sz w:val="28"/>
          <w:szCs w:val="28"/>
        </w:rPr>
        <w:t xml:space="preserve"> 2 п</w:t>
      </w:r>
      <w:r w:rsidR="00FC58C3" w:rsidRPr="00B7460D">
        <w:rPr>
          <w:color w:val="000000" w:themeColor="text1"/>
          <w:sz w:val="28"/>
          <w:szCs w:val="28"/>
        </w:rPr>
        <w:t>.</w:t>
      </w:r>
      <w:r w:rsidRPr="00B7460D">
        <w:rPr>
          <w:color w:val="000000" w:themeColor="text1"/>
          <w:sz w:val="28"/>
          <w:szCs w:val="28"/>
        </w:rPr>
        <w:t xml:space="preserve"> 291.4 ст</w:t>
      </w:r>
      <w:r w:rsidR="00FC58C3" w:rsidRPr="00B7460D">
        <w:rPr>
          <w:color w:val="000000" w:themeColor="text1"/>
          <w:sz w:val="28"/>
          <w:szCs w:val="28"/>
        </w:rPr>
        <w:t>.</w:t>
      </w:r>
      <w:r w:rsidRPr="00B7460D">
        <w:rPr>
          <w:color w:val="000000" w:themeColor="text1"/>
          <w:sz w:val="28"/>
          <w:szCs w:val="28"/>
        </w:rPr>
        <w:t xml:space="preserve"> 291 К</w:t>
      </w:r>
      <w:r w:rsidR="00FC58C3" w:rsidRPr="00B7460D">
        <w:rPr>
          <w:color w:val="000000" w:themeColor="text1"/>
          <w:sz w:val="28"/>
          <w:szCs w:val="28"/>
        </w:rPr>
        <w:t>одексу</w:t>
      </w:r>
      <w:r w:rsidRPr="00B7460D">
        <w:rPr>
          <w:color w:val="000000" w:themeColor="text1"/>
          <w:sz w:val="28"/>
          <w:szCs w:val="28"/>
        </w:rPr>
        <w:t xml:space="preserve">, </w:t>
      </w:r>
      <w:r w:rsidR="00FC58C3" w:rsidRPr="00B7460D">
        <w:rPr>
          <w:color w:val="000000" w:themeColor="text1"/>
          <w:sz w:val="28"/>
          <w:szCs w:val="28"/>
        </w:rPr>
        <w:t>фізичні особи – підприємці</w:t>
      </w:r>
      <w:r w:rsidRPr="00B7460D">
        <w:rPr>
          <w:color w:val="000000" w:themeColor="text1"/>
          <w:sz w:val="28"/>
          <w:szCs w:val="28"/>
        </w:rPr>
        <w:t xml:space="preserve"> </w:t>
      </w:r>
      <w:r w:rsidR="0027510A" w:rsidRPr="00EB0E38">
        <w:rPr>
          <w:color w:val="000000" w:themeColor="text1"/>
          <w:sz w:val="28"/>
          <w:szCs w:val="28"/>
        </w:rPr>
        <w:t>–</w:t>
      </w:r>
      <w:r w:rsidRPr="00B7460D">
        <w:rPr>
          <w:color w:val="000000" w:themeColor="text1"/>
          <w:sz w:val="28"/>
          <w:szCs w:val="28"/>
        </w:rPr>
        <w:t xml:space="preserve"> платники</w:t>
      </w:r>
      <w:r w:rsidR="0027510A" w:rsidRPr="00EB0E38">
        <w:rPr>
          <w:color w:val="000000" w:themeColor="text1"/>
          <w:sz w:val="28"/>
          <w:szCs w:val="28"/>
        </w:rPr>
        <w:t xml:space="preserve"> </w:t>
      </w:r>
      <w:r w:rsidRPr="00B7460D">
        <w:rPr>
          <w:color w:val="000000" w:themeColor="text1"/>
          <w:sz w:val="28"/>
          <w:szCs w:val="28"/>
        </w:rPr>
        <w:t xml:space="preserve">єдиного податку другої групи мають право здійснювати господарську діяльність з надання послуг, у тому числі побутових, платникам єдиного податку та/або населенню. Згідно з чинним офіційним роз’ясненням ДПС, розміщеним у Загальнодоступному інформаційно-довідковому ресурсі (ЗІР, категорія 107.01.01), поняття «населення» для цілей застосування зазначеної норми використовується у його загальному значенні </w:t>
      </w:r>
      <w:r w:rsidR="0027510A" w:rsidRPr="00EB0E38">
        <w:rPr>
          <w:color w:val="000000" w:themeColor="text1"/>
          <w:sz w:val="28"/>
          <w:szCs w:val="28"/>
        </w:rPr>
        <w:t>–</w:t>
      </w:r>
      <w:r w:rsidRPr="00B7460D">
        <w:rPr>
          <w:color w:val="000000" w:themeColor="text1"/>
          <w:sz w:val="28"/>
          <w:szCs w:val="28"/>
        </w:rPr>
        <w:t xml:space="preserve"> як</w:t>
      </w:r>
      <w:r w:rsidR="0027510A" w:rsidRPr="00EB0E38">
        <w:rPr>
          <w:color w:val="000000" w:themeColor="text1"/>
          <w:sz w:val="28"/>
          <w:szCs w:val="28"/>
        </w:rPr>
        <w:t xml:space="preserve"> </w:t>
      </w:r>
      <w:r w:rsidRPr="00B7460D">
        <w:rPr>
          <w:color w:val="000000" w:themeColor="text1"/>
          <w:sz w:val="28"/>
          <w:szCs w:val="28"/>
        </w:rPr>
        <w:t>сукупність людей, які перебувають у межах даної держави і підлягають її юрисдикції. До цієї категорії належать як громадяни України, так і іноземці та особи без громадянства, які фактично перебувають на території України.</w:t>
      </w:r>
    </w:p>
    <w:p w14:paraId="57FB76A4" w14:textId="17A498B4" w:rsidR="00B54991" w:rsidRPr="00B7460D" w:rsidRDefault="006165C8" w:rsidP="0027510A">
      <w:pPr>
        <w:tabs>
          <w:tab w:val="left" w:pos="709"/>
        </w:tabs>
        <w:ind w:firstLine="567"/>
        <w:contextualSpacing/>
        <w:jc w:val="both"/>
        <w:rPr>
          <w:color w:val="000000" w:themeColor="text1"/>
          <w:sz w:val="28"/>
          <w:szCs w:val="28"/>
        </w:rPr>
      </w:pPr>
      <w:r w:rsidRPr="00B7460D">
        <w:rPr>
          <w:color w:val="000000" w:themeColor="text1"/>
          <w:sz w:val="28"/>
          <w:szCs w:val="28"/>
        </w:rPr>
        <w:t xml:space="preserve">У практичній діяльності виникає гостра необхідність однозначного правового трактування поняття «населення» в контексті дистанційного надання послуг через мережу Інтернет та визначення точних меж відповідальності </w:t>
      </w:r>
      <w:r w:rsidR="00FC58C3" w:rsidRPr="00B7460D">
        <w:rPr>
          <w:color w:val="000000" w:themeColor="text1"/>
          <w:sz w:val="28"/>
          <w:szCs w:val="28"/>
        </w:rPr>
        <w:t>фізичної особи – підприємця</w:t>
      </w:r>
      <w:r w:rsidRPr="00B7460D">
        <w:rPr>
          <w:color w:val="000000" w:themeColor="text1"/>
          <w:sz w:val="28"/>
          <w:szCs w:val="28"/>
        </w:rPr>
        <w:t xml:space="preserve"> щодо встановлення фактичного</w:t>
      </w:r>
      <w:r w:rsidR="00C96934" w:rsidRPr="00B7460D">
        <w:rPr>
          <w:color w:val="000000" w:themeColor="text1"/>
          <w:sz w:val="28"/>
          <w:szCs w:val="28"/>
        </w:rPr>
        <w:t xml:space="preserve"> </w:t>
      </w:r>
      <w:r w:rsidRPr="00B7460D">
        <w:rPr>
          <w:color w:val="000000" w:themeColor="text1"/>
          <w:sz w:val="28"/>
          <w:szCs w:val="28"/>
        </w:rPr>
        <w:t>місцезнаходження кінцевого споживача. Адже кваліфікація надання дистанційних послуг</w:t>
      </w:r>
      <w:r w:rsidR="00C96934" w:rsidRPr="00B7460D">
        <w:rPr>
          <w:color w:val="000000" w:themeColor="text1"/>
          <w:sz w:val="28"/>
          <w:szCs w:val="28"/>
        </w:rPr>
        <w:t xml:space="preserve"> </w:t>
      </w:r>
      <w:r w:rsidRPr="00B7460D">
        <w:rPr>
          <w:color w:val="000000" w:themeColor="text1"/>
          <w:sz w:val="28"/>
          <w:szCs w:val="28"/>
        </w:rPr>
        <w:t>фізичним особам, які постійно або тимчасово перебувають за кордоном, як «послуг</w:t>
      </w:r>
      <w:r w:rsidR="00C96934" w:rsidRPr="00B7460D">
        <w:rPr>
          <w:color w:val="000000" w:themeColor="text1"/>
          <w:sz w:val="28"/>
          <w:szCs w:val="28"/>
        </w:rPr>
        <w:t xml:space="preserve"> </w:t>
      </w:r>
      <w:r w:rsidRPr="00B7460D">
        <w:rPr>
          <w:color w:val="000000" w:themeColor="text1"/>
          <w:sz w:val="28"/>
          <w:szCs w:val="28"/>
        </w:rPr>
        <w:t>нерезидентам» (які не охоплюються поняттям «населення» України в розумінні окремих</w:t>
      </w:r>
      <w:r w:rsidR="00C96934" w:rsidRPr="00B7460D">
        <w:rPr>
          <w:color w:val="000000" w:themeColor="text1"/>
          <w:sz w:val="28"/>
          <w:szCs w:val="28"/>
        </w:rPr>
        <w:t xml:space="preserve"> </w:t>
      </w:r>
      <w:r w:rsidRPr="00B7460D">
        <w:rPr>
          <w:color w:val="000000" w:themeColor="text1"/>
          <w:sz w:val="28"/>
          <w:szCs w:val="28"/>
        </w:rPr>
        <w:t>роз'яснень ДПС), створює суттєві ризики трактування таких операцій як порушення умов</w:t>
      </w:r>
      <w:r w:rsidR="00C96934" w:rsidRPr="00B7460D">
        <w:rPr>
          <w:color w:val="000000" w:themeColor="text1"/>
          <w:sz w:val="28"/>
          <w:szCs w:val="28"/>
        </w:rPr>
        <w:t xml:space="preserve"> </w:t>
      </w:r>
      <w:r w:rsidRPr="00B7460D">
        <w:rPr>
          <w:color w:val="000000" w:themeColor="text1"/>
          <w:sz w:val="28"/>
          <w:szCs w:val="28"/>
        </w:rPr>
        <w:t>перебування на другій групі єдиного податку з подальшим застосуванням негативних</w:t>
      </w:r>
      <w:r w:rsidR="00C96934" w:rsidRPr="00B7460D">
        <w:rPr>
          <w:color w:val="000000" w:themeColor="text1"/>
          <w:sz w:val="28"/>
          <w:szCs w:val="28"/>
        </w:rPr>
        <w:t xml:space="preserve"> </w:t>
      </w:r>
      <w:r w:rsidRPr="00B7460D">
        <w:rPr>
          <w:color w:val="000000" w:themeColor="text1"/>
          <w:sz w:val="28"/>
          <w:szCs w:val="28"/>
        </w:rPr>
        <w:t>податкових наслідків.</w:t>
      </w:r>
    </w:p>
    <w:p w14:paraId="5C4EC926" w14:textId="1566A375" w:rsidR="00E67B4F" w:rsidRPr="00B7460D" w:rsidRDefault="00863698" w:rsidP="0027510A">
      <w:pPr>
        <w:ind w:firstLine="567"/>
        <w:jc w:val="both"/>
        <w:rPr>
          <w:sz w:val="28"/>
          <w:szCs w:val="28"/>
        </w:rPr>
      </w:pPr>
      <w:r w:rsidRPr="00B7460D">
        <w:rPr>
          <w:sz w:val="28"/>
          <w:szCs w:val="28"/>
        </w:rPr>
        <w:lastRenderedPageBreak/>
        <w:t xml:space="preserve">Платник податків просить надати індивідуальну податкову консультацію </w:t>
      </w:r>
      <w:r w:rsidRPr="00B7460D">
        <w:rPr>
          <w:sz w:val="28"/>
          <w:szCs w:val="28"/>
        </w:rPr>
        <w:br/>
        <w:t>з питання:</w:t>
      </w:r>
    </w:p>
    <w:p w14:paraId="7E395C8A" w14:textId="252036FC"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1. Чи зобов’язаний </w:t>
      </w:r>
      <w:r w:rsidR="00FC58C3" w:rsidRPr="00B7460D">
        <w:rPr>
          <w:color w:val="000000" w:themeColor="text1"/>
          <w:sz w:val="28"/>
          <w:szCs w:val="28"/>
        </w:rPr>
        <w:t>фізична особа – підприємець</w:t>
      </w:r>
      <w:r w:rsidRPr="00B7460D">
        <w:rPr>
          <w:sz w:val="28"/>
          <w:szCs w:val="28"/>
        </w:rPr>
        <w:t xml:space="preserve"> </w:t>
      </w:r>
      <w:r w:rsidR="0027510A" w:rsidRPr="00EB0E38">
        <w:rPr>
          <w:sz w:val="28"/>
          <w:szCs w:val="28"/>
          <w:lang w:val="ru-RU"/>
        </w:rPr>
        <w:t>–</w:t>
      </w:r>
      <w:r w:rsidRPr="00B7460D">
        <w:rPr>
          <w:sz w:val="28"/>
          <w:szCs w:val="28"/>
        </w:rPr>
        <w:t xml:space="preserve"> платник</w:t>
      </w:r>
      <w:r w:rsidR="0027510A" w:rsidRPr="00EB0E38">
        <w:rPr>
          <w:sz w:val="28"/>
          <w:szCs w:val="28"/>
          <w:lang w:val="ru-RU"/>
        </w:rPr>
        <w:t xml:space="preserve"> </w:t>
      </w:r>
      <w:r w:rsidRPr="00B7460D">
        <w:rPr>
          <w:sz w:val="28"/>
          <w:szCs w:val="28"/>
        </w:rPr>
        <w:t>єдиного податку другої групи при дистанційному наданні послуг фізичним особам встановлювати фактичне місцезнаходження кожного замовника та/або отримувача послуги?</w:t>
      </w:r>
    </w:p>
    <w:p w14:paraId="0DDA2A19" w14:textId="6B08AEC7"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2. Якщо такий обов’язок існує, яким саме передбаченим законодавством способом </w:t>
      </w:r>
      <w:r w:rsidR="00FC58C3" w:rsidRPr="00B7460D">
        <w:rPr>
          <w:color w:val="000000" w:themeColor="text1"/>
          <w:sz w:val="28"/>
          <w:szCs w:val="28"/>
        </w:rPr>
        <w:t>фізична особа – підприємець</w:t>
      </w:r>
      <w:r w:rsidRPr="00B7460D">
        <w:rPr>
          <w:sz w:val="28"/>
          <w:szCs w:val="28"/>
        </w:rPr>
        <w:t xml:space="preserve"> повинен встановлювати фактичне місцезнаходження фізичної особи?</w:t>
      </w:r>
    </w:p>
    <w:p w14:paraId="2EE0F226" w14:textId="4493D4CE"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3. Які відомості та/або документи </w:t>
      </w:r>
      <w:r w:rsidR="00FC58C3" w:rsidRPr="00B7460D">
        <w:rPr>
          <w:color w:val="000000" w:themeColor="text1"/>
          <w:sz w:val="28"/>
          <w:szCs w:val="28"/>
        </w:rPr>
        <w:t>фізична особа – підприємець</w:t>
      </w:r>
      <w:r w:rsidRPr="00B7460D">
        <w:rPr>
          <w:sz w:val="28"/>
          <w:szCs w:val="28"/>
        </w:rPr>
        <w:t xml:space="preserve"> зобов’язаний отримувати від фізичної особи для підтвердження її перебування на території України та які документи або відомості </w:t>
      </w:r>
      <w:r w:rsidR="00FC58C3" w:rsidRPr="00B7460D">
        <w:rPr>
          <w:color w:val="000000" w:themeColor="text1"/>
          <w:sz w:val="28"/>
          <w:szCs w:val="28"/>
        </w:rPr>
        <w:t>фізична особа – підприємець</w:t>
      </w:r>
      <w:r w:rsidRPr="00B7460D">
        <w:rPr>
          <w:sz w:val="28"/>
          <w:szCs w:val="28"/>
        </w:rPr>
        <w:t xml:space="preserve"> зобов’язаний зберігати?</w:t>
      </w:r>
    </w:p>
    <w:p w14:paraId="6735AD5D" w14:textId="18BBB38E"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4. Чи достатньо повідомлення (підтвердження) самої фізичної особи про те, що вона перебуває на території України, якщо законодавством не передбачено обов’язку </w:t>
      </w:r>
      <w:r w:rsidR="00FC58C3" w:rsidRPr="00B7460D">
        <w:rPr>
          <w:color w:val="000000" w:themeColor="text1"/>
          <w:sz w:val="28"/>
          <w:szCs w:val="28"/>
        </w:rPr>
        <w:t>фізичної особи – підприємця</w:t>
      </w:r>
      <w:r w:rsidRPr="00B7460D">
        <w:rPr>
          <w:sz w:val="28"/>
          <w:szCs w:val="28"/>
        </w:rPr>
        <w:t xml:space="preserve"> самостійно перевіряти достовірність так</w:t>
      </w:r>
      <w:r w:rsidR="00FC58C3" w:rsidRPr="00B7460D">
        <w:rPr>
          <w:sz w:val="28"/>
          <w:szCs w:val="28"/>
        </w:rPr>
        <w:t>о</w:t>
      </w:r>
      <w:r w:rsidRPr="00B7460D">
        <w:rPr>
          <w:sz w:val="28"/>
          <w:szCs w:val="28"/>
        </w:rPr>
        <w:t>ї інформації?</w:t>
      </w:r>
    </w:p>
    <w:p w14:paraId="1E0329A6" w14:textId="5547C426"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5. Чи несе </w:t>
      </w:r>
      <w:r w:rsidR="00FC58C3" w:rsidRPr="00B7460D">
        <w:rPr>
          <w:color w:val="000000" w:themeColor="text1"/>
          <w:sz w:val="28"/>
          <w:szCs w:val="28"/>
        </w:rPr>
        <w:t>фізична особа – підприємець</w:t>
      </w:r>
      <w:r w:rsidRPr="00B7460D">
        <w:rPr>
          <w:sz w:val="28"/>
          <w:szCs w:val="28"/>
        </w:rPr>
        <w:t xml:space="preserve"> відповідальність за порушення умов перебування на другій групі єдиного податку, якщо фізична особа повідомила </w:t>
      </w:r>
      <w:r w:rsidR="003A223E" w:rsidRPr="00B7460D">
        <w:rPr>
          <w:color w:val="000000" w:themeColor="text1"/>
          <w:sz w:val="28"/>
          <w:szCs w:val="28"/>
        </w:rPr>
        <w:t>фізичній особі – підприємцю</w:t>
      </w:r>
      <w:r w:rsidRPr="00B7460D">
        <w:rPr>
          <w:sz w:val="28"/>
          <w:szCs w:val="28"/>
        </w:rPr>
        <w:t xml:space="preserve"> недостовірну інформацію про своє фактичне місцезнаходження, а </w:t>
      </w:r>
      <w:r w:rsidR="003A223E" w:rsidRPr="00B7460D">
        <w:rPr>
          <w:color w:val="000000" w:themeColor="text1"/>
          <w:sz w:val="28"/>
          <w:szCs w:val="28"/>
        </w:rPr>
        <w:t>фізична особа – підприємець</w:t>
      </w:r>
      <w:r w:rsidRPr="00B7460D">
        <w:rPr>
          <w:sz w:val="28"/>
          <w:szCs w:val="28"/>
        </w:rPr>
        <w:t xml:space="preserve"> не мав об’єктивної можливості встановити недостовірність наданої інформації?</w:t>
      </w:r>
    </w:p>
    <w:p w14:paraId="2DEBB3B4" w14:textId="00661943"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6. Як повинен діяти </w:t>
      </w:r>
      <w:r w:rsidR="003A223E" w:rsidRPr="00B7460D">
        <w:rPr>
          <w:color w:val="000000" w:themeColor="text1"/>
          <w:sz w:val="28"/>
          <w:szCs w:val="28"/>
        </w:rPr>
        <w:t>фізична особа – підприємець</w:t>
      </w:r>
      <w:r w:rsidRPr="00B7460D">
        <w:rPr>
          <w:sz w:val="28"/>
          <w:szCs w:val="28"/>
        </w:rPr>
        <w:t xml:space="preserve"> у випадку, коли фізична особа відмовляється повідомляти своє фактичне місцезнаходження? Чи має </w:t>
      </w:r>
      <w:r w:rsidR="003A223E" w:rsidRPr="00B7460D">
        <w:rPr>
          <w:color w:val="000000" w:themeColor="text1"/>
          <w:sz w:val="28"/>
          <w:szCs w:val="28"/>
        </w:rPr>
        <w:t>фізична особа – підприємець</w:t>
      </w:r>
      <w:r w:rsidRPr="00B7460D">
        <w:rPr>
          <w:sz w:val="28"/>
          <w:szCs w:val="28"/>
        </w:rPr>
        <w:t xml:space="preserve"> у такому випадку право надати їй послугу, якщо інших відомостей, які свідчили б про її перебування за межами України, </w:t>
      </w:r>
      <w:r w:rsidR="003A223E" w:rsidRPr="00B7460D">
        <w:rPr>
          <w:color w:val="000000" w:themeColor="text1"/>
          <w:sz w:val="28"/>
          <w:szCs w:val="28"/>
        </w:rPr>
        <w:t>фізична особа – підприємець</w:t>
      </w:r>
      <w:r w:rsidRPr="00B7460D">
        <w:rPr>
          <w:sz w:val="28"/>
          <w:szCs w:val="28"/>
        </w:rPr>
        <w:t xml:space="preserve"> не має?</w:t>
      </w:r>
    </w:p>
    <w:p w14:paraId="486C880C" w14:textId="314431E5"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7. Як визначається статус фізичної особи для цілей </w:t>
      </w:r>
      <w:proofErr w:type="spellStart"/>
      <w:r w:rsidRPr="00B7460D">
        <w:rPr>
          <w:sz w:val="28"/>
          <w:szCs w:val="28"/>
        </w:rPr>
        <w:t>п.п</w:t>
      </w:r>
      <w:proofErr w:type="spellEnd"/>
      <w:r w:rsidRPr="00B7460D">
        <w:rPr>
          <w:sz w:val="28"/>
          <w:szCs w:val="28"/>
        </w:rPr>
        <w:t>. 2 п. 291.4 ст. 291 К</w:t>
      </w:r>
      <w:r w:rsidR="003A223E" w:rsidRPr="00B7460D">
        <w:rPr>
          <w:sz w:val="28"/>
          <w:szCs w:val="28"/>
        </w:rPr>
        <w:t>одексу</w:t>
      </w:r>
      <w:r w:rsidRPr="00B7460D">
        <w:rPr>
          <w:sz w:val="28"/>
          <w:szCs w:val="28"/>
        </w:rPr>
        <w:t>, якщо така особа постійно або тимчасово проживає за кордоном, але на момент придбання та/або отримання дистанційної послуги фактично перебуває на території України?</w:t>
      </w:r>
    </w:p>
    <w:p w14:paraId="5E6FE13D" w14:textId="1859A590"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Наприклад: громадянка України постійно проживає в Німеччині, але тимчасово приїхала в Україну. Під час перебування на території України вона придбала у </w:t>
      </w:r>
      <w:r w:rsidR="003A223E" w:rsidRPr="00B7460D">
        <w:rPr>
          <w:color w:val="000000" w:themeColor="text1"/>
          <w:sz w:val="28"/>
          <w:szCs w:val="28"/>
        </w:rPr>
        <w:t>фізичної особи – підприємця</w:t>
      </w:r>
      <w:r w:rsidRPr="00B7460D">
        <w:rPr>
          <w:sz w:val="28"/>
          <w:szCs w:val="28"/>
        </w:rPr>
        <w:t xml:space="preserve"> дистанційний освітній курс, оплатила його на рахунок </w:t>
      </w:r>
      <w:r w:rsidR="003A223E" w:rsidRPr="00B7460D">
        <w:rPr>
          <w:color w:val="000000" w:themeColor="text1"/>
          <w:sz w:val="28"/>
          <w:szCs w:val="28"/>
        </w:rPr>
        <w:t>фізичної особи – підприємця</w:t>
      </w:r>
      <w:r w:rsidRPr="00B7460D">
        <w:rPr>
          <w:sz w:val="28"/>
          <w:szCs w:val="28"/>
        </w:rPr>
        <w:t xml:space="preserve"> та отримала доступ до матеріалів курсу. Чи належить така фізична особа до категорії «населення» у розумінні </w:t>
      </w:r>
      <w:r w:rsidR="0027510A">
        <w:rPr>
          <w:sz w:val="28"/>
          <w:szCs w:val="28"/>
        </w:rPr>
        <w:br/>
      </w:r>
      <w:proofErr w:type="spellStart"/>
      <w:r w:rsidRPr="00B7460D">
        <w:rPr>
          <w:sz w:val="28"/>
          <w:szCs w:val="28"/>
        </w:rPr>
        <w:t>п.п</w:t>
      </w:r>
      <w:proofErr w:type="spellEnd"/>
      <w:r w:rsidRPr="00B7460D">
        <w:rPr>
          <w:sz w:val="28"/>
          <w:szCs w:val="28"/>
        </w:rPr>
        <w:t>. 2 п. 291.4 ст. 291 К</w:t>
      </w:r>
      <w:r w:rsidR="003A223E" w:rsidRPr="00B7460D">
        <w:rPr>
          <w:sz w:val="28"/>
          <w:szCs w:val="28"/>
        </w:rPr>
        <w:t>одексу</w:t>
      </w:r>
      <w:r w:rsidRPr="00B7460D">
        <w:rPr>
          <w:sz w:val="28"/>
          <w:szCs w:val="28"/>
        </w:rPr>
        <w:t>?</w:t>
      </w:r>
    </w:p>
    <w:p w14:paraId="6EC41743" w14:textId="4462EF3C"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8. Якщо фактичне місцезнаходження фізичної особи змінюється після здійснення оплати — наприклад, на момент придбання послуги вона перебувала в Україні, а під час подальшого отримання дистанційної послуги виїхала за кордон, — чи впливає така зміна місцезнаходження на право </w:t>
      </w:r>
      <w:r w:rsidR="003A223E" w:rsidRPr="00B7460D">
        <w:rPr>
          <w:color w:val="000000" w:themeColor="text1"/>
          <w:sz w:val="28"/>
          <w:szCs w:val="28"/>
        </w:rPr>
        <w:t>фізичної особи – підприємця</w:t>
      </w:r>
      <w:r w:rsidRPr="00B7460D">
        <w:rPr>
          <w:sz w:val="28"/>
          <w:szCs w:val="28"/>
        </w:rPr>
        <w:t xml:space="preserve"> перебувати на другій групі єдиного податку?</w:t>
      </w:r>
    </w:p>
    <w:p w14:paraId="0F52A79B" w14:textId="4F91E765"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9. На який саме момент для застосування </w:t>
      </w:r>
      <w:proofErr w:type="spellStart"/>
      <w:r w:rsidRPr="00B7460D">
        <w:rPr>
          <w:sz w:val="28"/>
          <w:szCs w:val="28"/>
        </w:rPr>
        <w:t>п.п</w:t>
      </w:r>
      <w:proofErr w:type="spellEnd"/>
      <w:r w:rsidRPr="00B7460D">
        <w:rPr>
          <w:sz w:val="28"/>
          <w:szCs w:val="28"/>
        </w:rPr>
        <w:t>. 2 п. 291.4 ст. 291 К</w:t>
      </w:r>
      <w:r w:rsidR="003A223E" w:rsidRPr="00B7460D">
        <w:rPr>
          <w:sz w:val="28"/>
          <w:szCs w:val="28"/>
        </w:rPr>
        <w:t>одексу</w:t>
      </w:r>
      <w:r w:rsidRPr="00B7460D">
        <w:rPr>
          <w:sz w:val="28"/>
          <w:szCs w:val="28"/>
        </w:rPr>
        <w:t xml:space="preserve"> необхідно визначати фактичне перебування фізичної особи в Україні: на момент </w:t>
      </w:r>
      <w:r w:rsidRPr="00B7460D">
        <w:rPr>
          <w:sz w:val="28"/>
          <w:szCs w:val="28"/>
        </w:rPr>
        <w:lastRenderedPageBreak/>
        <w:t>укладення договору/замовлення послуги, на момент здійснення оплати, на момент початку надання послуги чи протягом усього періоду її надання?</w:t>
      </w:r>
    </w:p>
    <w:p w14:paraId="0BD998B6" w14:textId="3669741D"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10. Чи має право </w:t>
      </w:r>
      <w:r w:rsidR="003A223E" w:rsidRPr="00B7460D">
        <w:rPr>
          <w:color w:val="000000" w:themeColor="text1"/>
          <w:sz w:val="28"/>
          <w:szCs w:val="28"/>
        </w:rPr>
        <w:t>фізична особа – підприємець</w:t>
      </w:r>
      <w:r w:rsidRPr="00B7460D">
        <w:rPr>
          <w:sz w:val="28"/>
          <w:szCs w:val="28"/>
        </w:rPr>
        <w:t xml:space="preserve"> — платник єдиного податку другої групи отримувати оплату за дозволені для другої групи послуги в іноземній валюті на валютний рахунок </w:t>
      </w:r>
      <w:r w:rsidR="003A223E" w:rsidRPr="00B7460D">
        <w:rPr>
          <w:color w:val="000000" w:themeColor="text1"/>
          <w:sz w:val="28"/>
          <w:szCs w:val="28"/>
        </w:rPr>
        <w:t>фізичної особи – підприємця</w:t>
      </w:r>
      <w:r w:rsidRPr="00B7460D">
        <w:rPr>
          <w:sz w:val="28"/>
          <w:szCs w:val="28"/>
        </w:rPr>
        <w:t xml:space="preserve">, відкритий в українському банку, від фізичної особи, яка належить до категорії «населення» у розумінні </w:t>
      </w:r>
      <w:proofErr w:type="spellStart"/>
      <w:r w:rsidRPr="00B7460D">
        <w:rPr>
          <w:sz w:val="28"/>
          <w:szCs w:val="28"/>
        </w:rPr>
        <w:t>п.п</w:t>
      </w:r>
      <w:proofErr w:type="spellEnd"/>
      <w:r w:rsidRPr="00B7460D">
        <w:rPr>
          <w:sz w:val="28"/>
          <w:szCs w:val="28"/>
        </w:rPr>
        <w:t>. 2 п. 291.4 ст. 291 К</w:t>
      </w:r>
      <w:r w:rsidR="003A223E" w:rsidRPr="00B7460D">
        <w:rPr>
          <w:sz w:val="28"/>
          <w:szCs w:val="28"/>
        </w:rPr>
        <w:t>одексу</w:t>
      </w:r>
      <w:r w:rsidRPr="00B7460D">
        <w:rPr>
          <w:sz w:val="28"/>
          <w:szCs w:val="28"/>
        </w:rPr>
        <w:t>?</w:t>
      </w:r>
    </w:p>
    <w:p w14:paraId="26D10ED4" w14:textId="0E995485"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11. Чи впливає валюта, в якій фізична особа здійснила оплату (гривня, долар США, євро), сама по собі на визначення такої фізичної особи як «населення» для цілей </w:t>
      </w:r>
      <w:proofErr w:type="spellStart"/>
      <w:r w:rsidRPr="00B7460D">
        <w:rPr>
          <w:sz w:val="28"/>
          <w:szCs w:val="28"/>
        </w:rPr>
        <w:t>п.п</w:t>
      </w:r>
      <w:proofErr w:type="spellEnd"/>
      <w:r w:rsidRPr="00B7460D">
        <w:rPr>
          <w:sz w:val="28"/>
          <w:szCs w:val="28"/>
        </w:rPr>
        <w:t>. 2 п. 291.4 ст. 291 К</w:t>
      </w:r>
      <w:r w:rsidR="003A223E" w:rsidRPr="00B7460D">
        <w:rPr>
          <w:sz w:val="28"/>
          <w:szCs w:val="28"/>
        </w:rPr>
        <w:t>одексу</w:t>
      </w:r>
      <w:r w:rsidRPr="00B7460D">
        <w:rPr>
          <w:sz w:val="28"/>
          <w:szCs w:val="28"/>
        </w:rPr>
        <w:t xml:space="preserve"> та на право </w:t>
      </w:r>
      <w:r w:rsidR="003A223E" w:rsidRPr="00B7460D">
        <w:rPr>
          <w:color w:val="000000" w:themeColor="text1"/>
          <w:sz w:val="28"/>
          <w:szCs w:val="28"/>
        </w:rPr>
        <w:t>фізичної особи – підприємця</w:t>
      </w:r>
      <w:r w:rsidRPr="00B7460D">
        <w:rPr>
          <w:sz w:val="28"/>
          <w:szCs w:val="28"/>
        </w:rPr>
        <w:t xml:space="preserve"> перебувати на другій групі єдиного податку?</w:t>
      </w:r>
    </w:p>
    <w:p w14:paraId="4550DC6A" w14:textId="638E81AA"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12. Якщо замовником та отримувачем дистанційної послуги є фізична особа, яка перебуває за межами України, але оплату за цю послугу на рахунок </w:t>
      </w:r>
      <w:r w:rsidR="003A223E" w:rsidRPr="00B7460D">
        <w:rPr>
          <w:color w:val="000000" w:themeColor="text1"/>
          <w:sz w:val="28"/>
          <w:szCs w:val="28"/>
        </w:rPr>
        <w:t>фізичної особи – підприємця</w:t>
      </w:r>
      <w:r w:rsidRPr="00B7460D">
        <w:rPr>
          <w:sz w:val="28"/>
          <w:szCs w:val="28"/>
        </w:rPr>
        <w:t xml:space="preserve"> здійснила інша фізична особа, яка перебуває на території України, хто саме має враховуватися для визначення відповідності вимогам</w:t>
      </w:r>
      <w:r w:rsidR="003A223E" w:rsidRPr="00B7460D">
        <w:rPr>
          <w:sz w:val="28"/>
          <w:szCs w:val="28"/>
        </w:rPr>
        <w:t xml:space="preserve">      </w:t>
      </w:r>
      <w:proofErr w:type="spellStart"/>
      <w:r w:rsidRPr="00B7460D">
        <w:rPr>
          <w:sz w:val="28"/>
          <w:szCs w:val="28"/>
        </w:rPr>
        <w:t>п.п</w:t>
      </w:r>
      <w:proofErr w:type="spellEnd"/>
      <w:r w:rsidRPr="00B7460D">
        <w:rPr>
          <w:sz w:val="28"/>
          <w:szCs w:val="28"/>
        </w:rPr>
        <w:t>. 2 п . 291.4 ст. 291 К</w:t>
      </w:r>
      <w:r w:rsidR="003A223E" w:rsidRPr="00B7460D">
        <w:rPr>
          <w:sz w:val="28"/>
          <w:szCs w:val="28"/>
        </w:rPr>
        <w:t>одексу</w:t>
      </w:r>
      <w:r w:rsidRPr="00B7460D">
        <w:rPr>
          <w:sz w:val="28"/>
          <w:szCs w:val="28"/>
        </w:rPr>
        <w:t>: особа, яка є замовником/отримувачем послуги, чи особа, яка фактично здійснила оплату?</w:t>
      </w:r>
    </w:p>
    <w:p w14:paraId="248B0ADA" w14:textId="2B861FA3"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13. Чи зобов’язаний </w:t>
      </w:r>
      <w:r w:rsidR="003A223E" w:rsidRPr="00B7460D">
        <w:rPr>
          <w:color w:val="000000" w:themeColor="text1"/>
          <w:sz w:val="28"/>
          <w:szCs w:val="28"/>
        </w:rPr>
        <w:t>фізична особа – підприємець</w:t>
      </w:r>
      <w:r w:rsidRPr="00B7460D">
        <w:rPr>
          <w:sz w:val="28"/>
          <w:szCs w:val="28"/>
        </w:rPr>
        <w:t xml:space="preserve"> — платник єдиного податку другої групи при дистанційному наданні психологічних, консультаційних та освітніх послуг збирати та зберігати технічні дані, зокрема IP-адресу пристрою клієнта, з метою підтвердження фактичного перебування клієнта на території України?</w:t>
      </w:r>
    </w:p>
    <w:p w14:paraId="6C047B6D" w14:textId="43A22234" w:rsidR="00C96934" w:rsidRPr="00B7460D" w:rsidRDefault="00C96934" w:rsidP="0027510A">
      <w:pPr>
        <w:widowControl w:val="0"/>
        <w:tabs>
          <w:tab w:val="left" w:pos="-2268"/>
          <w:tab w:val="left" w:pos="0"/>
        </w:tabs>
        <w:ind w:firstLine="567"/>
        <w:jc w:val="both"/>
        <w:rPr>
          <w:sz w:val="28"/>
          <w:szCs w:val="28"/>
        </w:rPr>
      </w:pPr>
      <w:r w:rsidRPr="00B7460D">
        <w:rPr>
          <w:sz w:val="28"/>
          <w:szCs w:val="28"/>
        </w:rPr>
        <w:t xml:space="preserve">14. Якщо обов’язку збирати та зберігати технічні дані або інші докази фактичного місцезнаходження клієнта законодавством не встановлено, якими саме відомостями повинен керуватися </w:t>
      </w:r>
      <w:r w:rsidR="003A223E" w:rsidRPr="00B7460D">
        <w:rPr>
          <w:color w:val="000000" w:themeColor="text1"/>
          <w:sz w:val="28"/>
          <w:szCs w:val="28"/>
        </w:rPr>
        <w:t>фізична особа – підприємець</w:t>
      </w:r>
      <w:r w:rsidRPr="00B7460D">
        <w:rPr>
          <w:sz w:val="28"/>
          <w:szCs w:val="28"/>
        </w:rPr>
        <w:t xml:space="preserve"> для визначення належності фізичної особи до категорії «населення» відповідно до </w:t>
      </w:r>
      <w:proofErr w:type="spellStart"/>
      <w:r w:rsidRPr="00B7460D">
        <w:rPr>
          <w:sz w:val="28"/>
          <w:szCs w:val="28"/>
        </w:rPr>
        <w:t>п.п</w:t>
      </w:r>
      <w:proofErr w:type="spellEnd"/>
      <w:r w:rsidRPr="00B7460D">
        <w:rPr>
          <w:sz w:val="28"/>
          <w:szCs w:val="28"/>
        </w:rPr>
        <w:t>. 2 п. 291.4 ст. 291 К</w:t>
      </w:r>
      <w:r w:rsidR="003A223E" w:rsidRPr="00B7460D">
        <w:rPr>
          <w:sz w:val="28"/>
          <w:szCs w:val="28"/>
        </w:rPr>
        <w:t>одексу</w:t>
      </w:r>
      <w:r w:rsidRPr="00B7460D">
        <w:rPr>
          <w:sz w:val="28"/>
          <w:szCs w:val="28"/>
        </w:rPr>
        <w:t>?</w:t>
      </w:r>
    </w:p>
    <w:p w14:paraId="2EFC7AD6" w14:textId="5ED6A854" w:rsidR="00C1594E" w:rsidRPr="00B7460D" w:rsidRDefault="00C1594E" w:rsidP="0027510A">
      <w:pPr>
        <w:widowControl w:val="0"/>
        <w:tabs>
          <w:tab w:val="left" w:pos="-2268"/>
          <w:tab w:val="left" w:pos="0"/>
        </w:tabs>
        <w:ind w:firstLine="567"/>
        <w:jc w:val="both"/>
        <w:rPr>
          <w:rFonts w:eastAsia="Calibri"/>
          <w:sz w:val="28"/>
          <w:szCs w:val="28"/>
        </w:rPr>
      </w:pPr>
      <w:r w:rsidRPr="00B7460D">
        <w:rPr>
          <w:rFonts w:eastAsia="Calibri"/>
          <w:sz w:val="28"/>
          <w:szCs w:val="28"/>
        </w:rPr>
        <w:t>Відповідно до ст. 42 Конституції України кожен має право на підприємницьку діяльність, яка не заборонена законом.</w:t>
      </w:r>
    </w:p>
    <w:p w14:paraId="2C6D12B9" w14:textId="67F24193" w:rsidR="00E67B4F" w:rsidRPr="00B7460D" w:rsidRDefault="00E67B4F" w:rsidP="0027510A">
      <w:pPr>
        <w:ind w:firstLine="567"/>
        <w:jc w:val="both"/>
        <w:rPr>
          <w:b/>
          <w:sz w:val="28"/>
          <w:szCs w:val="28"/>
        </w:rPr>
      </w:pPr>
      <w:r w:rsidRPr="00B7460D">
        <w:rPr>
          <w:sz w:val="28"/>
          <w:szCs w:val="28"/>
        </w:rPr>
        <w:t>Частиною другою ст. 19 Конституції України передбачено,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6F7413D4" w14:textId="77777777" w:rsidR="00E67B4F" w:rsidRPr="00B7460D" w:rsidRDefault="00E67B4F" w:rsidP="0027510A">
      <w:pPr>
        <w:ind w:firstLine="567"/>
        <w:jc w:val="both"/>
        <w:rPr>
          <w:b/>
          <w:sz w:val="28"/>
          <w:szCs w:val="28"/>
        </w:rPr>
      </w:pPr>
      <w:r w:rsidRPr="00B7460D">
        <w:rPr>
          <w:sz w:val="28"/>
          <w:szCs w:val="28"/>
        </w:rPr>
        <w:t>Пунктом 19</w:t>
      </w:r>
      <w:r w:rsidRPr="00B7460D">
        <w:rPr>
          <w:sz w:val="28"/>
          <w:szCs w:val="28"/>
          <w:vertAlign w:val="superscript"/>
        </w:rPr>
        <w:t>1</w:t>
      </w:r>
      <w:r w:rsidRPr="00B7460D">
        <w:rPr>
          <w:sz w:val="28"/>
          <w:szCs w:val="28"/>
        </w:rPr>
        <w:t>.1 ст. 19</w:t>
      </w:r>
      <w:r w:rsidRPr="00B7460D">
        <w:rPr>
          <w:sz w:val="28"/>
          <w:szCs w:val="28"/>
          <w:vertAlign w:val="superscript"/>
        </w:rPr>
        <w:t>1</w:t>
      </w:r>
      <w:r w:rsidRPr="00B7460D">
        <w:rPr>
          <w:sz w:val="28"/>
          <w:szCs w:val="28"/>
        </w:rPr>
        <w:t xml:space="preserve"> Кодексу передбачено, що контролюючі органи здійснюють контроль за своєчасністю, достовірністю, повнотою нарахування та сплати податків, зборів, платежів установлених Кодексом, а також надають індивідуальні податкові консультації з питань податкового та іншого законодавства, контроль за додержанням якого покладено на контролюючі органи.</w:t>
      </w:r>
    </w:p>
    <w:p w14:paraId="5E3DF005" w14:textId="3FF4D1FB" w:rsidR="00597E31" w:rsidRPr="00B7460D" w:rsidRDefault="00597E31" w:rsidP="0027510A">
      <w:pPr>
        <w:ind w:firstLine="567"/>
        <w:contextualSpacing/>
        <w:jc w:val="both"/>
        <w:rPr>
          <w:color w:val="000000" w:themeColor="text1"/>
          <w:sz w:val="28"/>
          <w:szCs w:val="28"/>
        </w:rPr>
      </w:pPr>
      <w:r w:rsidRPr="00B7460D">
        <w:rPr>
          <w:color w:val="000000" w:themeColor="text1"/>
          <w:sz w:val="28"/>
          <w:szCs w:val="28"/>
        </w:rPr>
        <w:t xml:space="preserve">Правові засади застосування спрощеної системи оподаткування, обліку та звітності, а також справляння єдиного податку встановлено главою 1 </w:t>
      </w:r>
      <w:r w:rsidRPr="00B7460D">
        <w:rPr>
          <w:color w:val="000000" w:themeColor="text1"/>
          <w:sz w:val="28"/>
          <w:szCs w:val="28"/>
        </w:rPr>
        <w:br/>
        <w:t>розділу XIV Кодексу.</w:t>
      </w:r>
    </w:p>
    <w:p w14:paraId="4F8500FA" w14:textId="77777777" w:rsidR="00597E31" w:rsidRPr="00B7460D" w:rsidRDefault="00597E31" w:rsidP="0027510A">
      <w:pPr>
        <w:ind w:firstLine="567"/>
        <w:contextualSpacing/>
        <w:jc w:val="both"/>
        <w:rPr>
          <w:color w:val="000000" w:themeColor="text1"/>
          <w:sz w:val="28"/>
          <w:szCs w:val="28"/>
        </w:rPr>
      </w:pPr>
      <w:r w:rsidRPr="00B7460D">
        <w:rPr>
          <w:color w:val="000000" w:themeColor="text1"/>
          <w:sz w:val="28"/>
          <w:szCs w:val="28"/>
        </w:rPr>
        <w:lastRenderedPageBreak/>
        <w:t xml:space="preserve">Відповідно до </w:t>
      </w:r>
      <w:proofErr w:type="spellStart"/>
      <w:r w:rsidRPr="00B7460D">
        <w:rPr>
          <w:color w:val="000000" w:themeColor="text1"/>
          <w:sz w:val="28"/>
          <w:szCs w:val="28"/>
        </w:rPr>
        <w:t>п.п</w:t>
      </w:r>
      <w:proofErr w:type="spellEnd"/>
      <w:r w:rsidRPr="00B7460D">
        <w:rPr>
          <w:color w:val="000000" w:themeColor="text1"/>
          <w:sz w:val="28"/>
          <w:szCs w:val="28"/>
        </w:rPr>
        <w:t>. 2 п. 291.4 ст. 291 Кодексу до платників єдиного податку, які відносяться до другої групи, належать фізичні особи – підприємці, які здійснюють господарську 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відповідають сукупності таких критеріїв:</w:t>
      </w:r>
    </w:p>
    <w:p w14:paraId="3C8368B6" w14:textId="77777777" w:rsidR="00597E31" w:rsidRPr="00B7460D" w:rsidRDefault="00597E31" w:rsidP="0027510A">
      <w:pPr>
        <w:ind w:firstLine="567"/>
        <w:contextualSpacing/>
        <w:jc w:val="both"/>
        <w:rPr>
          <w:color w:val="000000" w:themeColor="text1"/>
          <w:sz w:val="28"/>
          <w:szCs w:val="28"/>
        </w:rPr>
      </w:pPr>
      <w:r w:rsidRPr="00B7460D">
        <w:rPr>
          <w:color w:val="000000" w:themeColor="text1"/>
          <w:sz w:val="28"/>
          <w:szCs w:val="28"/>
        </w:rPr>
        <w:t>не використовують працю найманих осіб або кількість осіб, які перебувають з ними у трудових відносинах, одночасно не перевищує 10 осіб;</w:t>
      </w:r>
    </w:p>
    <w:p w14:paraId="1854EB8E" w14:textId="77777777" w:rsidR="00597E31" w:rsidRPr="00B7460D" w:rsidRDefault="00597E31" w:rsidP="0027510A">
      <w:pPr>
        <w:ind w:firstLine="567"/>
        <w:contextualSpacing/>
        <w:jc w:val="both"/>
        <w:rPr>
          <w:color w:val="000000" w:themeColor="text1"/>
          <w:sz w:val="28"/>
          <w:szCs w:val="28"/>
        </w:rPr>
      </w:pPr>
      <w:r w:rsidRPr="00B7460D">
        <w:rPr>
          <w:color w:val="000000" w:themeColor="text1"/>
          <w:sz w:val="28"/>
          <w:szCs w:val="28"/>
        </w:rPr>
        <w:t>обсяг доходу не перевищує 834 розміри мінімальної заробітної плати, встановленої законом на 01 січня податкового (звітного) року.</w:t>
      </w:r>
    </w:p>
    <w:p w14:paraId="5A50D2D1" w14:textId="15460AC8" w:rsidR="00597E31" w:rsidRPr="00B7460D" w:rsidRDefault="00597E31" w:rsidP="0027510A">
      <w:pPr>
        <w:ind w:firstLine="567"/>
        <w:contextualSpacing/>
        <w:jc w:val="both"/>
        <w:rPr>
          <w:color w:val="000000" w:themeColor="text1"/>
          <w:sz w:val="28"/>
          <w:szCs w:val="28"/>
        </w:rPr>
      </w:pPr>
      <w:r w:rsidRPr="00B7460D">
        <w:rPr>
          <w:color w:val="000000" w:themeColor="text1"/>
          <w:sz w:val="28"/>
          <w:szCs w:val="28"/>
        </w:rPr>
        <w:t xml:space="preserve">Дія </w:t>
      </w:r>
      <w:proofErr w:type="spellStart"/>
      <w:r w:rsidRPr="00B7460D">
        <w:rPr>
          <w:color w:val="000000" w:themeColor="text1"/>
          <w:sz w:val="28"/>
          <w:szCs w:val="28"/>
        </w:rPr>
        <w:t>п.п</w:t>
      </w:r>
      <w:proofErr w:type="spellEnd"/>
      <w:r w:rsidRPr="00B7460D">
        <w:rPr>
          <w:color w:val="000000" w:themeColor="text1"/>
          <w:sz w:val="28"/>
          <w:szCs w:val="28"/>
        </w:rPr>
        <w:t xml:space="preserve">. 2 п. 291.4 ст. 291 Кодексу не поширюється на фізичних осіб – підприємців, які надають посередницькі послуги з купівлі, продажу, оренди та оцінювання нерухомого майна (група 70.31 КВЕД ДК 009:2005), послуги </w:t>
      </w:r>
      <w:r w:rsidRPr="00B7460D">
        <w:rPr>
          <w:color w:val="000000" w:themeColor="text1"/>
          <w:sz w:val="28"/>
          <w:szCs w:val="28"/>
        </w:rPr>
        <w:br/>
        <w:t xml:space="preserve">з надання доступу до мережі Інтернет, а також здійснюють діяльність </w:t>
      </w:r>
      <w:r w:rsidRPr="00B7460D">
        <w:rPr>
          <w:color w:val="000000" w:themeColor="text1"/>
          <w:sz w:val="28"/>
          <w:szCs w:val="28"/>
        </w:rPr>
        <w:br/>
        <w:t xml:space="preserve">з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B7460D">
        <w:rPr>
          <w:color w:val="000000" w:themeColor="text1"/>
          <w:sz w:val="28"/>
          <w:szCs w:val="28"/>
        </w:rPr>
        <w:t>напівдорогоцінного</w:t>
      </w:r>
      <w:proofErr w:type="spellEnd"/>
      <w:r w:rsidRPr="00B7460D">
        <w:rPr>
          <w:color w:val="000000" w:themeColor="text1"/>
          <w:sz w:val="28"/>
          <w:szCs w:val="28"/>
        </w:rPr>
        <w:t xml:space="preserve"> каміння. Такі фізичні особи – підприємці належать виключно до третьої групи платників єдиного податку, якщо відповідають вимогам, встановленим для такої групи.</w:t>
      </w:r>
    </w:p>
    <w:p w14:paraId="24AD0515" w14:textId="77777777" w:rsidR="00C12D89" w:rsidRPr="008D44B8" w:rsidRDefault="00C12D89" w:rsidP="00C12D89">
      <w:pPr>
        <w:ind w:firstLine="567"/>
        <w:jc w:val="both"/>
        <w:rPr>
          <w:bCs/>
          <w:sz w:val="28"/>
          <w:szCs w:val="28"/>
          <w:lang w:eastAsia="uk-UA"/>
        </w:rPr>
      </w:pPr>
      <w:r w:rsidRPr="008D44B8">
        <w:rPr>
          <w:bCs/>
          <w:sz w:val="28"/>
          <w:szCs w:val="28"/>
          <w:lang w:eastAsia="uk-UA"/>
        </w:rPr>
        <w:t xml:space="preserve">Поняття «населення» у розумінні </w:t>
      </w:r>
      <w:proofErr w:type="spellStart"/>
      <w:r w:rsidRPr="008D44B8">
        <w:rPr>
          <w:bCs/>
          <w:sz w:val="28"/>
          <w:szCs w:val="28"/>
          <w:lang w:eastAsia="uk-UA"/>
        </w:rPr>
        <w:t>п.п</w:t>
      </w:r>
      <w:proofErr w:type="spellEnd"/>
      <w:r w:rsidRPr="008D44B8">
        <w:rPr>
          <w:bCs/>
          <w:sz w:val="28"/>
          <w:szCs w:val="28"/>
          <w:lang w:eastAsia="uk-UA"/>
        </w:rPr>
        <w:t>. 2 п. 291.4 ст. 291 Кодексу не є специфічним, а використовується у загальному значенні.</w:t>
      </w:r>
    </w:p>
    <w:p w14:paraId="1CA8C5E8" w14:textId="77777777" w:rsidR="00C12D89" w:rsidRPr="008D44B8" w:rsidRDefault="00C12D89" w:rsidP="00C12D89">
      <w:pPr>
        <w:ind w:firstLine="567"/>
        <w:jc w:val="both"/>
        <w:rPr>
          <w:bCs/>
          <w:sz w:val="28"/>
          <w:szCs w:val="28"/>
          <w:lang w:eastAsia="uk-UA"/>
        </w:rPr>
      </w:pPr>
      <w:r w:rsidRPr="008D44B8">
        <w:rPr>
          <w:bCs/>
          <w:sz w:val="28"/>
          <w:szCs w:val="28"/>
          <w:lang w:eastAsia="uk-UA"/>
        </w:rPr>
        <w:t>При цьому «населення» – це сукупність людей, які перебувають у межах даної держави і підлягають її юрисдикції. До складу населення входять громадяни даної держави, іноземні громадяни, які живуть у цій державі тривалий час, особи без громадянства та особи з подвійним і більше громадянством (З практики застосування термінів, слів та словосполучень у юриспруденції).</w:t>
      </w:r>
    </w:p>
    <w:p w14:paraId="73367BBC" w14:textId="1D088083" w:rsidR="006122AB" w:rsidRPr="00B7460D" w:rsidRDefault="006122AB" w:rsidP="0027510A">
      <w:pPr>
        <w:widowControl w:val="0"/>
        <w:tabs>
          <w:tab w:val="left" w:pos="567"/>
        </w:tabs>
        <w:ind w:firstLine="567"/>
        <w:jc w:val="both"/>
        <w:rPr>
          <w:rFonts w:eastAsia="Calibri"/>
          <w:sz w:val="28"/>
          <w:szCs w:val="28"/>
          <w:lang w:eastAsia="en-US"/>
        </w:rPr>
      </w:pPr>
      <w:r w:rsidRPr="00B7460D">
        <w:rPr>
          <w:rFonts w:eastAsia="Calibri"/>
          <w:sz w:val="28"/>
          <w:szCs w:val="28"/>
          <w:lang w:eastAsia="en-US"/>
        </w:rPr>
        <w:t xml:space="preserve">Згідно з </w:t>
      </w:r>
      <w:proofErr w:type="spellStart"/>
      <w:r w:rsidRPr="00B7460D">
        <w:rPr>
          <w:rFonts w:eastAsia="Calibri"/>
          <w:sz w:val="28"/>
          <w:szCs w:val="28"/>
          <w:lang w:eastAsia="en-US"/>
        </w:rPr>
        <w:t>п.п</w:t>
      </w:r>
      <w:proofErr w:type="spellEnd"/>
      <w:r w:rsidRPr="00B7460D">
        <w:rPr>
          <w:rFonts w:eastAsia="Calibri"/>
          <w:sz w:val="28"/>
          <w:szCs w:val="28"/>
          <w:lang w:eastAsia="en-US"/>
        </w:rPr>
        <w:t xml:space="preserve">. 1 п. 292.1 ст. 292 Кодексу доходом для фізичної особи – підприємця – платника єдиного податку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w:t>
      </w:r>
      <w:r w:rsidR="00C12D89">
        <w:rPr>
          <w:rFonts w:eastAsia="Calibri"/>
          <w:sz w:val="28"/>
          <w:szCs w:val="28"/>
          <w:lang w:eastAsia="en-US"/>
        </w:rPr>
        <w:br/>
      </w:r>
      <w:r w:rsidRPr="00B7460D">
        <w:rPr>
          <w:rFonts w:eastAsia="Calibri"/>
          <w:sz w:val="28"/>
          <w:szCs w:val="28"/>
          <w:lang w:eastAsia="en-US"/>
        </w:rPr>
        <w:t>ст. 292 Кодексу. 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доходи у вигляді бюджетних грантів,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w:t>
      </w:r>
    </w:p>
    <w:p w14:paraId="0C35D9DB" w14:textId="148E794E" w:rsidR="006122AB" w:rsidRPr="00B7460D" w:rsidRDefault="006122AB" w:rsidP="0027510A">
      <w:pPr>
        <w:tabs>
          <w:tab w:val="left" w:pos="709"/>
        </w:tabs>
        <w:ind w:right="-1" w:firstLine="567"/>
        <w:contextualSpacing/>
        <w:jc w:val="both"/>
        <w:rPr>
          <w:color w:val="000000"/>
          <w:sz w:val="28"/>
          <w:szCs w:val="28"/>
        </w:rPr>
      </w:pPr>
      <w:r w:rsidRPr="00B7460D">
        <w:rPr>
          <w:color w:val="000000"/>
          <w:sz w:val="28"/>
          <w:szCs w:val="28"/>
        </w:rPr>
        <w:t xml:space="preserve">При цьому датою отримання доходу платника єдиного податку є дата надходження коштів платнику єдиного податку у грошовій (готівковій або безготівковій) формі, дата підписання платником єдиного податку </w:t>
      </w:r>
      <w:proofErr w:type="spellStart"/>
      <w:r w:rsidRPr="00B7460D">
        <w:rPr>
          <w:color w:val="000000"/>
          <w:sz w:val="28"/>
          <w:szCs w:val="28"/>
        </w:rPr>
        <w:t>акта</w:t>
      </w:r>
      <w:proofErr w:type="spellEnd"/>
      <w:r w:rsidRPr="00B7460D">
        <w:rPr>
          <w:color w:val="000000"/>
          <w:sz w:val="28"/>
          <w:szCs w:val="28"/>
        </w:rPr>
        <w:t xml:space="preserve"> приймання-передачі безоплатно отриманих товарів (робіт, послуг)</w:t>
      </w:r>
      <w:r w:rsidR="00983761" w:rsidRPr="00B7460D">
        <w:rPr>
          <w:color w:val="000000"/>
          <w:sz w:val="28"/>
          <w:szCs w:val="28"/>
        </w:rPr>
        <w:t xml:space="preserve"> </w:t>
      </w:r>
      <w:r w:rsidRPr="00B7460D">
        <w:rPr>
          <w:color w:val="000000"/>
          <w:sz w:val="28"/>
          <w:szCs w:val="28"/>
        </w:rPr>
        <w:t xml:space="preserve">(п. 292.6 </w:t>
      </w:r>
      <w:r w:rsidR="00A77D57">
        <w:rPr>
          <w:color w:val="000000"/>
          <w:sz w:val="28"/>
          <w:szCs w:val="28"/>
        </w:rPr>
        <w:br/>
      </w:r>
      <w:r w:rsidRPr="00B7460D">
        <w:rPr>
          <w:color w:val="000000"/>
          <w:sz w:val="28"/>
          <w:szCs w:val="28"/>
        </w:rPr>
        <w:t>ст. 292 Кодексу).</w:t>
      </w:r>
    </w:p>
    <w:p w14:paraId="08F35218" w14:textId="77777777" w:rsidR="006122AB" w:rsidRPr="00B7460D" w:rsidRDefault="006122AB" w:rsidP="0027510A">
      <w:pPr>
        <w:suppressAutoHyphens/>
        <w:ind w:firstLine="567"/>
        <w:jc w:val="both"/>
        <w:rPr>
          <w:rFonts w:eastAsia="Calibri"/>
          <w:sz w:val="28"/>
          <w:szCs w:val="28"/>
          <w:lang w:eastAsia="en-US"/>
        </w:rPr>
      </w:pPr>
      <w:r w:rsidRPr="00B7460D">
        <w:rPr>
          <w:rFonts w:eastAsia="Calibri"/>
          <w:sz w:val="28"/>
          <w:szCs w:val="28"/>
          <w:lang w:eastAsia="en-US"/>
        </w:rPr>
        <w:t xml:space="preserve">Платники єдиного податку першої – третьої груп повинні здійснювати розрахунки за відвантажені товари (виконані роботи, надані послуги) виключно </w:t>
      </w:r>
      <w:r w:rsidRPr="00B7460D">
        <w:rPr>
          <w:rFonts w:eastAsia="Calibri"/>
          <w:sz w:val="28"/>
          <w:szCs w:val="28"/>
          <w:lang w:eastAsia="en-US"/>
        </w:rPr>
        <w:lastRenderedPageBreak/>
        <w:t>в грошовій формі – готівковій або безготівковій (у тому числі з використанням електронних грошей) (п. 291.6 ст. 291 Кодексу).</w:t>
      </w:r>
    </w:p>
    <w:p w14:paraId="79A12AA6" w14:textId="508C4EC7" w:rsidR="006122AB" w:rsidRPr="00B7460D" w:rsidRDefault="006122AB" w:rsidP="0027510A">
      <w:pPr>
        <w:ind w:firstLine="567"/>
        <w:jc w:val="both"/>
        <w:rPr>
          <w:rFonts w:eastAsia="Calibri"/>
          <w:sz w:val="28"/>
          <w:szCs w:val="28"/>
          <w:lang w:eastAsia="en-US"/>
        </w:rPr>
      </w:pPr>
      <w:r w:rsidRPr="00B7460D">
        <w:rPr>
          <w:rFonts w:eastAsia="Calibri"/>
          <w:sz w:val="28"/>
          <w:szCs w:val="28"/>
          <w:lang w:eastAsia="en-US"/>
        </w:rPr>
        <w:t xml:space="preserve">Одночасно зауважуємо, що у разі застосування іншого способу розрахунків, ніж зазначено у п. 291.6 ст. 291 Кодексу (крім платників єдиного податку третьої групи – електронних резидентів (е-резидентів), платники єдиного податку зобов’язані перейти на сплату інших податків і зборів, визначених Кодексом, </w:t>
      </w:r>
      <w:r w:rsidRPr="00B7460D">
        <w:rPr>
          <w:rFonts w:eastAsia="Calibri"/>
          <w:sz w:val="28"/>
          <w:szCs w:val="28"/>
          <w:lang w:eastAsia="en-US"/>
        </w:rPr>
        <w:br/>
        <w:t>з першого числа місяця, наступного за податковим (звітним) періодом, у якому допущено такий спосіб розрахунків (</w:t>
      </w:r>
      <w:proofErr w:type="spellStart"/>
      <w:r w:rsidRPr="00B7460D">
        <w:rPr>
          <w:rFonts w:eastAsia="Calibri"/>
          <w:sz w:val="28"/>
          <w:szCs w:val="28"/>
          <w:lang w:eastAsia="en-US"/>
        </w:rPr>
        <w:t>п.п</w:t>
      </w:r>
      <w:proofErr w:type="spellEnd"/>
      <w:r w:rsidRPr="00B7460D">
        <w:rPr>
          <w:rFonts w:eastAsia="Calibri"/>
          <w:sz w:val="28"/>
          <w:szCs w:val="28"/>
          <w:lang w:eastAsia="en-US"/>
        </w:rPr>
        <w:t xml:space="preserve">. 4 </w:t>
      </w:r>
      <w:proofErr w:type="spellStart"/>
      <w:r w:rsidRPr="00B7460D">
        <w:rPr>
          <w:rFonts w:eastAsia="Calibri"/>
          <w:sz w:val="28"/>
          <w:szCs w:val="28"/>
          <w:lang w:eastAsia="en-US"/>
        </w:rPr>
        <w:t>п.п</w:t>
      </w:r>
      <w:proofErr w:type="spellEnd"/>
      <w:r w:rsidRPr="00B7460D">
        <w:rPr>
          <w:rFonts w:eastAsia="Calibri"/>
          <w:sz w:val="28"/>
          <w:szCs w:val="28"/>
          <w:lang w:eastAsia="en-US"/>
        </w:rPr>
        <w:t>. 298.2.3 п. 298.2 ст. 298 Кодексу).</w:t>
      </w:r>
    </w:p>
    <w:p w14:paraId="36EE0A88" w14:textId="77777777" w:rsidR="006122AB" w:rsidRPr="00B7460D" w:rsidRDefault="006122AB" w:rsidP="0027510A">
      <w:pPr>
        <w:ind w:firstLine="567"/>
        <w:jc w:val="both"/>
        <w:rPr>
          <w:sz w:val="28"/>
          <w:szCs w:val="28"/>
          <w:lang w:eastAsia="uk-UA"/>
        </w:rPr>
      </w:pPr>
      <w:r w:rsidRPr="00B7460D">
        <w:rPr>
          <w:sz w:val="28"/>
          <w:szCs w:val="28"/>
          <w:lang w:eastAsia="uk-UA"/>
        </w:rPr>
        <w:t>Відповідно до п. 292.13 ст. 292 Кодексу дохід визначається на підставі даних обліку, який ведеться відповідно до ст. 296 Кодексу.</w:t>
      </w:r>
    </w:p>
    <w:p w14:paraId="6516D05B" w14:textId="77777777" w:rsidR="006122AB" w:rsidRPr="00B7460D" w:rsidRDefault="006122AB" w:rsidP="0027510A">
      <w:pPr>
        <w:ind w:firstLine="567"/>
        <w:jc w:val="both"/>
        <w:rPr>
          <w:sz w:val="28"/>
          <w:szCs w:val="28"/>
        </w:rPr>
      </w:pPr>
      <w:r w:rsidRPr="00B7460D">
        <w:rPr>
          <w:sz w:val="28"/>
          <w:szCs w:val="28"/>
        </w:rPr>
        <w:t>Згідно з п. 296.1 ст. 296 Кодексу фізичні особи – підприємці – платники єдиного податку першої і другої груп та платники єдиного податку третьої групи, які не є платниками податку на додану вартість, ведуть облік у довільній формі шляхом помісячного відображення отриманих доходів.</w:t>
      </w:r>
    </w:p>
    <w:p w14:paraId="374421CE" w14:textId="77777777" w:rsidR="006122AB" w:rsidRPr="00B7460D" w:rsidRDefault="006122AB" w:rsidP="0027510A">
      <w:pPr>
        <w:ind w:firstLine="567"/>
        <w:jc w:val="both"/>
        <w:rPr>
          <w:sz w:val="28"/>
          <w:szCs w:val="28"/>
        </w:rPr>
      </w:pPr>
      <w:r w:rsidRPr="00B7460D">
        <w:rPr>
          <w:sz w:val="28"/>
          <w:szCs w:val="28"/>
        </w:rPr>
        <w:t>Облік доходів та витрат може вестися в паперовому та/або електронному вигляді, у тому числі через електронний кабінет.</w:t>
      </w:r>
    </w:p>
    <w:p w14:paraId="441FE2F4" w14:textId="569A0FD9" w:rsidR="006122AB" w:rsidRPr="00B7460D" w:rsidRDefault="006122AB" w:rsidP="0027510A">
      <w:pPr>
        <w:ind w:firstLine="567"/>
        <w:jc w:val="both"/>
        <w:rPr>
          <w:sz w:val="28"/>
          <w:szCs w:val="28"/>
        </w:rPr>
      </w:pPr>
      <w:r w:rsidRPr="00B7460D">
        <w:rPr>
          <w:sz w:val="28"/>
          <w:szCs w:val="28"/>
        </w:rPr>
        <w:t xml:space="preserve">Слід зазначити, що наказом Міністерства фінансів України від 26.11.2020 </w:t>
      </w:r>
      <w:r w:rsidRPr="00B7460D">
        <w:rPr>
          <w:sz w:val="28"/>
          <w:szCs w:val="28"/>
        </w:rPr>
        <w:br/>
        <w:t xml:space="preserve">№ 728 «Про визнання таким, що втратив чинність, наказу Міністерства фінансів України від 19 червня 2015 року № 579» з 01 січня 2021 року втратили чинність форми Книги обліку доходів, Книги обліку доходів і витрат та порядки їх ведення, затверджені наказом Міністерства фінансів України від 19.06.2015 </w:t>
      </w:r>
      <w:r w:rsidRPr="00B7460D">
        <w:rPr>
          <w:sz w:val="28"/>
          <w:szCs w:val="28"/>
        </w:rPr>
        <w:br/>
        <w:t>№ 579, та скасовано реєстрацію книг у податкових органах.</w:t>
      </w:r>
    </w:p>
    <w:p w14:paraId="165294AB" w14:textId="77777777" w:rsidR="006122AB" w:rsidRPr="00B7460D" w:rsidRDefault="006122AB" w:rsidP="0027510A">
      <w:pPr>
        <w:ind w:firstLine="567"/>
        <w:jc w:val="both"/>
        <w:rPr>
          <w:sz w:val="28"/>
          <w:szCs w:val="28"/>
        </w:rPr>
      </w:pPr>
      <w:r w:rsidRPr="00B7460D">
        <w:rPr>
          <w:sz w:val="28"/>
          <w:szCs w:val="28"/>
        </w:rPr>
        <w:t xml:space="preserve">Проте зміни, запроваджені з 01.01.2021 Законом України від 14 липня </w:t>
      </w:r>
      <w:r w:rsidRPr="00B7460D">
        <w:rPr>
          <w:sz w:val="28"/>
          <w:szCs w:val="28"/>
        </w:rPr>
        <w:br/>
        <w:t xml:space="preserve">2020 року № 786-IX «Про внесення змін до Податкового кодексу України щодо функціонування електронного кабінету та спрощення роботи фізичних осіб – підприємців», щодо форми обліку доходів і витрат у довільній формі </w:t>
      </w:r>
      <w:r w:rsidRPr="00B7460D">
        <w:rPr>
          <w:sz w:val="28"/>
          <w:szCs w:val="28"/>
        </w:rPr>
        <w:br/>
        <w:t xml:space="preserve">(в паперовому вигляді (зошиті, журналі тощо) чи в електронному вигляді </w:t>
      </w:r>
      <w:r w:rsidRPr="00B7460D">
        <w:rPr>
          <w:sz w:val="28"/>
          <w:szCs w:val="28"/>
        </w:rPr>
        <w:br/>
        <w:t>(в електронній таблиці у файлі Excel, Word тощо)), не скасовують обов’язку дотримуватися платниками єдиного податку, вимог заповнювати податкову декларацію платника єдиного податку – фізичної особи – підприємця на підставі первинних документів у відповідності до норм п. 44.1 ст. 44 Кодексу.</w:t>
      </w:r>
    </w:p>
    <w:p w14:paraId="791E186B" w14:textId="25CA6FFD" w:rsidR="006122AB" w:rsidRPr="00B7460D" w:rsidRDefault="006122AB" w:rsidP="0027510A">
      <w:pPr>
        <w:ind w:firstLine="567"/>
        <w:jc w:val="both"/>
        <w:rPr>
          <w:sz w:val="28"/>
          <w:szCs w:val="28"/>
        </w:rPr>
      </w:pPr>
      <w:r w:rsidRPr="00B7460D">
        <w:rPr>
          <w:sz w:val="28"/>
          <w:szCs w:val="28"/>
        </w:rPr>
        <w:t xml:space="preserve">Згідно з п. 44.1 ст. 44 Кодексу для цілей оподаткування платники податків зобов’язані вести облік доходів, витрат та інших показників, пов’язаних </w:t>
      </w:r>
      <w:r w:rsidRPr="00B7460D">
        <w:rPr>
          <w:sz w:val="28"/>
          <w:szCs w:val="28"/>
        </w:rPr>
        <w:br/>
        <w:t>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інформації, пов</w:t>
      </w:r>
      <w:r w:rsidR="00AC27BF" w:rsidRPr="00B7460D">
        <w:rPr>
          <w:sz w:val="28"/>
          <w:szCs w:val="28"/>
        </w:rPr>
        <w:t>’</w:t>
      </w:r>
      <w:r w:rsidRPr="00B7460D">
        <w:rPr>
          <w:sz w:val="28"/>
          <w:szCs w:val="28"/>
        </w:rPr>
        <w:t>язаних з обчисленням і сплатою податків і зборів, ведення яких передбачено законодавством.</w:t>
      </w:r>
    </w:p>
    <w:p w14:paraId="129BB8D6" w14:textId="061C8FBD" w:rsidR="006122AB" w:rsidRPr="00B7460D" w:rsidRDefault="006122AB" w:rsidP="0027510A">
      <w:pPr>
        <w:ind w:firstLine="567"/>
        <w:jc w:val="both"/>
        <w:rPr>
          <w:sz w:val="28"/>
          <w:szCs w:val="28"/>
        </w:rPr>
      </w:pPr>
      <w:r w:rsidRPr="00B7460D">
        <w:rPr>
          <w:sz w:val="28"/>
          <w:szCs w:val="28"/>
        </w:rPr>
        <w:t>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абзацом першим п. 44.1 ст. 44 Кодексу.</w:t>
      </w:r>
    </w:p>
    <w:p w14:paraId="0779968B" w14:textId="77777777" w:rsidR="006447A8" w:rsidRPr="007C5F83" w:rsidRDefault="006447A8" w:rsidP="006447A8">
      <w:pPr>
        <w:ind w:firstLine="567"/>
        <w:jc w:val="both"/>
        <w:rPr>
          <w:bCs/>
          <w:sz w:val="28"/>
          <w:szCs w:val="28"/>
          <w:lang w:eastAsia="uk-UA"/>
        </w:rPr>
      </w:pPr>
      <w:r w:rsidRPr="007C5F83">
        <w:rPr>
          <w:bCs/>
          <w:sz w:val="28"/>
          <w:szCs w:val="28"/>
          <w:lang w:eastAsia="uk-UA"/>
        </w:rPr>
        <w:t xml:space="preserve">Таким чином, фізична особа – підприємець – платник єдиного податку другої групи, має право надавати послуги виключно платникам єдиного податку (фізичним особам – підприємцям та юридичним особам – резидентам) та/або </w:t>
      </w:r>
      <w:r w:rsidRPr="007C5F83">
        <w:rPr>
          <w:bCs/>
          <w:sz w:val="28"/>
          <w:szCs w:val="28"/>
          <w:lang w:eastAsia="uk-UA"/>
        </w:rPr>
        <w:lastRenderedPageBreak/>
        <w:t>населенню (</w:t>
      </w:r>
      <w:r w:rsidRPr="007C5F83">
        <w:rPr>
          <w:sz w:val="28"/>
          <w:szCs w:val="28"/>
        </w:rPr>
        <w:t>фізичним особам, в тому числі іноземним громадянам, які живуть в Україні тривалий час</w:t>
      </w:r>
      <w:r w:rsidRPr="007C5F83">
        <w:rPr>
          <w:bCs/>
          <w:sz w:val="28"/>
          <w:szCs w:val="28"/>
          <w:lang w:eastAsia="uk-UA"/>
        </w:rPr>
        <w:t>).</w:t>
      </w:r>
    </w:p>
    <w:p w14:paraId="0B72B53E" w14:textId="3647D995" w:rsidR="006447A8" w:rsidRPr="008D44B8" w:rsidRDefault="006447A8" w:rsidP="006447A8">
      <w:pPr>
        <w:shd w:val="clear" w:color="auto" w:fill="FFFFFF"/>
        <w:ind w:firstLine="567"/>
        <w:jc w:val="both"/>
        <w:textAlignment w:val="baseline"/>
        <w:rPr>
          <w:color w:val="000000"/>
          <w:sz w:val="28"/>
          <w:szCs w:val="28"/>
        </w:rPr>
      </w:pPr>
      <w:r w:rsidRPr="008D44B8">
        <w:rPr>
          <w:color w:val="000000"/>
          <w:sz w:val="28"/>
          <w:szCs w:val="28"/>
        </w:rPr>
        <w:t xml:space="preserve">Тобто, якщо фізична особа – підприємець – платник єдиного податку другої групи надає </w:t>
      </w:r>
      <w:proofErr w:type="spellStart"/>
      <w:r>
        <w:rPr>
          <w:color w:val="000000"/>
          <w:sz w:val="28"/>
          <w:szCs w:val="28"/>
        </w:rPr>
        <w:t>дистаційно</w:t>
      </w:r>
      <w:proofErr w:type="spellEnd"/>
      <w:r>
        <w:rPr>
          <w:color w:val="000000"/>
          <w:sz w:val="28"/>
          <w:szCs w:val="28"/>
        </w:rPr>
        <w:t xml:space="preserve"> психологічні, консультативні та освітні </w:t>
      </w:r>
      <w:r w:rsidRPr="008D44B8">
        <w:rPr>
          <w:color w:val="000000"/>
          <w:sz w:val="28"/>
          <w:szCs w:val="28"/>
        </w:rPr>
        <w:t>послуги відповідно до договору, згідно з яким замовник</w:t>
      </w:r>
      <w:r>
        <w:rPr>
          <w:color w:val="000000"/>
          <w:sz w:val="28"/>
          <w:szCs w:val="28"/>
        </w:rPr>
        <w:t>ами</w:t>
      </w:r>
      <w:r w:rsidRPr="008D44B8">
        <w:rPr>
          <w:color w:val="000000"/>
          <w:sz w:val="28"/>
          <w:szCs w:val="28"/>
        </w:rPr>
        <w:t xml:space="preserve"> є фізичн</w:t>
      </w:r>
      <w:r>
        <w:rPr>
          <w:color w:val="000000"/>
          <w:sz w:val="28"/>
          <w:szCs w:val="28"/>
        </w:rPr>
        <w:t>і</w:t>
      </w:r>
      <w:r w:rsidRPr="008D44B8">
        <w:rPr>
          <w:color w:val="000000"/>
          <w:sz w:val="28"/>
          <w:szCs w:val="28"/>
        </w:rPr>
        <w:t xml:space="preserve"> особ</w:t>
      </w:r>
      <w:r>
        <w:rPr>
          <w:color w:val="000000"/>
          <w:sz w:val="28"/>
          <w:szCs w:val="28"/>
        </w:rPr>
        <w:t>и</w:t>
      </w:r>
      <w:r w:rsidRPr="008D44B8">
        <w:rPr>
          <w:color w:val="000000"/>
          <w:sz w:val="28"/>
          <w:szCs w:val="28"/>
        </w:rPr>
        <w:t xml:space="preserve"> (</w:t>
      </w:r>
      <w:r w:rsidRPr="008D44B8">
        <w:rPr>
          <w:bCs/>
          <w:sz w:val="28"/>
          <w:szCs w:val="28"/>
          <w:lang w:eastAsia="uk-UA"/>
        </w:rPr>
        <w:t xml:space="preserve">громадяни </w:t>
      </w:r>
      <w:r>
        <w:rPr>
          <w:bCs/>
          <w:sz w:val="28"/>
          <w:szCs w:val="28"/>
          <w:lang w:eastAsia="uk-UA"/>
        </w:rPr>
        <w:t>України</w:t>
      </w:r>
      <w:r w:rsidRPr="008D44B8">
        <w:rPr>
          <w:bCs/>
          <w:sz w:val="28"/>
          <w:szCs w:val="28"/>
          <w:lang w:eastAsia="uk-UA"/>
        </w:rPr>
        <w:t>, іноземні громадяни, які живуть у цій державі тривалий час, особи без громадянства та особи з подвійним і більше громадянством</w:t>
      </w:r>
      <w:r w:rsidRPr="008D44B8">
        <w:rPr>
          <w:color w:val="000000"/>
          <w:sz w:val="28"/>
          <w:szCs w:val="28"/>
        </w:rPr>
        <w:t>), то такий підприємець має право перебувати на другій групі єдиного податку.</w:t>
      </w:r>
      <w:r w:rsidR="00B53F82">
        <w:rPr>
          <w:color w:val="000000"/>
          <w:sz w:val="28"/>
          <w:szCs w:val="28"/>
        </w:rPr>
        <w:t xml:space="preserve"> При цьому фізичною особою – підприємцем самостійно визначається перелік документів, які підтверджують резидентський статус замовника вказаних послуг.</w:t>
      </w:r>
    </w:p>
    <w:p w14:paraId="5E91099B" w14:textId="77777777" w:rsidR="006447A8" w:rsidRPr="007C5F83" w:rsidRDefault="006447A8" w:rsidP="006447A8">
      <w:pPr>
        <w:ind w:firstLine="567"/>
        <w:jc w:val="both"/>
        <w:rPr>
          <w:bCs/>
          <w:sz w:val="28"/>
          <w:szCs w:val="28"/>
          <w:lang w:eastAsia="uk-UA"/>
        </w:rPr>
      </w:pPr>
      <w:r w:rsidRPr="007C5F83">
        <w:rPr>
          <w:bCs/>
          <w:sz w:val="28"/>
          <w:szCs w:val="28"/>
          <w:lang w:eastAsia="uk-UA"/>
        </w:rPr>
        <w:t>Разом з тим фізична особа – підприємець – платник єдиного податку може надавати послуги нерезидентам (фізичним особам – нерезидентам, які не знаходяться в юрисдикції України, та юридичним особам – нерезидентам) за умови переходу фізичної особи – підприємця на сплату єдиного податку, встановленого для третьої групи платників єдиного податку або на сплату інших податків і зборів.</w:t>
      </w:r>
    </w:p>
    <w:p w14:paraId="50FD9CBC" w14:textId="5EC4B3A6" w:rsidR="009404F1" w:rsidRPr="007144B6" w:rsidRDefault="004A668B" w:rsidP="009404F1">
      <w:pPr>
        <w:pStyle w:val="a5"/>
        <w:spacing w:before="0" w:beforeAutospacing="0" w:after="0" w:afterAutospacing="0"/>
        <w:ind w:firstLine="567"/>
        <w:jc w:val="both"/>
        <w:rPr>
          <w:sz w:val="28"/>
          <w:szCs w:val="28"/>
          <w:lang w:val="uk-UA"/>
        </w:rPr>
      </w:pPr>
      <w:proofErr w:type="spellStart"/>
      <w:r>
        <w:rPr>
          <w:sz w:val="28"/>
          <w:szCs w:val="28"/>
        </w:rPr>
        <w:t>Одночасно</w:t>
      </w:r>
      <w:proofErr w:type="spellEnd"/>
      <w:r>
        <w:rPr>
          <w:sz w:val="28"/>
          <w:szCs w:val="28"/>
        </w:rPr>
        <w:t xml:space="preserve"> </w:t>
      </w:r>
      <w:proofErr w:type="spellStart"/>
      <w:r>
        <w:rPr>
          <w:sz w:val="28"/>
          <w:szCs w:val="28"/>
        </w:rPr>
        <w:t>з</w:t>
      </w:r>
      <w:r w:rsidR="009404F1">
        <w:rPr>
          <w:sz w:val="28"/>
          <w:szCs w:val="28"/>
        </w:rPr>
        <w:t>а</w:t>
      </w:r>
      <w:r>
        <w:rPr>
          <w:sz w:val="28"/>
          <w:szCs w:val="28"/>
        </w:rPr>
        <w:t>уважуємо</w:t>
      </w:r>
      <w:proofErr w:type="spellEnd"/>
      <w:r>
        <w:rPr>
          <w:sz w:val="28"/>
          <w:szCs w:val="28"/>
        </w:rPr>
        <w:t xml:space="preserve">, </w:t>
      </w:r>
      <w:proofErr w:type="spellStart"/>
      <w:r>
        <w:rPr>
          <w:sz w:val="28"/>
          <w:szCs w:val="28"/>
        </w:rPr>
        <w:t>що</w:t>
      </w:r>
      <w:proofErr w:type="spellEnd"/>
      <w:r>
        <w:rPr>
          <w:sz w:val="28"/>
          <w:szCs w:val="28"/>
        </w:rPr>
        <w:t xml:space="preserve"> </w:t>
      </w:r>
      <w:r w:rsidR="009404F1">
        <w:rPr>
          <w:sz w:val="28"/>
          <w:szCs w:val="28"/>
          <w:lang w:val="uk-UA"/>
        </w:rPr>
        <w:t>ст.</w:t>
      </w:r>
      <w:r w:rsidR="009404F1" w:rsidRPr="007144B6">
        <w:rPr>
          <w:sz w:val="28"/>
          <w:szCs w:val="28"/>
          <w:lang w:val="uk-UA"/>
        </w:rPr>
        <w:t xml:space="preserve"> 533 Цивільного кодексу України передбачено, що грошове зобов'язання має бути виконане у гривнях. </w:t>
      </w:r>
    </w:p>
    <w:p w14:paraId="2C72AD58" w14:textId="77777777" w:rsidR="009404F1" w:rsidRPr="007144B6" w:rsidRDefault="009404F1" w:rsidP="009404F1">
      <w:pPr>
        <w:pStyle w:val="a5"/>
        <w:spacing w:before="0" w:beforeAutospacing="0" w:after="0" w:afterAutospacing="0"/>
        <w:ind w:firstLine="567"/>
        <w:jc w:val="both"/>
        <w:rPr>
          <w:sz w:val="28"/>
          <w:szCs w:val="28"/>
          <w:lang w:val="uk-UA"/>
        </w:rPr>
      </w:pPr>
      <w:r w:rsidRPr="007144B6">
        <w:rPr>
          <w:sz w:val="28"/>
          <w:szCs w:val="28"/>
          <w:lang w:val="uk-UA"/>
        </w:rPr>
        <w:t>Крім того, ст. 99 Конституції України визначено, що грошовою одиницею України є гривня.</w:t>
      </w:r>
    </w:p>
    <w:p w14:paraId="4670C2AA" w14:textId="77777777" w:rsidR="009404F1" w:rsidRDefault="009404F1" w:rsidP="009404F1">
      <w:pPr>
        <w:pStyle w:val="a5"/>
        <w:spacing w:before="0" w:beforeAutospacing="0" w:after="0" w:afterAutospacing="0"/>
        <w:ind w:firstLine="567"/>
        <w:jc w:val="both"/>
        <w:rPr>
          <w:sz w:val="28"/>
          <w:szCs w:val="28"/>
          <w:lang w:val="uk-UA"/>
        </w:rPr>
      </w:pPr>
      <w:r w:rsidRPr="007144B6">
        <w:rPr>
          <w:sz w:val="28"/>
          <w:szCs w:val="28"/>
          <w:lang w:val="uk-UA"/>
        </w:rPr>
        <w:t xml:space="preserve">Також частиною першою ст. 5 Закону України від 21 червня 2018 року </w:t>
      </w:r>
      <w:r w:rsidRPr="007144B6">
        <w:rPr>
          <w:sz w:val="28"/>
          <w:szCs w:val="28"/>
          <w:lang w:val="uk-UA"/>
        </w:rPr>
        <w:br/>
        <w:t>№ 2473-VIII «Про валюту і валютні операції» встановлено, що гривня є єдиним законним платіжним засобом в Україні з урахуванням особливостей, встановлених частиною другою цієї статті, і приймається без обмежень на всій території України для проведення розрахунків.</w:t>
      </w:r>
    </w:p>
    <w:p w14:paraId="4EB395BF" w14:textId="6D8ECEEB" w:rsidR="00B53F82" w:rsidRPr="0059032E" w:rsidRDefault="00B53F82" w:rsidP="00B53F82">
      <w:pPr>
        <w:ind w:firstLine="567"/>
        <w:jc w:val="both"/>
        <w:rPr>
          <w:sz w:val="28"/>
          <w:szCs w:val="28"/>
        </w:rPr>
      </w:pPr>
      <w:r>
        <w:rPr>
          <w:sz w:val="28"/>
          <w:szCs w:val="28"/>
        </w:rPr>
        <w:t>Крім того, слід зазначити</w:t>
      </w:r>
      <w:r w:rsidRPr="002C460E">
        <w:rPr>
          <w:sz w:val="28"/>
          <w:szCs w:val="28"/>
        </w:rPr>
        <w:t>, що ДПС не уповноважена організовувати господарську діяльність суб’єктів господарювання, а є лише контролюючим органом, який здійснює контроль за дотриманням платниками податків вимог податкового та іншого законодавства.</w:t>
      </w:r>
    </w:p>
    <w:p w14:paraId="311C3963" w14:textId="27FA3A4B" w:rsidR="0015172F" w:rsidRPr="00B7460D" w:rsidRDefault="0015172F" w:rsidP="0027510A">
      <w:pPr>
        <w:widowControl w:val="0"/>
        <w:ind w:firstLine="567"/>
        <w:contextualSpacing/>
        <w:jc w:val="both"/>
        <w:rPr>
          <w:sz w:val="28"/>
          <w:szCs w:val="28"/>
        </w:rPr>
      </w:pPr>
      <w:r w:rsidRPr="00B7460D">
        <w:rPr>
          <w:sz w:val="28"/>
          <w:szCs w:val="28"/>
        </w:rPr>
        <w:t>Відповідно до п. 52.2 ст.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sectPr w:rsidR="0015172F" w:rsidRPr="00B7460D" w:rsidSect="008967A4">
      <w:headerReference w:type="default" r:id="rId8"/>
      <w:pgSz w:w="11906" w:h="16838"/>
      <w:pgMar w:top="1134" w:right="567"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FD0FB" w14:textId="77777777" w:rsidR="002A4156" w:rsidRDefault="002A4156" w:rsidP="00893A15">
      <w:r>
        <w:separator/>
      </w:r>
    </w:p>
  </w:endnote>
  <w:endnote w:type="continuationSeparator" w:id="0">
    <w:p w14:paraId="723C143C" w14:textId="77777777" w:rsidR="002A4156" w:rsidRDefault="002A4156" w:rsidP="00893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BA609" w14:textId="77777777" w:rsidR="002A4156" w:rsidRDefault="002A4156" w:rsidP="00893A15">
      <w:r>
        <w:separator/>
      </w:r>
    </w:p>
  </w:footnote>
  <w:footnote w:type="continuationSeparator" w:id="0">
    <w:p w14:paraId="23B22C8B" w14:textId="77777777" w:rsidR="002A4156" w:rsidRDefault="002A4156" w:rsidP="00893A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120188"/>
    </w:sdtPr>
    <w:sdtEndPr/>
    <w:sdtContent>
      <w:p w14:paraId="1E051227" w14:textId="6055F261" w:rsidR="00F02EF2" w:rsidRDefault="00303E09">
        <w:pPr>
          <w:pStyle w:val="ab"/>
          <w:jc w:val="center"/>
        </w:pPr>
        <w:r>
          <w:fldChar w:fldCharType="begin"/>
        </w:r>
        <w:r>
          <w:instrText xml:space="preserve"> PAGE   \* MERGEFORMAT </w:instrText>
        </w:r>
        <w:r>
          <w:fldChar w:fldCharType="separate"/>
        </w:r>
        <w:r w:rsidR="00086231">
          <w:rPr>
            <w:noProof/>
          </w:rPr>
          <w:t>3</w:t>
        </w:r>
        <w:r>
          <w:rPr>
            <w:noProof/>
          </w:rPr>
          <w:fldChar w:fldCharType="end"/>
        </w:r>
      </w:p>
    </w:sdtContent>
  </w:sdt>
  <w:p w14:paraId="43962C32" w14:textId="77777777" w:rsidR="00F02EF2" w:rsidRDefault="00F02EF2">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A36A5"/>
    <w:multiLevelType w:val="hybridMultilevel"/>
    <w:tmpl w:val="BC9AF08E"/>
    <w:lvl w:ilvl="0" w:tplc="79D2D4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9AD369F"/>
    <w:multiLevelType w:val="hybridMultilevel"/>
    <w:tmpl w:val="DE284F34"/>
    <w:lvl w:ilvl="0" w:tplc="D4D2095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5E6A402A"/>
    <w:multiLevelType w:val="hybridMultilevel"/>
    <w:tmpl w:val="A16E60DE"/>
    <w:lvl w:ilvl="0" w:tplc="4488A7C4">
      <w:start w:val="1"/>
      <w:numFmt w:val="decimal"/>
      <w:lvlText w:val="%1."/>
      <w:lvlJc w:val="left"/>
      <w:pPr>
        <w:ind w:left="1068" w:hanging="360"/>
      </w:pPr>
      <w:rPr>
        <w:rFonts w:hint="default"/>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6FFF54FC"/>
    <w:multiLevelType w:val="hybridMultilevel"/>
    <w:tmpl w:val="40E84F46"/>
    <w:lvl w:ilvl="0" w:tplc="AC88630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7DC5545C"/>
    <w:multiLevelType w:val="hybridMultilevel"/>
    <w:tmpl w:val="51DAA4A4"/>
    <w:lvl w:ilvl="0" w:tplc="6AEA180E">
      <w:start w:val="1"/>
      <w:numFmt w:val="decimal"/>
      <w:lvlText w:val="%1."/>
      <w:lvlJc w:val="left"/>
      <w:pPr>
        <w:ind w:left="1048" w:hanging="360"/>
      </w:pPr>
      <w:rPr>
        <w:rFonts w:hint="default"/>
      </w:rPr>
    </w:lvl>
    <w:lvl w:ilvl="1" w:tplc="04220019" w:tentative="1">
      <w:start w:val="1"/>
      <w:numFmt w:val="lowerLetter"/>
      <w:lvlText w:val="%2."/>
      <w:lvlJc w:val="left"/>
      <w:pPr>
        <w:ind w:left="1768" w:hanging="360"/>
      </w:pPr>
    </w:lvl>
    <w:lvl w:ilvl="2" w:tplc="0422001B" w:tentative="1">
      <w:start w:val="1"/>
      <w:numFmt w:val="lowerRoman"/>
      <w:lvlText w:val="%3."/>
      <w:lvlJc w:val="right"/>
      <w:pPr>
        <w:ind w:left="2488" w:hanging="180"/>
      </w:pPr>
    </w:lvl>
    <w:lvl w:ilvl="3" w:tplc="0422000F" w:tentative="1">
      <w:start w:val="1"/>
      <w:numFmt w:val="decimal"/>
      <w:lvlText w:val="%4."/>
      <w:lvlJc w:val="left"/>
      <w:pPr>
        <w:ind w:left="3208" w:hanging="360"/>
      </w:pPr>
    </w:lvl>
    <w:lvl w:ilvl="4" w:tplc="04220019" w:tentative="1">
      <w:start w:val="1"/>
      <w:numFmt w:val="lowerLetter"/>
      <w:lvlText w:val="%5."/>
      <w:lvlJc w:val="left"/>
      <w:pPr>
        <w:ind w:left="3928" w:hanging="360"/>
      </w:pPr>
    </w:lvl>
    <w:lvl w:ilvl="5" w:tplc="0422001B" w:tentative="1">
      <w:start w:val="1"/>
      <w:numFmt w:val="lowerRoman"/>
      <w:lvlText w:val="%6."/>
      <w:lvlJc w:val="right"/>
      <w:pPr>
        <w:ind w:left="4648" w:hanging="180"/>
      </w:pPr>
    </w:lvl>
    <w:lvl w:ilvl="6" w:tplc="0422000F" w:tentative="1">
      <w:start w:val="1"/>
      <w:numFmt w:val="decimal"/>
      <w:lvlText w:val="%7."/>
      <w:lvlJc w:val="left"/>
      <w:pPr>
        <w:ind w:left="5368" w:hanging="360"/>
      </w:pPr>
    </w:lvl>
    <w:lvl w:ilvl="7" w:tplc="04220019" w:tentative="1">
      <w:start w:val="1"/>
      <w:numFmt w:val="lowerLetter"/>
      <w:lvlText w:val="%8."/>
      <w:lvlJc w:val="left"/>
      <w:pPr>
        <w:ind w:left="6088" w:hanging="360"/>
      </w:pPr>
    </w:lvl>
    <w:lvl w:ilvl="8" w:tplc="0422001B" w:tentative="1">
      <w:start w:val="1"/>
      <w:numFmt w:val="lowerRoman"/>
      <w:lvlText w:val="%9."/>
      <w:lvlJc w:val="right"/>
      <w:pPr>
        <w:ind w:left="6808" w:hanging="180"/>
      </w:pPr>
    </w:lvl>
  </w:abstractNum>
  <w:abstractNum w:abstractNumId="5" w15:restartNumberingAfterBreak="0">
    <w:nsid w:val="7F6C2ADA"/>
    <w:multiLevelType w:val="hybridMultilevel"/>
    <w:tmpl w:val="F0FED85C"/>
    <w:lvl w:ilvl="0" w:tplc="33EA07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1"/>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A8A"/>
    <w:rsid w:val="00004DCA"/>
    <w:rsid w:val="000072DA"/>
    <w:rsid w:val="00010920"/>
    <w:rsid w:val="00013593"/>
    <w:rsid w:val="00013E99"/>
    <w:rsid w:val="0001449B"/>
    <w:rsid w:val="00014A97"/>
    <w:rsid w:val="0001731C"/>
    <w:rsid w:val="000208BA"/>
    <w:rsid w:val="00020948"/>
    <w:rsid w:val="00021341"/>
    <w:rsid w:val="0002236D"/>
    <w:rsid w:val="000226C4"/>
    <w:rsid w:val="00022F2C"/>
    <w:rsid w:val="000237F0"/>
    <w:rsid w:val="00027E0D"/>
    <w:rsid w:val="00030228"/>
    <w:rsid w:val="00030585"/>
    <w:rsid w:val="00031C33"/>
    <w:rsid w:val="00034F70"/>
    <w:rsid w:val="00044414"/>
    <w:rsid w:val="000452AE"/>
    <w:rsid w:val="00052A6E"/>
    <w:rsid w:val="00054C30"/>
    <w:rsid w:val="000568B0"/>
    <w:rsid w:val="00064C75"/>
    <w:rsid w:val="00070B69"/>
    <w:rsid w:val="00072F86"/>
    <w:rsid w:val="00073688"/>
    <w:rsid w:val="00073E14"/>
    <w:rsid w:val="000748D7"/>
    <w:rsid w:val="0007750E"/>
    <w:rsid w:val="000776CE"/>
    <w:rsid w:val="00081F18"/>
    <w:rsid w:val="00082758"/>
    <w:rsid w:val="00082ECF"/>
    <w:rsid w:val="00083ED4"/>
    <w:rsid w:val="00083FC0"/>
    <w:rsid w:val="00086231"/>
    <w:rsid w:val="000910B0"/>
    <w:rsid w:val="00092D75"/>
    <w:rsid w:val="00093EB5"/>
    <w:rsid w:val="000A0F28"/>
    <w:rsid w:val="000A2502"/>
    <w:rsid w:val="000A294C"/>
    <w:rsid w:val="000A2D4A"/>
    <w:rsid w:val="000A333C"/>
    <w:rsid w:val="000A4729"/>
    <w:rsid w:val="000A4F5C"/>
    <w:rsid w:val="000B17CA"/>
    <w:rsid w:val="000B1A9F"/>
    <w:rsid w:val="000B1F61"/>
    <w:rsid w:val="000B342E"/>
    <w:rsid w:val="000B4989"/>
    <w:rsid w:val="000B5DEC"/>
    <w:rsid w:val="000B6742"/>
    <w:rsid w:val="000C208C"/>
    <w:rsid w:val="000C2360"/>
    <w:rsid w:val="000C33FA"/>
    <w:rsid w:val="000C43D5"/>
    <w:rsid w:val="000C76EA"/>
    <w:rsid w:val="000D00F6"/>
    <w:rsid w:val="000D13B6"/>
    <w:rsid w:val="000D372D"/>
    <w:rsid w:val="000D4501"/>
    <w:rsid w:val="000D4C96"/>
    <w:rsid w:val="000E1B7B"/>
    <w:rsid w:val="000E226C"/>
    <w:rsid w:val="000E2B23"/>
    <w:rsid w:val="000E33D7"/>
    <w:rsid w:val="000E428B"/>
    <w:rsid w:val="000E6DBB"/>
    <w:rsid w:val="000E7246"/>
    <w:rsid w:val="000E764B"/>
    <w:rsid w:val="000F1468"/>
    <w:rsid w:val="000F217C"/>
    <w:rsid w:val="000F2497"/>
    <w:rsid w:val="000F320A"/>
    <w:rsid w:val="000F3A81"/>
    <w:rsid w:val="000F5388"/>
    <w:rsid w:val="000F6B8E"/>
    <w:rsid w:val="000F7D42"/>
    <w:rsid w:val="00100512"/>
    <w:rsid w:val="00101B86"/>
    <w:rsid w:val="0010421F"/>
    <w:rsid w:val="00104B7D"/>
    <w:rsid w:val="00106F19"/>
    <w:rsid w:val="0011356D"/>
    <w:rsid w:val="0011405F"/>
    <w:rsid w:val="00115097"/>
    <w:rsid w:val="001154D9"/>
    <w:rsid w:val="001204B6"/>
    <w:rsid w:val="00122C06"/>
    <w:rsid w:val="00123A69"/>
    <w:rsid w:val="00123D32"/>
    <w:rsid w:val="001246FE"/>
    <w:rsid w:val="001254EF"/>
    <w:rsid w:val="00125B6D"/>
    <w:rsid w:val="00130377"/>
    <w:rsid w:val="00130793"/>
    <w:rsid w:val="00131FD9"/>
    <w:rsid w:val="001321B9"/>
    <w:rsid w:val="00133562"/>
    <w:rsid w:val="0013365D"/>
    <w:rsid w:val="00134BCD"/>
    <w:rsid w:val="00137433"/>
    <w:rsid w:val="00137A16"/>
    <w:rsid w:val="0014023F"/>
    <w:rsid w:val="0014056A"/>
    <w:rsid w:val="001413E9"/>
    <w:rsid w:val="00142CF9"/>
    <w:rsid w:val="00142D13"/>
    <w:rsid w:val="00142D1C"/>
    <w:rsid w:val="00143AE6"/>
    <w:rsid w:val="00145105"/>
    <w:rsid w:val="00145669"/>
    <w:rsid w:val="0015172F"/>
    <w:rsid w:val="00152D38"/>
    <w:rsid w:val="00155588"/>
    <w:rsid w:val="00155F53"/>
    <w:rsid w:val="00162390"/>
    <w:rsid w:val="00162CDC"/>
    <w:rsid w:val="00163560"/>
    <w:rsid w:val="00167259"/>
    <w:rsid w:val="00167FF3"/>
    <w:rsid w:val="001703DC"/>
    <w:rsid w:val="00173AFF"/>
    <w:rsid w:val="00174C47"/>
    <w:rsid w:val="001760EE"/>
    <w:rsid w:val="0018282D"/>
    <w:rsid w:val="001850C2"/>
    <w:rsid w:val="001854F5"/>
    <w:rsid w:val="0019301F"/>
    <w:rsid w:val="00196255"/>
    <w:rsid w:val="001A057A"/>
    <w:rsid w:val="001A0D66"/>
    <w:rsid w:val="001A1AD6"/>
    <w:rsid w:val="001A7218"/>
    <w:rsid w:val="001B0ECE"/>
    <w:rsid w:val="001B108C"/>
    <w:rsid w:val="001B1E99"/>
    <w:rsid w:val="001B2E1C"/>
    <w:rsid w:val="001C172C"/>
    <w:rsid w:val="001C23FD"/>
    <w:rsid w:val="001C5AFB"/>
    <w:rsid w:val="001C7C15"/>
    <w:rsid w:val="001D2757"/>
    <w:rsid w:val="001D2C7B"/>
    <w:rsid w:val="001D453C"/>
    <w:rsid w:val="001D748C"/>
    <w:rsid w:val="001D7797"/>
    <w:rsid w:val="001E1433"/>
    <w:rsid w:val="001E1CDC"/>
    <w:rsid w:val="001E26FD"/>
    <w:rsid w:val="001E36F3"/>
    <w:rsid w:val="001E57F6"/>
    <w:rsid w:val="001E7779"/>
    <w:rsid w:val="001F02F6"/>
    <w:rsid w:val="001F18A7"/>
    <w:rsid w:val="001F5FA2"/>
    <w:rsid w:val="002019A9"/>
    <w:rsid w:val="00202305"/>
    <w:rsid w:val="00207604"/>
    <w:rsid w:val="00207B43"/>
    <w:rsid w:val="00211F02"/>
    <w:rsid w:val="0021307C"/>
    <w:rsid w:val="002143AF"/>
    <w:rsid w:val="00215D82"/>
    <w:rsid w:val="00216C5A"/>
    <w:rsid w:val="00216FD5"/>
    <w:rsid w:val="002211B9"/>
    <w:rsid w:val="002218C0"/>
    <w:rsid w:val="00221F55"/>
    <w:rsid w:val="002225E2"/>
    <w:rsid w:val="0022413D"/>
    <w:rsid w:val="002258DB"/>
    <w:rsid w:val="00227A10"/>
    <w:rsid w:val="00232315"/>
    <w:rsid w:val="002323F8"/>
    <w:rsid w:val="002337A0"/>
    <w:rsid w:val="00233C30"/>
    <w:rsid w:val="00236024"/>
    <w:rsid w:val="002361EA"/>
    <w:rsid w:val="00236E9E"/>
    <w:rsid w:val="00237A20"/>
    <w:rsid w:val="00237E09"/>
    <w:rsid w:val="0024268D"/>
    <w:rsid w:val="002448BB"/>
    <w:rsid w:val="00251A28"/>
    <w:rsid w:val="00252852"/>
    <w:rsid w:val="0025538E"/>
    <w:rsid w:val="002576E1"/>
    <w:rsid w:val="00263B57"/>
    <w:rsid w:val="00264FE8"/>
    <w:rsid w:val="002671F5"/>
    <w:rsid w:val="00267D16"/>
    <w:rsid w:val="00271A8A"/>
    <w:rsid w:val="00274172"/>
    <w:rsid w:val="00274DCF"/>
    <w:rsid w:val="00274E21"/>
    <w:rsid w:val="0027510A"/>
    <w:rsid w:val="0027570D"/>
    <w:rsid w:val="0027578A"/>
    <w:rsid w:val="00280236"/>
    <w:rsid w:val="002814B5"/>
    <w:rsid w:val="00281F89"/>
    <w:rsid w:val="00283728"/>
    <w:rsid w:val="00290409"/>
    <w:rsid w:val="002914ED"/>
    <w:rsid w:val="00291B8F"/>
    <w:rsid w:val="00291C13"/>
    <w:rsid w:val="00293A4B"/>
    <w:rsid w:val="00293C31"/>
    <w:rsid w:val="00295542"/>
    <w:rsid w:val="00296223"/>
    <w:rsid w:val="002A10CA"/>
    <w:rsid w:val="002A11BB"/>
    <w:rsid w:val="002A2890"/>
    <w:rsid w:val="002A4156"/>
    <w:rsid w:val="002A466A"/>
    <w:rsid w:val="002A4B71"/>
    <w:rsid w:val="002A59FF"/>
    <w:rsid w:val="002A6D02"/>
    <w:rsid w:val="002A7E41"/>
    <w:rsid w:val="002B098D"/>
    <w:rsid w:val="002B4135"/>
    <w:rsid w:val="002B5A63"/>
    <w:rsid w:val="002C1F40"/>
    <w:rsid w:val="002C4363"/>
    <w:rsid w:val="002C5A6C"/>
    <w:rsid w:val="002C6827"/>
    <w:rsid w:val="002D1C39"/>
    <w:rsid w:val="002D46BF"/>
    <w:rsid w:val="002D49C1"/>
    <w:rsid w:val="002E06FA"/>
    <w:rsid w:val="002E11D5"/>
    <w:rsid w:val="002E2076"/>
    <w:rsid w:val="002E2853"/>
    <w:rsid w:val="002E2930"/>
    <w:rsid w:val="002E3693"/>
    <w:rsid w:val="002E395F"/>
    <w:rsid w:val="002E5A94"/>
    <w:rsid w:val="002E5E5A"/>
    <w:rsid w:val="002E67AB"/>
    <w:rsid w:val="002E6CE1"/>
    <w:rsid w:val="002F0163"/>
    <w:rsid w:val="002F2A3E"/>
    <w:rsid w:val="002F3CA7"/>
    <w:rsid w:val="002F405A"/>
    <w:rsid w:val="002F4659"/>
    <w:rsid w:val="002F5168"/>
    <w:rsid w:val="002F5A5E"/>
    <w:rsid w:val="002F6924"/>
    <w:rsid w:val="002F6FB2"/>
    <w:rsid w:val="00303C39"/>
    <w:rsid w:val="00303E09"/>
    <w:rsid w:val="0030649A"/>
    <w:rsid w:val="00306C53"/>
    <w:rsid w:val="003104BD"/>
    <w:rsid w:val="00310ED1"/>
    <w:rsid w:val="0031136B"/>
    <w:rsid w:val="00311B46"/>
    <w:rsid w:val="00312EB2"/>
    <w:rsid w:val="00315445"/>
    <w:rsid w:val="00316922"/>
    <w:rsid w:val="00321E59"/>
    <w:rsid w:val="00322EF4"/>
    <w:rsid w:val="0032508C"/>
    <w:rsid w:val="0032672B"/>
    <w:rsid w:val="003268A1"/>
    <w:rsid w:val="00326CD3"/>
    <w:rsid w:val="00326FFC"/>
    <w:rsid w:val="00331F67"/>
    <w:rsid w:val="00335210"/>
    <w:rsid w:val="00341345"/>
    <w:rsid w:val="0034275C"/>
    <w:rsid w:val="00343070"/>
    <w:rsid w:val="00344C14"/>
    <w:rsid w:val="00345D08"/>
    <w:rsid w:val="003468C9"/>
    <w:rsid w:val="00347B19"/>
    <w:rsid w:val="0035799E"/>
    <w:rsid w:val="0036145A"/>
    <w:rsid w:val="00361FAF"/>
    <w:rsid w:val="00365771"/>
    <w:rsid w:val="00367936"/>
    <w:rsid w:val="00371B08"/>
    <w:rsid w:val="0037208C"/>
    <w:rsid w:val="003756FD"/>
    <w:rsid w:val="00377034"/>
    <w:rsid w:val="003805B7"/>
    <w:rsid w:val="00380B18"/>
    <w:rsid w:val="00380C5E"/>
    <w:rsid w:val="00382489"/>
    <w:rsid w:val="003825CD"/>
    <w:rsid w:val="003831B9"/>
    <w:rsid w:val="0038728E"/>
    <w:rsid w:val="00394A00"/>
    <w:rsid w:val="0039629A"/>
    <w:rsid w:val="003971F2"/>
    <w:rsid w:val="003972C3"/>
    <w:rsid w:val="00397AAB"/>
    <w:rsid w:val="003A0876"/>
    <w:rsid w:val="003A223E"/>
    <w:rsid w:val="003B0CC6"/>
    <w:rsid w:val="003B183E"/>
    <w:rsid w:val="003B3629"/>
    <w:rsid w:val="003B6507"/>
    <w:rsid w:val="003C0B67"/>
    <w:rsid w:val="003C0EDF"/>
    <w:rsid w:val="003C5E3F"/>
    <w:rsid w:val="003C6D9E"/>
    <w:rsid w:val="003C7954"/>
    <w:rsid w:val="003D01B9"/>
    <w:rsid w:val="003D1EB3"/>
    <w:rsid w:val="003D4A5B"/>
    <w:rsid w:val="003D79B5"/>
    <w:rsid w:val="003E303D"/>
    <w:rsid w:val="003E4303"/>
    <w:rsid w:val="003E437B"/>
    <w:rsid w:val="003E44CC"/>
    <w:rsid w:val="003E4ED9"/>
    <w:rsid w:val="003E5384"/>
    <w:rsid w:val="003E58DF"/>
    <w:rsid w:val="003F006F"/>
    <w:rsid w:val="003F1942"/>
    <w:rsid w:val="003F27C6"/>
    <w:rsid w:val="003F3879"/>
    <w:rsid w:val="003F4067"/>
    <w:rsid w:val="003F5412"/>
    <w:rsid w:val="003F5EB4"/>
    <w:rsid w:val="003F7BC2"/>
    <w:rsid w:val="00400484"/>
    <w:rsid w:val="0040141E"/>
    <w:rsid w:val="00401BD0"/>
    <w:rsid w:val="00402320"/>
    <w:rsid w:val="004026D8"/>
    <w:rsid w:val="00403294"/>
    <w:rsid w:val="00404FBC"/>
    <w:rsid w:val="004076A0"/>
    <w:rsid w:val="00411A93"/>
    <w:rsid w:val="00411BC6"/>
    <w:rsid w:val="00413211"/>
    <w:rsid w:val="00416D82"/>
    <w:rsid w:val="00421B18"/>
    <w:rsid w:val="00421DF5"/>
    <w:rsid w:val="00425959"/>
    <w:rsid w:val="0042779D"/>
    <w:rsid w:val="00427CE6"/>
    <w:rsid w:val="004325A6"/>
    <w:rsid w:val="0043289D"/>
    <w:rsid w:val="00434E66"/>
    <w:rsid w:val="00437073"/>
    <w:rsid w:val="004378F7"/>
    <w:rsid w:val="0044167D"/>
    <w:rsid w:val="004437D5"/>
    <w:rsid w:val="0044589D"/>
    <w:rsid w:val="004464E1"/>
    <w:rsid w:val="004504EF"/>
    <w:rsid w:val="00450EBF"/>
    <w:rsid w:val="00450FAB"/>
    <w:rsid w:val="00452463"/>
    <w:rsid w:val="004536BB"/>
    <w:rsid w:val="00455886"/>
    <w:rsid w:val="00455E68"/>
    <w:rsid w:val="004567C2"/>
    <w:rsid w:val="00457430"/>
    <w:rsid w:val="00462931"/>
    <w:rsid w:val="004631B0"/>
    <w:rsid w:val="00470EC9"/>
    <w:rsid w:val="0047126A"/>
    <w:rsid w:val="00471777"/>
    <w:rsid w:val="004726E6"/>
    <w:rsid w:val="00473A1F"/>
    <w:rsid w:val="0047671B"/>
    <w:rsid w:val="00476F32"/>
    <w:rsid w:val="0047728E"/>
    <w:rsid w:val="00477F24"/>
    <w:rsid w:val="00480CF3"/>
    <w:rsid w:val="00480F13"/>
    <w:rsid w:val="00483BE1"/>
    <w:rsid w:val="004846BD"/>
    <w:rsid w:val="004846F6"/>
    <w:rsid w:val="00487FC1"/>
    <w:rsid w:val="00491661"/>
    <w:rsid w:val="00491E6E"/>
    <w:rsid w:val="004938E4"/>
    <w:rsid w:val="00494302"/>
    <w:rsid w:val="004945A6"/>
    <w:rsid w:val="004955B9"/>
    <w:rsid w:val="00496B8A"/>
    <w:rsid w:val="004A2F0D"/>
    <w:rsid w:val="004A3DEB"/>
    <w:rsid w:val="004A407C"/>
    <w:rsid w:val="004A668B"/>
    <w:rsid w:val="004A6D66"/>
    <w:rsid w:val="004A7B5E"/>
    <w:rsid w:val="004B3BF8"/>
    <w:rsid w:val="004B4D73"/>
    <w:rsid w:val="004B57AD"/>
    <w:rsid w:val="004B7728"/>
    <w:rsid w:val="004C14BE"/>
    <w:rsid w:val="004C5CFE"/>
    <w:rsid w:val="004D093D"/>
    <w:rsid w:val="004D1E09"/>
    <w:rsid w:val="004D40A5"/>
    <w:rsid w:val="004D5D78"/>
    <w:rsid w:val="004D6414"/>
    <w:rsid w:val="004D6F30"/>
    <w:rsid w:val="004E0D00"/>
    <w:rsid w:val="004E112D"/>
    <w:rsid w:val="004E1455"/>
    <w:rsid w:val="004F3D01"/>
    <w:rsid w:val="004F6210"/>
    <w:rsid w:val="004F79CE"/>
    <w:rsid w:val="00514A2B"/>
    <w:rsid w:val="00514FD7"/>
    <w:rsid w:val="00516942"/>
    <w:rsid w:val="0051763D"/>
    <w:rsid w:val="0052034F"/>
    <w:rsid w:val="0052085E"/>
    <w:rsid w:val="00522E7E"/>
    <w:rsid w:val="005236ED"/>
    <w:rsid w:val="00527042"/>
    <w:rsid w:val="00527ABE"/>
    <w:rsid w:val="00527E11"/>
    <w:rsid w:val="00530746"/>
    <w:rsid w:val="00532B46"/>
    <w:rsid w:val="00532D9E"/>
    <w:rsid w:val="00533A1D"/>
    <w:rsid w:val="005353B8"/>
    <w:rsid w:val="00541B2B"/>
    <w:rsid w:val="0054768D"/>
    <w:rsid w:val="005478F8"/>
    <w:rsid w:val="00551C80"/>
    <w:rsid w:val="00553974"/>
    <w:rsid w:val="005539A6"/>
    <w:rsid w:val="00554570"/>
    <w:rsid w:val="00555A8F"/>
    <w:rsid w:val="00555FAB"/>
    <w:rsid w:val="00556185"/>
    <w:rsid w:val="0055652B"/>
    <w:rsid w:val="00556A8F"/>
    <w:rsid w:val="005614D6"/>
    <w:rsid w:val="005620A0"/>
    <w:rsid w:val="00562952"/>
    <w:rsid w:val="005631E1"/>
    <w:rsid w:val="0057020B"/>
    <w:rsid w:val="00571C5D"/>
    <w:rsid w:val="005721B1"/>
    <w:rsid w:val="00573D7C"/>
    <w:rsid w:val="005741D5"/>
    <w:rsid w:val="00574670"/>
    <w:rsid w:val="005748D8"/>
    <w:rsid w:val="00575236"/>
    <w:rsid w:val="005762B8"/>
    <w:rsid w:val="005768AB"/>
    <w:rsid w:val="005776E1"/>
    <w:rsid w:val="005779D3"/>
    <w:rsid w:val="00577BEC"/>
    <w:rsid w:val="00580896"/>
    <w:rsid w:val="005820AE"/>
    <w:rsid w:val="005836EC"/>
    <w:rsid w:val="00590720"/>
    <w:rsid w:val="0059172D"/>
    <w:rsid w:val="005941BF"/>
    <w:rsid w:val="00595B55"/>
    <w:rsid w:val="00596040"/>
    <w:rsid w:val="005967F5"/>
    <w:rsid w:val="00597120"/>
    <w:rsid w:val="00597400"/>
    <w:rsid w:val="00597C47"/>
    <w:rsid w:val="00597E31"/>
    <w:rsid w:val="005A1959"/>
    <w:rsid w:val="005A7FAE"/>
    <w:rsid w:val="005B2FDB"/>
    <w:rsid w:val="005B3462"/>
    <w:rsid w:val="005B5C90"/>
    <w:rsid w:val="005B6BC4"/>
    <w:rsid w:val="005C06AE"/>
    <w:rsid w:val="005C10BA"/>
    <w:rsid w:val="005C68A7"/>
    <w:rsid w:val="005C69B1"/>
    <w:rsid w:val="005D0100"/>
    <w:rsid w:val="005D2B3F"/>
    <w:rsid w:val="005D42A8"/>
    <w:rsid w:val="005E028A"/>
    <w:rsid w:val="005E28CE"/>
    <w:rsid w:val="005E38B0"/>
    <w:rsid w:val="005E5544"/>
    <w:rsid w:val="005E5E12"/>
    <w:rsid w:val="005E73E8"/>
    <w:rsid w:val="005E7DE6"/>
    <w:rsid w:val="005F00AD"/>
    <w:rsid w:val="005F00C4"/>
    <w:rsid w:val="005F4F21"/>
    <w:rsid w:val="005F5496"/>
    <w:rsid w:val="005F63BC"/>
    <w:rsid w:val="005F7A99"/>
    <w:rsid w:val="00601C98"/>
    <w:rsid w:val="006039CD"/>
    <w:rsid w:val="006040D4"/>
    <w:rsid w:val="006116DC"/>
    <w:rsid w:val="006122AB"/>
    <w:rsid w:val="006125BC"/>
    <w:rsid w:val="006165C8"/>
    <w:rsid w:val="006170F4"/>
    <w:rsid w:val="0062017E"/>
    <w:rsid w:val="00620982"/>
    <w:rsid w:val="0062124C"/>
    <w:rsid w:val="00622FE8"/>
    <w:rsid w:val="00623E42"/>
    <w:rsid w:val="00625453"/>
    <w:rsid w:val="00626A69"/>
    <w:rsid w:val="0063025D"/>
    <w:rsid w:val="00630925"/>
    <w:rsid w:val="00630EF7"/>
    <w:rsid w:val="0063238C"/>
    <w:rsid w:val="00640E7B"/>
    <w:rsid w:val="0064138A"/>
    <w:rsid w:val="00641C09"/>
    <w:rsid w:val="00641F3F"/>
    <w:rsid w:val="006427C9"/>
    <w:rsid w:val="0064317B"/>
    <w:rsid w:val="0064336C"/>
    <w:rsid w:val="006447A8"/>
    <w:rsid w:val="00644FE7"/>
    <w:rsid w:val="00647F8D"/>
    <w:rsid w:val="0065138F"/>
    <w:rsid w:val="00653B8C"/>
    <w:rsid w:val="006574FA"/>
    <w:rsid w:val="0066005B"/>
    <w:rsid w:val="00660439"/>
    <w:rsid w:val="00662BE5"/>
    <w:rsid w:val="0067290A"/>
    <w:rsid w:val="00674721"/>
    <w:rsid w:val="00674EBA"/>
    <w:rsid w:val="00676B59"/>
    <w:rsid w:val="00680178"/>
    <w:rsid w:val="00680FF7"/>
    <w:rsid w:val="0068524F"/>
    <w:rsid w:val="0068599A"/>
    <w:rsid w:val="00686AAE"/>
    <w:rsid w:val="00690587"/>
    <w:rsid w:val="00691123"/>
    <w:rsid w:val="00691F13"/>
    <w:rsid w:val="00693AB9"/>
    <w:rsid w:val="00694266"/>
    <w:rsid w:val="00694C58"/>
    <w:rsid w:val="00695221"/>
    <w:rsid w:val="00695AA9"/>
    <w:rsid w:val="006A12B3"/>
    <w:rsid w:val="006A2080"/>
    <w:rsid w:val="006A2A02"/>
    <w:rsid w:val="006A4F9E"/>
    <w:rsid w:val="006A7926"/>
    <w:rsid w:val="006B2070"/>
    <w:rsid w:val="006B2B24"/>
    <w:rsid w:val="006B3CD4"/>
    <w:rsid w:val="006B49A4"/>
    <w:rsid w:val="006B4BB5"/>
    <w:rsid w:val="006B6C85"/>
    <w:rsid w:val="006C21BD"/>
    <w:rsid w:val="006C28E6"/>
    <w:rsid w:val="006C3028"/>
    <w:rsid w:val="006C47B6"/>
    <w:rsid w:val="006C49EB"/>
    <w:rsid w:val="006C648C"/>
    <w:rsid w:val="006C6AFE"/>
    <w:rsid w:val="006C6B4D"/>
    <w:rsid w:val="006C7539"/>
    <w:rsid w:val="006C795E"/>
    <w:rsid w:val="006D08BF"/>
    <w:rsid w:val="006D3C59"/>
    <w:rsid w:val="006D541C"/>
    <w:rsid w:val="006D6A8F"/>
    <w:rsid w:val="006D6AA7"/>
    <w:rsid w:val="006D6C69"/>
    <w:rsid w:val="006D7514"/>
    <w:rsid w:val="006E3C6D"/>
    <w:rsid w:val="006E41A1"/>
    <w:rsid w:val="006E4B1D"/>
    <w:rsid w:val="006E7A04"/>
    <w:rsid w:val="006F1BF0"/>
    <w:rsid w:val="006F23DB"/>
    <w:rsid w:val="006F2DC7"/>
    <w:rsid w:val="006F3B6B"/>
    <w:rsid w:val="006F4B61"/>
    <w:rsid w:val="006F5947"/>
    <w:rsid w:val="006F70EA"/>
    <w:rsid w:val="007000A1"/>
    <w:rsid w:val="00701358"/>
    <w:rsid w:val="00703611"/>
    <w:rsid w:val="007046BC"/>
    <w:rsid w:val="007054D2"/>
    <w:rsid w:val="00707C0B"/>
    <w:rsid w:val="00711C93"/>
    <w:rsid w:val="0071469B"/>
    <w:rsid w:val="00714BA8"/>
    <w:rsid w:val="007225DE"/>
    <w:rsid w:val="00722EF2"/>
    <w:rsid w:val="007235A5"/>
    <w:rsid w:val="007235C1"/>
    <w:rsid w:val="0072393A"/>
    <w:rsid w:val="007244E6"/>
    <w:rsid w:val="00724F04"/>
    <w:rsid w:val="007258FC"/>
    <w:rsid w:val="00730915"/>
    <w:rsid w:val="00731025"/>
    <w:rsid w:val="0073180B"/>
    <w:rsid w:val="007344D0"/>
    <w:rsid w:val="0074282F"/>
    <w:rsid w:val="00745646"/>
    <w:rsid w:val="00745C99"/>
    <w:rsid w:val="00751130"/>
    <w:rsid w:val="00751C9B"/>
    <w:rsid w:val="00754CE0"/>
    <w:rsid w:val="00754E23"/>
    <w:rsid w:val="007566D8"/>
    <w:rsid w:val="00756D0B"/>
    <w:rsid w:val="00760C7C"/>
    <w:rsid w:val="00760F66"/>
    <w:rsid w:val="00761265"/>
    <w:rsid w:val="007638D8"/>
    <w:rsid w:val="007653EC"/>
    <w:rsid w:val="00765FDF"/>
    <w:rsid w:val="00771786"/>
    <w:rsid w:val="00773984"/>
    <w:rsid w:val="00775697"/>
    <w:rsid w:val="00775F2D"/>
    <w:rsid w:val="0077665C"/>
    <w:rsid w:val="00777A3D"/>
    <w:rsid w:val="00782503"/>
    <w:rsid w:val="00782A88"/>
    <w:rsid w:val="0078323E"/>
    <w:rsid w:val="00784918"/>
    <w:rsid w:val="0078512D"/>
    <w:rsid w:val="00790537"/>
    <w:rsid w:val="007916DA"/>
    <w:rsid w:val="007919D7"/>
    <w:rsid w:val="00791C9D"/>
    <w:rsid w:val="00794A23"/>
    <w:rsid w:val="00794C92"/>
    <w:rsid w:val="0079559A"/>
    <w:rsid w:val="00795CD1"/>
    <w:rsid w:val="0079738F"/>
    <w:rsid w:val="007A03FC"/>
    <w:rsid w:val="007A1E20"/>
    <w:rsid w:val="007A25FD"/>
    <w:rsid w:val="007A62D9"/>
    <w:rsid w:val="007A72EF"/>
    <w:rsid w:val="007B11EB"/>
    <w:rsid w:val="007B25D8"/>
    <w:rsid w:val="007B4493"/>
    <w:rsid w:val="007B64F4"/>
    <w:rsid w:val="007B74AA"/>
    <w:rsid w:val="007C4FEF"/>
    <w:rsid w:val="007C5EF6"/>
    <w:rsid w:val="007C67FC"/>
    <w:rsid w:val="007C712B"/>
    <w:rsid w:val="007C7AE3"/>
    <w:rsid w:val="007D0D81"/>
    <w:rsid w:val="007D2BDB"/>
    <w:rsid w:val="007D3305"/>
    <w:rsid w:val="007D491D"/>
    <w:rsid w:val="007D4C00"/>
    <w:rsid w:val="007D4FCC"/>
    <w:rsid w:val="007D6310"/>
    <w:rsid w:val="007E13D4"/>
    <w:rsid w:val="007E419A"/>
    <w:rsid w:val="007F12D3"/>
    <w:rsid w:val="007F1549"/>
    <w:rsid w:val="007F33B5"/>
    <w:rsid w:val="007F3AA0"/>
    <w:rsid w:val="007F43A9"/>
    <w:rsid w:val="007F43E1"/>
    <w:rsid w:val="007F7809"/>
    <w:rsid w:val="0080749E"/>
    <w:rsid w:val="008119AB"/>
    <w:rsid w:val="00813C37"/>
    <w:rsid w:val="00815FFA"/>
    <w:rsid w:val="00816AB2"/>
    <w:rsid w:val="0082092E"/>
    <w:rsid w:val="0082195E"/>
    <w:rsid w:val="00821C3C"/>
    <w:rsid w:val="00821E6E"/>
    <w:rsid w:val="008221C8"/>
    <w:rsid w:val="00823051"/>
    <w:rsid w:val="0082500E"/>
    <w:rsid w:val="00826163"/>
    <w:rsid w:val="00831B27"/>
    <w:rsid w:val="0083221B"/>
    <w:rsid w:val="00832C5F"/>
    <w:rsid w:val="00834442"/>
    <w:rsid w:val="00836761"/>
    <w:rsid w:val="008427AA"/>
    <w:rsid w:val="00845196"/>
    <w:rsid w:val="00845D02"/>
    <w:rsid w:val="008466C3"/>
    <w:rsid w:val="00846804"/>
    <w:rsid w:val="0085008D"/>
    <w:rsid w:val="00851B9D"/>
    <w:rsid w:val="00854322"/>
    <w:rsid w:val="0085767A"/>
    <w:rsid w:val="00863698"/>
    <w:rsid w:val="00866D7A"/>
    <w:rsid w:val="00872399"/>
    <w:rsid w:val="00872444"/>
    <w:rsid w:val="00877126"/>
    <w:rsid w:val="008800A2"/>
    <w:rsid w:val="00880BEF"/>
    <w:rsid w:val="0088199F"/>
    <w:rsid w:val="00882F00"/>
    <w:rsid w:val="00883BCA"/>
    <w:rsid w:val="00884F31"/>
    <w:rsid w:val="008874A5"/>
    <w:rsid w:val="00890836"/>
    <w:rsid w:val="00891783"/>
    <w:rsid w:val="00892138"/>
    <w:rsid w:val="00893A15"/>
    <w:rsid w:val="00895C45"/>
    <w:rsid w:val="008967A4"/>
    <w:rsid w:val="008A0D10"/>
    <w:rsid w:val="008A273E"/>
    <w:rsid w:val="008A40AB"/>
    <w:rsid w:val="008A4349"/>
    <w:rsid w:val="008A52B4"/>
    <w:rsid w:val="008A5E18"/>
    <w:rsid w:val="008A623F"/>
    <w:rsid w:val="008A670F"/>
    <w:rsid w:val="008A6802"/>
    <w:rsid w:val="008A749E"/>
    <w:rsid w:val="008A7E7B"/>
    <w:rsid w:val="008B0F74"/>
    <w:rsid w:val="008B3BB5"/>
    <w:rsid w:val="008B7889"/>
    <w:rsid w:val="008B78F2"/>
    <w:rsid w:val="008C0D55"/>
    <w:rsid w:val="008C20F9"/>
    <w:rsid w:val="008C2C29"/>
    <w:rsid w:val="008C468E"/>
    <w:rsid w:val="008C4CAD"/>
    <w:rsid w:val="008D12D2"/>
    <w:rsid w:val="008D1FEC"/>
    <w:rsid w:val="008D287D"/>
    <w:rsid w:val="008D3AD1"/>
    <w:rsid w:val="008D4C38"/>
    <w:rsid w:val="008D74BC"/>
    <w:rsid w:val="008E0B65"/>
    <w:rsid w:val="008E1093"/>
    <w:rsid w:val="008E1B7E"/>
    <w:rsid w:val="008E2534"/>
    <w:rsid w:val="008E7F7C"/>
    <w:rsid w:val="008F332D"/>
    <w:rsid w:val="008F37E9"/>
    <w:rsid w:val="008F45DD"/>
    <w:rsid w:val="00900841"/>
    <w:rsid w:val="00901FF3"/>
    <w:rsid w:val="00902ED9"/>
    <w:rsid w:val="009039E1"/>
    <w:rsid w:val="00904168"/>
    <w:rsid w:val="00905843"/>
    <w:rsid w:val="00911CEF"/>
    <w:rsid w:val="0091231C"/>
    <w:rsid w:val="00915077"/>
    <w:rsid w:val="009151C3"/>
    <w:rsid w:val="00915404"/>
    <w:rsid w:val="00916A52"/>
    <w:rsid w:val="0092227A"/>
    <w:rsid w:val="00927B55"/>
    <w:rsid w:val="00930C4A"/>
    <w:rsid w:val="009322D6"/>
    <w:rsid w:val="00932D34"/>
    <w:rsid w:val="009404F1"/>
    <w:rsid w:val="00940935"/>
    <w:rsid w:val="009441D6"/>
    <w:rsid w:val="00944C53"/>
    <w:rsid w:val="00945CE4"/>
    <w:rsid w:val="00946218"/>
    <w:rsid w:val="0095026A"/>
    <w:rsid w:val="009525A5"/>
    <w:rsid w:val="00954CBD"/>
    <w:rsid w:val="00955195"/>
    <w:rsid w:val="009572E6"/>
    <w:rsid w:val="009611C6"/>
    <w:rsid w:val="00962141"/>
    <w:rsid w:val="0096229A"/>
    <w:rsid w:val="0096252E"/>
    <w:rsid w:val="009638D5"/>
    <w:rsid w:val="00965E48"/>
    <w:rsid w:val="00972F7B"/>
    <w:rsid w:val="0097569C"/>
    <w:rsid w:val="00983761"/>
    <w:rsid w:val="009846A1"/>
    <w:rsid w:val="00985FB1"/>
    <w:rsid w:val="00986F2C"/>
    <w:rsid w:val="00990053"/>
    <w:rsid w:val="00993908"/>
    <w:rsid w:val="00993CE1"/>
    <w:rsid w:val="00995F7F"/>
    <w:rsid w:val="00996439"/>
    <w:rsid w:val="00997A55"/>
    <w:rsid w:val="009A0878"/>
    <w:rsid w:val="009A202F"/>
    <w:rsid w:val="009A614E"/>
    <w:rsid w:val="009A6186"/>
    <w:rsid w:val="009B1E8F"/>
    <w:rsid w:val="009B463E"/>
    <w:rsid w:val="009B5F05"/>
    <w:rsid w:val="009B7A95"/>
    <w:rsid w:val="009C01AE"/>
    <w:rsid w:val="009C0964"/>
    <w:rsid w:val="009C1645"/>
    <w:rsid w:val="009C3C59"/>
    <w:rsid w:val="009C6AEE"/>
    <w:rsid w:val="009D2E75"/>
    <w:rsid w:val="009D4C3A"/>
    <w:rsid w:val="009D5928"/>
    <w:rsid w:val="009E0D9D"/>
    <w:rsid w:val="009E2FDA"/>
    <w:rsid w:val="009E3386"/>
    <w:rsid w:val="009E3D41"/>
    <w:rsid w:val="009E5B2B"/>
    <w:rsid w:val="009E6236"/>
    <w:rsid w:val="009E7B50"/>
    <w:rsid w:val="009F06D3"/>
    <w:rsid w:val="009F08FD"/>
    <w:rsid w:val="009F26AB"/>
    <w:rsid w:val="009F2721"/>
    <w:rsid w:val="009F6160"/>
    <w:rsid w:val="009F7EA6"/>
    <w:rsid w:val="00A0253C"/>
    <w:rsid w:val="00A035AE"/>
    <w:rsid w:val="00A07661"/>
    <w:rsid w:val="00A10716"/>
    <w:rsid w:val="00A10777"/>
    <w:rsid w:val="00A10827"/>
    <w:rsid w:val="00A110E2"/>
    <w:rsid w:val="00A11D62"/>
    <w:rsid w:val="00A12E42"/>
    <w:rsid w:val="00A1540B"/>
    <w:rsid w:val="00A20383"/>
    <w:rsid w:val="00A20A7F"/>
    <w:rsid w:val="00A21493"/>
    <w:rsid w:val="00A25D63"/>
    <w:rsid w:val="00A27CFA"/>
    <w:rsid w:val="00A302B0"/>
    <w:rsid w:val="00A31033"/>
    <w:rsid w:val="00A31FDC"/>
    <w:rsid w:val="00A32378"/>
    <w:rsid w:val="00A3240D"/>
    <w:rsid w:val="00A32C16"/>
    <w:rsid w:val="00A33A4C"/>
    <w:rsid w:val="00A3519E"/>
    <w:rsid w:val="00A359B1"/>
    <w:rsid w:val="00A3737B"/>
    <w:rsid w:val="00A377E9"/>
    <w:rsid w:val="00A420E8"/>
    <w:rsid w:val="00A42AF1"/>
    <w:rsid w:val="00A43451"/>
    <w:rsid w:val="00A43B71"/>
    <w:rsid w:val="00A43C35"/>
    <w:rsid w:val="00A43FB7"/>
    <w:rsid w:val="00A47252"/>
    <w:rsid w:val="00A474E1"/>
    <w:rsid w:val="00A50EF8"/>
    <w:rsid w:val="00A526AA"/>
    <w:rsid w:val="00A55526"/>
    <w:rsid w:val="00A61ECA"/>
    <w:rsid w:val="00A655C5"/>
    <w:rsid w:val="00A70366"/>
    <w:rsid w:val="00A70EE9"/>
    <w:rsid w:val="00A71EB2"/>
    <w:rsid w:val="00A72043"/>
    <w:rsid w:val="00A72F46"/>
    <w:rsid w:val="00A75FA8"/>
    <w:rsid w:val="00A77D57"/>
    <w:rsid w:val="00A812F0"/>
    <w:rsid w:val="00A83D30"/>
    <w:rsid w:val="00A85D0B"/>
    <w:rsid w:val="00A86B37"/>
    <w:rsid w:val="00A87C05"/>
    <w:rsid w:val="00A87DD0"/>
    <w:rsid w:val="00AA041F"/>
    <w:rsid w:val="00AA38F8"/>
    <w:rsid w:val="00AA3A6F"/>
    <w:rsid w:val="00AA4D11"/>
    <w:rsid w:val="00AA6231"/>
    <w:rsid w:val="00AA7204"/>
    <w:rsid w:val="00AB0088"/>
    <w:rsid w:val="00AB0919"/>
    <w:rsid w:val="00AB2100"/>
    <w:rsid w:val="00AB23FB"/>
    <w:rsid w:val="00AB2FD4"/>
    <w:rsid w:val="00AB320D"/>
    <w:rsid w:val="00AB4129"/>
    <w:rsid w:val="00AC195C"/>
    <w:rsid w:val="00AC27BF"/>
    <w:rsid w:val="00AC3E52"/>
    <w:rsid w:val="00AC3F28"/>
    <w:rsid w:val="00AC4070"/>
    <w:rsid w:val="00AC48F3"/>
    <w:rsid w:val="00AC4FBA"/>
    <w:rsid w:val="00AC6719"/>
    <w:rsid w:val="00AC780C"/>
    <w:rsid w:val="00AC7901"/>
    <w:rsid w:val="00AD0913"/>
    <w:rsid w:val="00AD0F1C"/>
    <w:rsid w:val="00AD1E8E"/>
    <w:rsid w:val="00AD4AF0"/>
    <w:rsid w:val="00AD4CD6"/>
    <w:rsid w:val="00AD528D"/>
    <w:rsid w:val="00AD60AB"/>
    <w:rsid w:val="00AD64B0"/>
    <w:rsid w:val="00AD6D03"/>
    <w:rsid w:val="00AD73CF"/>
    <w:rsid w:val="00AE56D1"/>
    <w:rsid w:val="00AE6617"/>
    <w:rsid w:val="00AE6644"/>
    <w:rsid w:val="00AF0A21"/>
    <w:rsid w:val="00AF353E"/>
    <w:rsid w:val="00AF7C89"/>
    <w:rsid w:val="00B02F18"/>
    <w:rsid w:val="00B03E6A"/>
    <w:rsid w:val="00B03F4C"/>
    <w:rsid w:val="00B03FFE"/>
    <w:rsid w:val="00B05A35"/>
    <w:rsid w:val="00B05C21"/>
    <w:rsid w:val="00B0613A"/>
    <w:rsid w:val="00B0668B"/>
    <w:rsid w:val="00B06A8F"/>
    <w:rsid w:val="00B07243"/>
    <w:rsid w:val="00B075A9"/>
    <w:rsid w:val="00B07EDA"/>
    <w:rsid w:val="00B134BF"/>
    <w:rsid w:val="00B15B0D"/>
    <w:rsid w:val="00B15D75"/>
    <w:rsid w:val="00B16702"/>
    <w:rsid w:val="00B26073"/>
    <w:rsid w:val="00B30A16"/>
    <w:rsid w:val="00B324D5"/>
    <w:rsid w:val="00B3335A"/>
    <w:rsid w:val="00B3513C"/>
    <w:rsid w:val="00B35B5B"/>
    <w:rsid w:val="00B363A3"/>
    <w:rsid w:val="00B372A8"/>
    <w:rsid w:val="00B402DC"/>
    <w:rsid w:val="00B47044"/>
    <w:rsid w:val="00B506E0"/>
    <w:rsid w:val="00B50A51"/>
    <w:rsid w:val="00B51FF7"/>
    <w:rsid w:val="00B52A14"/>
    <w:rsid w:val="00B5371C"/>
    <w:rsid w:val="00B53E44"/>
    <w:rsid w:val="00B53F82"/>
    <w:rsid w:val="00B54991"/>
    <w:rsid w:val="00B56291"/>
    <w:rsid w:val="00B56993"/>
    <w:rsid w:val="00B61795"/>
    <w:rsid w:val="00B629E2"/>
    <w:rsid w:val="00B62ECE"/>
    <w:rsid w:val="00B63E5F"/>
    <w:rsid w:val="00B64763"/>
    <w:rsid w:val="00B64DA0"/>
    <w:rsid w:val="00B65AED"/>
    <w:rsid w:val="00B70430"/>
    <w:rsid w:val="00B72410"/>
    <w:rsid w:val="00B730E3"/>
    <w:rsid w:val="00B7460D"/>
    <w:rsid w:val="00B7476B"/>
    <w:rsid w:val="00B749D9"/>
    <w:rsid w:val="00B74E7C"/>
    <w:rsid w:val="00B77EEE"/>
    <w:rsid w:val="00B82406"/>
    <w:rsid w:val="00B82534"/>
    <w:rsid w:val="00B8309A"/>
    <w:rsid w:val="00B854D5"/>
    <w:rsid w:val="00B86B83"/>
    <w:rsid w:val="00B91808"/>
    <w:rsid w:val="00B91BB5"/>
    <w:rsid w:val="00B935B0"/>
    <w:rsid w:val="00B95C1B"/>
    <w:rsid w:val="00B95CB4"/>
    <w:rsid w:val="00B96CA9"/>
    <w:rsid w:val="00B97F8E"/>
    <w:rsid w:val="00BA261E"/>
    <w:rsid w:val="00BA46ED"/>
    <w:rsid w:val="00BA7C02"/>
    <w:rsid w:val="00BB1AE1"/>
    <w:rsid w:val="00BB2BA0"/>
    <w:rsid w:val="00BB4FEB"/>
    <w:rsid w:val="00BC1649"/>
    <w:rsid w:val="00BC1AB4"/>
    <w:rsid w:val="00BC2542"/>
    <w:rsid w:val="00BC3464"/>
    <w:rsid w:val="00BC375F"/>
    <w:rsid w:val="00BC4BDB"/>
    <w:rsid w:val="00BC7713"/>
    <w:rsid w:val="00BD0270"/>
    <w:rsid w:val="00BD2ABA"/>
    <w:rsid w:val="00BD3AFA"/>
    <w:rsid w:val="00BD3E72"/>
    <w:rsid w:val="00BD4B98"/>
    <w:rsid w:val="00BD59F8"/>
    <w:rsid w:val="00BD747C"/>
    <w:rsid w:val="00BD7D22"/>
    <w:rsid w:val="00BE0CB5"/>
    <w:rsid w:val="00BE27C5"/>
    <w:rsid w:val="00BE3ADE"/>
    <w:rsid w:val="00BE4582"/>
    <w:rsid w:val="00BE55DC"/>
    <w:rsid w:val="00BE7F8B"/>
    <w:rsid w:val="00BF0B25"/>
    <w:rsid w:val="00BF0DFD"/>
    <w:rsid w:val="00BF1F18"/>
    <w:rsid w:val="00BF3BA5"/>
    <w:rsid w:val="00BF4193"/>
    <w:rsid w:val="00BF480C"/>
    <w:rsid w:val="00BF5AF0"/>
    <w:rsid w:val="00BF60C8"/>
    <w:rsid w:val="00BF643D"/>
    <w:rsid w:val="00BF6458"/>
    <w:rsid w:val="00BF6E4C"/>
    <w:rsid w:val="00BF7038"/>
    <w:rsid w:val="00C00F99"/>
    <w:rsid w:val="00C034F5"/>
    <w:rsid w:val="00C036ED"/>
    <w:rsid w:val="00C03DE9"/>
    <w:rsid w:val="00C05F1A"/>
    <w:rsid w:val="00C10A5B"/>
    <w:rsid w:val="00C1276E"/>
    <w:rsid w:val="00C12D89"/>
    <w:rsid w:val="00C13420"/>
    <w:rsid w:val="00C144E3"/>
    <w:rsid w:val="00C1594E"/>
    <w:rsid w:val="00C1754C"/>
    <w:rsid w:val="00C17FFC"/>
    <w:rsid w:val="00C20431"/>
    <w:rsid w:val="00C2136E"/>
    <w:rsid w:val="00C24A8E"/>
    <w:rsid w:val="00C322AE"/>
    <w:rsid w:val="00C33086"/>
    <w:rsid w:val="00C33534"/>
    <w:rsid w:val="00C34141"/>
    <w:rsid w:val="00C35A72"/>
    <w:rsid w:val="00C361C7"/>
    <w:rsid w:val="00C4269B"/>
    <w:rsid w:val="00C42E2E"/>
    <w:rsid w:val="00C54120"/>
    <w:rsid w:val="00C55C0A"/>
    <w:rsid w:val="00C56A68"/>
    <w:rsid w:val="00C625A2"/>
    <w:rsid w:val="00C63EB5"/>
    <w:rsid w:val="00C63F75"/>
    <w:rsid w:val="00C6482F"/>
    <w:rsid w:val="00C65FE7"/>
    <w:rsid w:val="00C67EE2"/>
    <w:rsid w:val="00C72E8B"/>
    <w:rsid w:val="00C7340F"/>
    <w:rsid w:val="00C73887"/>
    <w:rsid w:val="00C75C2E"/>
    <w:rsid w:val="00C82760"/>
    <w:rsid w:val="00C8441A"/>
    <w:rsid w:val="00C86E18"/>
    <w:rsid w:val="00C90AA1"/>
    <w:rsid w:val="00C94887"/>
    <w:rsid w:val="00C957D1"/>
    <w:rsid w:val="00C96934"/>
    <w:rsid w:val="00CA044A"/>
    <w:rsid w:val="00CA1DE8"/>
    <w:rsid w:val="00CA2737"/>
    <w:rsid w:val="00CA2F69"/>
    <w:rsid w:val="00CA464B"/>
    <w:rsid w:val="00CA4DC9"/>
    <w:rsid w:val="00CA7D05"/>
    <w:rsid w:val="00CB0D06"/>
    <w:rsid w:val="00CB47EB"/>
    <w:rsid w:val="00CB4AD3"/>
    <w:rsid w:val="00CC1811"/>
    <w:rsid w:val="00CC2203"/>
    <w:rsid w:val="00CC3076"/>
    <w:rsid w:val="00CC4086"/>
    <w:rsid w:val="00CC604C"/>
    <w:rsid w:val="00CC7448"/>
    <w:rsid w:val="00CD0DA1"/>
    <w:rsid w:val="00CD0E14"/>
    <w:rsid w:val="00CD109F"/>
    <w:rsid w:val="00CD516D"/>
    <w:rsid w:val="00CD594A"/>
    <w:rsid w:val="00CD6923"/>
    <w:rsid w:val="00CD755A"/>
    <w:rsid w:val="00CD7C90"/>
    <w:rsid w:val="00CE00EA"/>
    <w:rsid w:val="00CE105A"/>
    <w:rsid w:val="00CE2311"/>
    <w:rsid w:val="00CE71A9"/>
    <w:rsid w:val="00CF066D"/>
    <w:rsid w:val="00CF22FE"/>
    <w:rsid w:val="00CF4AE5"/>
    <w:rsid w:val="00CF50B2"/>
    <w:rsid w:val="00CF72F2"/>
    <w:rsid w:val="00CF7B6F"/>
    <w:rsid w:val="00D01C15"/>
    <w:rsid w:val="00D01FD6"/>
    <w:rsid w:val="00D02D27"/>
    <w:rsid w:val="00D02FAC"/>
    <w:rsid w:val="00D0483D"/>
    <w:rsid w:val="00D0484E"/>
    <w:rsid w:val="00D04B66"/>
    <w:rsid w:val="00D05A7D"/>
    <w:rsid w:val="00D06819"/>
    <w:rsid w:val="00D071AD"/>
    <w:rsid w:val="00D11FD6"/>
    <w:rsid w:val="00D14499"/>
    <w:rsid w:val="00D14D92"/>
    <w:rsid w:val="00D2312C"/>
    <w:rsid w:val="00D23DD4"/>
    <w:rsid w:val="00D269A3"/>
    <w:rsid w:val="00D26A58"/>
    <w:rsid w:val="00D2738E"/>
    <w:rsid w:val="00D277BF"/>
    <w:rsid w:val="00D27D05"/>
    <w:rsid w:val="00D3013D"/>
    <w:rsid w:val="00D3094C"/>
    <w:rsid w:val="00D30CAC"/>
    <w:rsid w:val="00D336D6"/>
    <w:rsid w:val="00D35753"/>
    <w:rsid w:val="00D365E8"/>
    <w:rsid w:val="00D36C4D"/>
    <w:rsid w:val="00D37EF8"/>
    <w:rsid w:val="00D43354"/>
    <w:rsid w:val="00D45F58"/>
    <w:rsid w:val="00D46648"/>
    <w:rsid w:val="00D46AE1"/>
    <w:rsid w:val="00D50CB4"/>
    <w:rsid w:val="00D5121E"/>
    <w:rsid w:val="00D53C1C"/>
    <w:rsid w:val="00D545C6"/>
    <w:rsid w:val="00D54934"/>
    <w:rsid w:val="00D54C0E"/>
    <w:rsid w:val="00D551DD"/>
    <w:rsid w:val="00D55BFF"/>
    <w:rsid w:val="00D56C55"/>
    <w:rsid w:val="00D60209"/>
    <w:rsid w:val="00D604FF"/>
    <w:rsid w:val="00D615EB"/>
    <w:rsid w:val="00D639FE"/>
    <w:rsid w:val="00D65E03"/>
    <w:rsid w:val="00D6609D"/>
    <w:rsid w:val="00D660C4"/>
    <w:rsid w:val="00D703F2"/>
    <w:rsid w:val="00D706E6"/>
    <w:rsid w:val="00D7410A"/>
    <w:rsid w:val="00D8161F"/>
    <w:rsid w:val="00D8177C"/>
    <w:rsid w:val="00D82AD5"/>
    <w:rsid w:val="00D82D5F"/>
    <w:rsid w:val="00D84141"/>
    <w:rsid w:val="00D84AFE"/>
    <w:rsid w:val="00D92F6B"/>
    <w:rsid w:val="00D9355F"/>
    <w:rsid w:val="00D9461E"/>
    <w:rsid w:val="00D95A79"/>
    <w:rsid w:val="00DA04C6"/>
    <w:rsid w:val="00DA08E2"/>
    <w:rsid w:val="00DA0D87"/>
    <w:rsid w:val="00DA66FA"/>
    <w:rsid w:val="00DB0B85"/>
    <w:rsid w:val="00DB1AB4"/>
    <w:rsid w:val="00DB2D2F"/>
    <w:rsid w:val="00DB308E"/>
    <w:rsid w:val="00DB40F1"/>
    <w:rsid w:val="00DB6DA0"/>
    <w:rsid w:val="00DC164D"/>
    <w:rsid w:val="00DC1B08"/>
    <w:rsid w:val="00DC4044"/>
    <w:rsid w:val="00DC40CB"/>
    <w:rsid w:val="00DC6908"/>
    <w:rsid w:val="00DD129C"/>
    <w:rsid w:val="00DD13AD"/>
    <w:rsid w:val="00DD60E7"/>
    <w:rsid w:val="00DD6BBD"/>
    <w:rsid w:val="00DD77F7"/>
    <w:rsid w:val="00DE0DAD"/>
    <w:rsid w:val="00DE18AB"/>
    <w:rsid w:val="00DE2AA4"/>
    <w:rsid w:val="00DE3E0D"/>
    <w:rsid w:val="00DE49BF"/>
    <w:rsid w:val="00DF06A6"/>
    <w:rsid w:val="00DF06B7"/>
    <w:rsid w:val="00DF0F97"/>
    <w:rsid w:val="00DF2CC2"/>
    <w:rsid w:val="00DF5AA3"/>
    <w:rsid w:val="00DF5F26"/>
    <w:rsid w:val="00DF6C41"/>
    <w:rsid w:val="00DF726E"/>
    <w:rsid w:val="00DF7986"/>
    <w:rsid w:val="00DF7B60"/>
    <w:rsid w:val="00E01C6D"/>
    <w:rsid w:val="00E05B59"/>
    <w:rsid w:val="00E10D60"/>
    <w:rsid w:val="00E134BF"/>
    <w:rsid w:val="00E13524"/>
    <w:rsid w:val="00E148B6"/>
    <w:rsid w:val="00E15A3E"/>
    <w:rsid w:val="00E163A9"/>
    <w:rsid w:val="00E17AAC"/>
    <w:rsid w:val="00E2061B"/>
    <w:rsid w:val="00E24142"/>
    <w:rsid w:val="00E27352"/>
    <w:rsid w:val="00E27467"/>
    <w:rsid w:val="00E2787D"/>
    <w:rsid w:val="00E27CD3"/>
    <w:rsid w:val="00E329E1"/>
    <w:rsid w:val="00E35AE4"/>
    <w:rsid w:val="00E3626B"/>
    <w:rsid w:val="00E36629"/>
    <w:rsid w:val="00E36725"/>
    <w:rsid w:val="00E37468"/>
    <w:rsid w:val="00E4021F"/>
    <w:rsid w:val="00E4043B"/>
    <w:rsid w:val="00E42624"/>
    <w:rsid w:val="00E4466D"/>
    <w:rsid w:val="00E44B23"/>
    <w:rsid w:val="00E45F50"/>
    <w:rsid w:val="00E461E1"/>
    <w:rsid w:val="00E462D6"/>
    <w:rsid w:val="00E4670A"/>
    <w:rsid w:val="00E5041D"/>
    <w:rsid w:val="00E511CF"/>
    <w:rsid w:val="00E528B1"/>
    <w:rsid w:val="00E53561"/>
    <w:rsid w:val="00E56B2E"/>
    <w:rsid w:val="00E5726E"/>
    <w:rsid w:val="00E644C4"/>
    <w:rsid w:val="00E64655"/>
    <w:rsid w:val="00E64BDD"/>
    <w:rsid w:val="00E67B4F"/>
    <w:rsid w:val="00E710AB"/>
    <w:rsid w:val="00E73A0A"/>
    <w:rsid w:val="00E7495B"/>
    <w:rsid w:val="00E76942"/>
    <w:rsid w:val="00E80DB8"/>
    <w:rsid w:val="00E824B9"/>
    <w:rsid w:val="00E852FF"/>
    <w:rsid w:val="00E85F72"/>
    <w:rsid w:val="00E8608B"/>
    <w:rsid w:val="00E86CDE"/>
    <w:rsid w:val="00E922E8"/>
    <w:rsid w:val="00E92F67"/>
    <w:rsid w:val="00E942BE"/>
    <w:rsid w:val="00E964AC"/>
    <w:rsid w:val="00E96FBB"/>
    <w:rsid w:val="00E97BF7"/>
    <w:rsid w:val="00EA35EF"/>
    <w:rsid w:val="00EA43A5"/>
    <w:rsid w:val="00EA4B33"/>
    <w:rsid w:val="00EA74DC"/>
    <w:rsid w:val="00EB0948"/>
    <w:rsid w:val="00EB0E38"/>
    <w:rsid w:val="00EB34D2"/>
    <w:rsid w:val="00EB46BF"/>
    <w:rsid w:val="00EB58AD"/>
    <w:rsid w:val="00EB6435"/>
    <w:rsid w:val="00EB6697"/>
    <w:rsid w:val="00EB6C31"/>
    <w:rsid w:val="00EB748C"/>
    <w:rsid w:val="00EC1B9D"/>
    <w:rsid w:val="00EC205C"/>
    <w:rsid w:val="00EC5B0F"/>
    <w:rsid w:val="00EC628C"/>
    <w:rsid w:val="00EC62B5"/>
    <w:rsid w:val="00EC7391"/>
    <w:rsid w:val="00EC78F0"/>
    <w:rsid w:val="00EC79C9"/>
    <w:rsid w:val="00ED1508"/>
    <w:rsid w:val="00ED4CAF"/>
    <w:rsid w:val="00ED6C3C"/>
    <w:rsid w:val="00EE0EEE"/>
    <w:rsid w:val="00EE4805"/>
    <w:rsid w:val="00EF2B7E"/>
    <w:rsid w:val="00EF30FD"/>
    <w:rsid w:val="00EF421E"/>
    <w:rsid w:val="00EF435D"/>
    <w:rsid w:val="00F01C09"/>
    <w:rsid w:val="00F022A0"/>
    <w:rsid w:val="00F02EF2"/>
    <w:rsid w:val="00F03F00"/>
    <w:rsid w:val="00F041FE"/>
    <w:rsid w:val="00F047F8"/>
    <w:rsid w:val="00F05C26"/>
    <w:rsid w:val="00F11174"/>
    <w:rsid w:val="00F201FB"/>
    <w:rsid w:val="00F21C27"/>
    <w:rsid w:val="00F24373"/>
    <w:rsid w:val="00F247F1"/>
    <w:rsid w:val="00F24A12"/>
    <w:rsid w:val="00F24AAF"/>
    <w:rsid w:val="00F271A1"/>
    <w:rsid w:val="00F30896"/>
    <w:rsid w:val="00F32AEA"/>
    <w:rsid w:val="00F36DD2"/>
    <w:rsid w:val="00F425BF"/>
    <w:rsid w:val="00F50155"/>
    <w:rsid w:val="00F51AEF"/>
    <w:rsid w:val="00F53158"/>
    <w:rsid w:val="00F54997"/>
    <w:rsid w:val="00F5504C"/>
    <w:rsid w:val="00F56275"/>
    <w:rsid w:val="00F570F7"/>
    <w:rsid w:val="00F60D09"/>
    <w:rsid w:val="00F60F3A"/>
    <w:rsid w:val="00F61484"/>
    <w:rsid w:val="00F65B99"/>
    <w:rsid w:val="00F664F1"/>
    <w:rsid w:val="00F667A7"/>
    <w:rsid w:val="00F700BC"/>
    <w:rsid w:val="00F70C57"/>
    <w:rsid w:val="00F715C3"/>
    <w:rsid w:val="00F721F0"/>
    <w:rsid w:val="00F73292"/>
    <w:rsid w:val="00F73F44"/>
    <w:rsid w:val="00F756B7"/>
    <w:rsid w:val="00F7578A"/>
    <w:rsid w:val="00F75AF5"/>
    <w:rsid w:val="00F76806"/>
    <w:rsid w:val="00F80DDF"/>
    <w:rsid w:val="00F81EF9"/>
    <w:rsid w:val="00F87999"/>
    <w:rsid w:val="00F905B5"/>
    <w:rsid w:val="00F97230"/>
    <w:rsid w:val="00FA0D38"/>
    <w:rsid w:val="00FA11FB"/>
    <w:rsid w:val="00FA1B5A"/>
    <w:rsid w:val="00FA2BD5"/>
    <w:rsid w:val="00FA3401"/>
    <w:rsid w:val="00FA621B"/>
    <w:rsid w:val="00FA7B66"/>
    <w:rsid w:val="00FB00DD"/>
    <w:rsid w:val="00FB19AE"/>
    <w:rsid w:val="00FB19DA"/>
    <w:rsid w:val="00FB1F5C"/>
    <w:rsid w:val="00FB32B0"/>
    <w:rsid w:val="00FB3640"/>
    <w:rsid w:val="00FB3E67"/>
    <w:rsid w:val="00FB4041"/>
    <w:rsid w:val="00FB62C9"/>
    <w:rsid w:val="00FB72EB"/>
    <w:rsid w:val="00FB7EF9"/>
    <w:rsid w:val="00FC2724"/>
    <w:rsid w:val="00FC58C3"/>
    <w:rsid w:val="00FC7917"/>
    <w:rsid w:val="00FC7D42"/>
    <w:rsid w:val="00FD3156"/>
    <w:rsid w:val="00FD3B33"/>
    <w:rsid w:val="00FD3E14"/>
    <w:rsid w:val="00FD4056"/>
    <w:rsid w:val="00FD4F77"/>
    <w:rsid w:val="00FD695D"/>
    <w:rsid w:val="00FE15FD"/>
    <w:rsid w:val="00FE23BC"/>
    <w:rsid w:val="00FE4A9A"/>
    <w:rsid w:val="00FE78BA"/>
    <w:rsid w:val="00FF026C"/>
    <w:rsid w:val="00FF2294"/>
    <w:rsid w:val="00FF317A"/>
    <w:rsid w:val="00FF43E2"/>
    <w:rsid w:val="00FF55C1"/>
    <w:rsid w:val="00FF5B89"/>
    <w:rsid w:val="00FF62F4"/>
    <w:rsid w:val="00FF675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45736"/>
  <w15:docId w15:val="{F68F033A-B1F2-4EAC-9467-B83223D1B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1A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rsid w:val="00271A8A"/>
    <w:pPr>
      <w:autoSpaceDE w:val="0"/>
      <w:autoSpaceDN w:val="0"/>
      <w:jc w:val="both"/>
    </w:pPr>
    <w:rPr>
      <w:sz w:val="28"/>
      <w:szCs w:val="28"/>
    </w:rPr>
  </w:style>
  <w:style w:type="character" w:customStyle="1" w:styleId="a4">
    <w:name w:val="Основной текст Знак"/>
    <w:basedOn w:val="a0"/>
    <w:uiPriority w:val="99"/>
    <w:semiHidden/>
    <w:rsid w:val="00271A8A"/>
    <w:rPr>
      <w:rFonts w:ascii="Times New Roman" w:eastAsia="Times New Roman" w:hAnsi="Times New Roman" w:cs="Times New Roman"/>
      <w:sz w:val="24"/>
      <w:szCs w:val="24"/>
      <w:lang w:eastAsia="ru-RU"/>
    </w:rPr>
  </w:style>
  <w:style w:type="character" w:customStyle="1" w:styleId="1">
    <w:name w:val="Основной текст Знак1"/>
    <w:basedOn w:val="a0"/>
    <w:link w:val="a3"/>
    <w:rsid w:val="00271A8A"/>
    <w:rPr>
      <w:rFonts w:ascii="Times New Roman" w:eastAsia="Times New Roman" w:hAnsi="Times New Roman" w:cs="Times New Roman"/>
      <w:sz w:val="28"/>
      <w:szCs w:val="28"/>
      <w:lang w:eastAsia="ru-RU"/>
    </w:rPr>
  </w:style>
  <w:style w:type="paragraph" w:styleId="a5">
    <w:name w:val="Normal (Web)"/>
    <w:aliases w:val="Обычный (веб) Знак,Знак1 Знак,Знак1 Знак Знак,Знак1 Знак Знак Знак Знак Знак Знак Знак,Знак1 Знак Знак Знак,Знак1,Обычный (Web) Знак Знак Знак Знак Знак Знак,Обычный (Web),Обычный (Web)1,Звичайний (веб) Знак Знак Знак Знак Знак,Знак Знак"/>
    <w:basedOn w:val="a"/>
    <w:link w:val="10"/>
    <w:uiPriority w:val="99"/>
    <w:qFormat/>
    <w:rsid w:val="00596040"/>
    <w:pPr>
      <w:spacing w:before="100" w:beforeAutospacing="1" w:after="100" w:afterAutospacing="1"/>
    </w:pPr>
    <w:rPr>
      <w:lang w:val="ru-RU"/>
    </w:rPr>
  </w:style>
  <w:style w:type="character" w:customStyle="1" w:styleId="10">
    <w:name w:val="Обычный (веб) Знак1"/>
    <w:aliases w:val="Обычный (веб) Знак Знак,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Обычный (Web) Знак,Знак Знак Знак"/>
    <w:link w:val="a5"/>
    <w:locked/>
    <w:rsid w:val="00596040"/>
    <w:rPr>
      <w:rFonts w:ascii="Times New Roman" w:eastAsia="Times New Roman" w:hAnsi="Times New Roman" w:cs="Times New Roman"/>
      <w:sz w:val="24"/>
      <w:szCs w:val="24"/>
      <w:lang w:val="ru-RU" w:eastAsia="ru-RU"/>
    </w:rPr>
  </w:style>
  <w:style w:type="paragraph" w:styleId="a6">
    <w:name w:val="Balloon Text"/>
    <w:basedOn w:val="a"/>
    <w:link w:val="a7"/>
    <w:uiPriority w:val="99"/>
    <w:semiHidden/>
    <w:unhideWhenUsed/>
    <w:rsid w:val="005478F8"/>
    <w:rPr>
      <w:rFonts w:ascii="Tahoma" w:hAnsi="Tahoma" w:cs="Tahoma"/>
      <w:sz w:val="16"/>
      <w:szCs w:val="16"/>
    </w:rPr>
  </w:style>
  <w:style w:type="character" w:customStyle="1" w:styleId="a7">
    <w:name w:val="Текст выноски Знак"/>
    <w:basedOn w:val="a0"/>
    <w:link w:val="a6"/>
    <w:uiPriority w:val="99"/>
    <w:semiHidden/>
    <w:rsid w:val="005478F8"/>
    <w:rPr>
      <w:rFonts w:ascii="Tahoma" w:eastAsia="Times New Roman" w:hAnsi="Tahoma" w:cs="Tahoma"/>
      <w:sz w:val="16"/>
      <w:szCs w:val="16"/>
      <w:lang w:eastAsia="ru-RU"/>
    </w:rPr>
  </w:style>
  <w:style w:type="paragraph" w:styleId="a8">
    <w:name w:val="List Paragraph"/>
    <w:basedOn w:val="a"/>
    <w:uiPriority w:val="34"/>
    <w:qFormat/>
    <w:rsid w:val="004504EF"/>
    <w:pPr>
      <w:ind w:left="720"/>
      <w:contextualSpacing/>
    </w:pPr>
  </w:style>
  <w:style w:type="paragraph" w:styleId="a9">
    <w:name w:val="No Spacing"/>
    <w:link w:val="aa"/>
    <w:qFormat/>
    <w:rsid w:val="00AA6231"/>
    <w:pPr>
      <w:spacing w:after="0" w:line="240" w:lineRule="auto"/>
    </w:pPr>
    <w:rPr>
      <w:rFonts w:ascii="Times New Roman" w:eastAsia="Times New Roman" w:hAnsi="Times New Roman" w:cs="Times New Roman"/>
      <w:sz w:val="24"/>
      <w:szCs w:val="24"/>
      <w:lang w:eastAsia="ru-RU"/>
    </w:rPr>
  </w:style>
  <w:style w:type="character" w:customStyle="1" w:styleId="aa">
    <w:name w:val="Без интервала Знак"/>
    <w:link w:val="a9"/>
    <w:rsid w:val="00AA6231"/>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893A15"/>
    <w:pPr>
      <w:tabs>
        <w:tab w:val="center" w:pos="4819"/>
        <w:tab w:val="right" w:pos="9639"/>
      </w:tabs>
    </w:pPr>
  </w:style>
  <w:style w:type="character" w:customStyle="1" w:styleId="ac">
    <w:name w:val="Верхний колонтитул Знак"/>
    <w:basedOn w:val="a0"/>
    <w:link w:val="ab"/>
    <w:uiPriority w:val="99"/>
    <w:rsid w:val="00893A15"/>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893A15"/>
    <w:pPr>
      <w:tabs>
        <w:tab w:val="center" w:pos="4819"/>
        <w:tab w:val="right" w:pos="9639"/>
      </w:tabs>
    </w:pPr>
  </w:style>
  <w:style w:type="character" w:customStyle="1" w:styleId="ae">
    <w:name w:val="Нижний колонтитул Знак"/>
    <w:basedOn w:val="a0"/>
    <w:link w:val="ad"/>
    <w:uiPriority w:val="99"/>
    <w:semiHidden/>
    <w:rsid w:val="00893A15"/>
    <w:rPr>
      <w:rFonts w:ascii="Times New Roman" w:eastAsia="Times New Roman" w:hAnsi="Times New Roman" w:cs="Times New Roman"/>
      <w:sz w:val="24"/>
      <w:szCs w:val="24"/>
      <w:lang w:eastAsia="ru-RU"/>
    </w:rPr>
  </w:style>
  <w:style w:type="character" w:styleId="af">
    <w:name w:val="Hyperlink"/>
    <w:basedOn w:val="a0"/>
    <w:uiPriority w:val="99"/>
    <w:unhideWhenUsed/>
    <w:rsid w:val="0085767A"/>
    <w:rPr>
      <w:color w:val="0000FF" w:themeColor="hyperlink"/>
      <w:u w:val="single"/>
    </w:rPr>
  </w:style>
  <w:style w:type="paragraph" w:customStyle="1" w:styleId="11">
    <w:name w:val="Обычный1"/>
    <w:qFormat/>
    <w:rsid w:val="00281F89"/>
    <w:pPr>
      <w:spacing w:after="0" w:line="240" w:lineRule="auto"/>
    </w:pPr>
    <w:rPr>
      <w:rFonts w:ascii="Times New Roman" w:eastAsia="Times New Roman" w:hAnsi="Times New Roman" w:cs="Times New Roman"/>
      <w:sz w:val="24"/>
      <w:szCs w:val="20"/>
      <w:lang w:eastAsia="uk-UA"/>
    </w:rPr>
  </w:style>
  <w:style w:type="character" w:customStyle="1" w:styleId="12">
    <w:name w:val="Основной шрифт абзаца1"/>
    <w:rsid w:val="00281F89"/>
    <w:rPr>
      <w:rFonts w:ascii="Verdana" w:eastAsia="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573592">
      <w:bodyDiv w:val="1"/>
      <w:marLeft w:val="0"/>
      <w:marRight w:val="0"/>
      <w:marTop w:val="0"/>
      <w:marBottom w:val="0"/>
      <w:divBdr>
        <w:top w:val="none" w:sz="0" w:space="0" w:color="auto"/>
        <w:left w:val="none" w:sz="0" w:space="0" w:color="auto"/>
        <w:bottom w:val="none" w:sz="0" w:space="0" w:color="auto"/>
        <w:right w:val="none" w:sz="0" w:space="0" w:color="auto"/>
      </w:divBdr>
    </w:div>
    <w:div w:id="710105821">
      <w:bodyDiv w:val="1"/>
      <w:marLeft w:val="0"/>
      <w:marRight w:val="0"/>
      <w:marTop w:val="0"/>
      <w:marBottom w:val="0"/>
      <w:divBdr>
        <w:top w:val="none" w:sz="0" w:space="0" w:color="auto"/>
        <w:left w:val="none" w:sz="0" w:space="0" w:color="auto"/>
        <w:bottom w:val="none" w:sz="0" w:space="0" w:color="auto"/>
        <w:right w:val="none" w:sz="0" w:space="0" w:color="auto"/>
      </w:divBdr>
    </w:div>
    <w:div w:id="727340854">
      <w:bodyDiv w:val="1"/>
      <w:marLeft w:val="0"/>
      <w:marRight w:val="0"/>
      <w:marTop w:val="0"/>
      <w:marBottom w:val="0"/>
      <w:divBdr>
        <w:top w:val="none" w:sz="0" w:space="0" w:color="auto"/>
        <w:left w:val="none" w:sz="0" w:space="0" w:color="auto"/>
        <w:bottom w:val="none" w:sz="0" w:space="0" w:color="auto"/>
        <w:right w:val="none" w:sz="0" w:space="0" w:color="auto"/>
      </w:divBdr>
      <w:divsChild>
        <w:div w:id="447086870">
          <w:marLeft w:val="0"/>
          <w:marRight w:val="0"/>
          <w:marTop w:val="0"/>
          <w:marBottom w:val="0"/>
          <w:divBdr>
            <w:top w:val="none" w:sz="0" w:space="0" w:color="auto"/>
            <w:left w:val="none" w:sz="0" w:space="0" w:color="auto"/>
            <w:bottom w:val="none" w:sz="0" w:space="0" w:color="auto"/>
            <w:right w:val="none" w:sz="0" w:space="0" w:color="auto"/>
          </w:divBdr>
          <w:divsChild>
            <w:div w:id="64836287">
              <w:marLeft w:val="0"/>
              <w:marRight w:val="0"/>
              <w:marTop w:val="0"/>
              <w:marBottom w:val="0"/>
              <w:divBdr>
                <w:top w:val="none" w:sz="0" w:space="0" w:color="auto"/>
                <w:left w:val="none" w:sz="0" w:space="0" w:color="auto"/>
                <w:bottom w:val="none" w:sz="0" w:space="0" w:color="auto"/>
                <w:right w:val="none" w:sz="0" w:space="0" w:color="auto"/>
              </w:divBdr>
              <w:divsChild>
                <w:div w:id="1194227737">
                  <w:marLeft w:val="0"/>
                  <w:marRight w:val="0"/>
                  <w:marTop w:val="0"/>
                  <w:marBottom w:val="0"/>
                  <w:divBdr>
                    <w:top w:val="none" w:sz="0" w:space="0" w:color="auto"/>
                    <w:left w:val="none" w:sz="0" w:space="0" w:color="auto"/>
                    <w:bottom w:val="none" w:sz="0" w:space="0" w:color="auto"/>
                    <w:right w:val="none" w:sz="0" w:space="0" w:color="auto"/>
                  </w:divBdr>
                </w:div>
                <w:div w:id="31588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728914">
      <w:bodyDiv w:val="1"/>
      <w:marLeft w:val="0"/>
      <w:marRight w:val="0"/>
      <w:marTop w:val="0"/>
      <w:marBottom w:val="0"/>
      <w:divBdr>
        <w:top w:val="none" w:sz="0" w:space="0" w:color="auto"/>
        <w:left w:val="none" w:sz="0" w:space="0" w:color="auto"/>
        <w:bottom w:val="none" w:sz="0" w:space="0" w:color="auto"/>
        <w:right w:val="none" w:sz="0" w:space="0" w:color="auto"/>
      </w:divBdr>
    </w:div>
    <w:div w:id="1468860068">
      <w:bodyDiv w:val="1"/>
      <w:marLeft w:val="0"/>
      <w:marRight w:val="0"/>
      <w:marTop w:val="0"/>
      <w:marBottom w:val="0"/>
      <w:divBdr>
        <w:top w:val="none" w:sz="0" w:space="0" w:color="auto"/>
        <w:left w:val="none" w:sz="0" w:space="0" w:color="auto"/>
        <w:bottom w:val="none" w:sz="0" w:space="0" w:color="auto"/>
        <w:right w:val="none" w:sz="0" w:space="0" w:color="auto"/>
      </w:divBdr>
    </w:div>
    <w:div w:id="1502037686">
      <w:bodyDiv w:val="1"/>
      <w:marLeft w:val="0"/>
      <w:marRight w:val="0"/>
      <w:marTop w:val="0"/>
      <w:marBottom w:val="0"/>
      <w:divBdr>
        <w:top w:val="none" w:sz="0" w:space="0" w:color="auto"/>
        <w:left w:val="none" w:sz="0" w:space="0" w:color="auto"/>
        <w:bottom w:val="none" w:sz="0" w:space="0" w:color="auto"/>
        <w:right w:val="none" w:sz="0" w:space="0" w:color="auto"/>
      </w:divBdr>
    </w:div>
    <w:div w:id="212075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3C87B-CE4A-4E79-9924-4C6423D68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10291</Words>
  <Characters>5866</Characters>
  <Application>Microsoft Office Word</Application>
  <DocSecurity>0</DocSecurity>
  <Lines>48</Lines>
  <Paragraphs>32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2024-03-11T14:30:00Z</cp:lastPrinted>
  <dcterms:created xsi:type="dcterms:W3CDTF">2026-10-12T05:58:00Z</dcterms:created>
  <dcterms:modified xsi:type="dcterms:W3CDTF">2026-10-12T07:47:00Z</dcterms:modified>
</cp:coreProperties>
</file>