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41A5" w:rsidRPr="00691EDC" w:rsidRDefault="000141A5" w:rsidP="00D50A66">
      <w:pPr>
        <w:pStyle w:val="a4"/>
        <w:tabs>
          <w:tab w:val="left" w:pos="567"/>
        </w:tabs>
        <w:spacing w:line="228" w:lineRule="auto"/>
        <w:ind w:firstLine="567"/>
        <w:jc w:val="center"/>
        <w:rPr>
          <w:highlight w:val="yellow"/>
        </w:rPr>
      </w:pPr>
      <w:bookmarkStart w:id="0" w:name="_Hlk205368859"/>
    </w:p>
    <w:p w:rsidR="00CA3761" w:rsidRPr="00CA3761" w:rsidRDefault="00CA3761" w:rsidP="00CA3761">
      <w:pPr>
        <w:spacing w:line="228" w:lineRule="auto"/>
        <w:ind w:firstLine="567"/>
        <w:jc w:val="both"/>
        <w:rPr>
          <w:b/>
          <w:sz w:val="32"/>
          <w:szCs w:val="32"/>
        </w:rPr>
      </w:pPr>
      <w:r w:rsidRPr="00CA3761">
        <w:rPr>
          <w:b/>
          <w:sz w:val="32"/>
          <w:szCs w:val="32"/>
        </w:rPr>
        <w:t xml:space="preserve">Державна податкова служба України </w:t>
      </w:r>
    </w:p>
    <w:p w:rsidR="00CA3761" w:rsidRPr="00CA3761" w:rsidRDefault="00CA3761" w:rsidP="00CA3761">
      <w:pPr>
        <w:spacing w:line="228" w:lineRule="auto"/>
        <w:ind w:firstLine="567"/>
        <w:jc w:val="both"/>
        <w:rPr>
          <w:b/>
          <w:sz w:val="32"/>
          <w:szCs w:val="32"/>
        </w:rPr>
      </w:pPr>
      <w:r w:rsidRPr="00CA3761">
        <w:rPr>
          <w:b/>
          <w:sz w:val="32"/>
          <w:szCs w:val="32"/>
        </w:rPr>
        <w:t xml:space="preserve">ІПК </w:t>
      </w:r>
      <w:r w:rsidRPr="00CA3761">
        <w:rPr>
          <w:b/>
          <w:sz w:val="32"/>
          <w:szCs w:val="32"/>
        </w:rPr>
        <w:t xml:space="preserve">від 06.10.2026 р. </w:t>
      </w:r>
      <w:r w:rsidRPr="00CA3761">
        <w:rPr>
          <w:b/>
          <w:sz w:val="32"/>
          <w:szCs w:val="32"/>
        </w:rPr>
        <w:t>№5887/ІПК/99-00-24-03-03</w:t>
      </w:r>
    </w:p>
    <w:p w:rsidR="00CA3761" w:rsidRDefault="00CA3761" w:rsidP="00CA3761">
      <w:pPr>
        <w:spacing w:line="228" w:lineRule="auto"/>
        <w:ind w:firstLine="567"/>
        <w:jc w:val="both"/>
        <w:rPr>
          <w:sz w:val="28"/>
          <w:szCs w:val="28"/>
        </w:rPr>
      </w:pPr>
    </w:p>
    <w:p w:rsidR="00CA3761" w:rsidRDefault="00CA3761" w:rsidP="00CA3761">
      <w:pPr>
        <w:spacing w:line="228" w:lineRule="auto"/>
        <w:ind w:firstLine="567"/>
        <w:jc w:val="both"/>
        <w:rPr>
          <w:sz w:val="28"/>
          <w:szCs w:val="28"/>
        </w:rPr>
      </w:pPr>
      <w:bookmarkStart w:id="1" w:name="_GoBack"/>
      <w:bookmarkEnd w:id="1"/>
    </w:p>
    <w:p w:rsidR="00DA29A6" w:rsidRPr="00691EDC" w:rsidRDefault="00DA29A6" w:rsidP="00CA3761">
      <w:pPr>
        <w:spacing w:line="228" w:lineRule="auto"/>
        <w:ind w:firstLine="567"/>
        <w:jc w:val="both"/>
        <w:rPr>
          <w:sz w:val="28"/>
          <w:szCs w:val="28"/>
        </w:rPr>
      </w:pPr>
      <w:r w:rsidRPr="00691EDC">
        <w:rPr>
          <w:sz w:val="28"/>
          <w:szCs w:val="28"/>
        </w:rPr>
        <w:t xml:space="preserve">Державна податкова служба України, керуючись ст. 52 Податкового кодексу України </w:t>
      </w:r>
      <w:r w:rsidRPr="00691EDC">
        <w:rPr>
          <w:sz w:val="28"/>
          <w:szCs w:val="28"/>
          <w:shd w:val="clear" w:color="auto" w:fill="FFFFFF"/>
        </w:rPr>
        <w:t xml:space="preserve">(далі – </w:t>
      </w:r>
      <w:r w:rsidR="00A676D8" w:rsidRPr="00691EDC">
        <w:rPr>
          <w:sz w:val="28"/>
          <w:szCs w:val="28"/>
        </w:rPr>
        <w:t>Кодекс</w:t>
      </w:r>
      <w:r w:rsidRPr="00691EDC">
        <w:rPr>
          <w:sz w:val="28"/>
          <w:szCs w:val="28"/>
          <w:shd w:val="clear" w:color="auto" w:fill="FFFFFF"/>
        </w:rPr>
        <w:t xml:space="preserve">), </w:t>
      </w:r>
      <w:r w:rsidRPr="00691EDC">
        <w:rPr>
          <w:sz w:val="28"/>
          <w:szCs w:val="28"/>
        </w:rPr>
        <w:t xml:space="preserve">розглянула звернення </w:t>
      </w:r>
      <w:r w:rsidR="0098105E">
        <w:rPr>
          <w:sz w:val="28"/>
          <w:szCs w:val="28"/>
        </w:rPr>
        <w:t>(…)</w:t>
      </w:r>
      <w:r w:rsidRPr="00691EDC">
        <w:rPr>
          <w:sz w:val="28"/>
          <w:szCs w:val="28"/>
        </w:rPr>
        <w:t xml:space="preserve"> щодо практичного застосування норм чинного законодавства та в межах компетенції повідомляє.</w:t>
      </w:r>
    </w:p>
    <w:p w:rsidR="00EA7BD4" w:rsidRPr="00691EDC" w:rsidRDefault="000141A5" w:rsidP="00CE6CE8">
      <w:pPr>
        <w:widowControl w:val="0"/>
        <w:ind w:firstLine="567"/>
        <w:contextualSpacing/>
        <w:jc w:val="both"/>
        <w:rPr>
          <w:rFonts w:eastAsia="Calibri"/>
          <w:sz w:val="28"/>
          <w:szCs w:val="28"/>
          <w:lang w:eastAsia="en-US"/>
        </w:rPr>
      </w:pPr>
      <w:r w:rsidRPr="00691EDC">
        <w:rPr>
          <w:sz w:val="28"/>
          <w:szCs w:val="28"/>
        </w:rPr>
        <w:t>Платник податків у своєму зверненні повідом</w:t>
      </w:r>
      <w:r w:rsidR="00EB3B52" w:rsidRPr="00691EDC">
        <w:rPr>
          <w:sz w:val="28"/>
          <w:szCs w:val="28"/>
        </w:rPr>
        <w:t>ив</w:t>
      </w:r>
      <w:r w:rsidRPr="00691EDC">
        <w:rPr>
          <w:sz w:val="28"/>
          <w:szCs w:val="28"/>
        </w:rPr>
        <w:t xml:space="preserve">, що </w:t>
      </w:r>
      <w:r w:rsidR="00EA7BD4" w:rsidRPr="00691EDC">
        <w:rPr>
          <w:rFonts w:eastAsia="Calibri"/>
          <w:sz w:val="28"/>
          <w:szCs w:val="28"/>
          <w:lang w:eastAsia="en-US"/>
        </w:rPr>
        <w:t>був призваний на військову службу під час</w:t>
      </w:r>
      <w:r w:rsidR="00432C9D" w:rsidRPr="00691EDC">
        <w:rPr>
          <w:rFonts w:eastAsia="Calibri"/>
          <w:sz w:val="28"/>
          <w:szCs w:val="28"/>
          <w:lang w:eastAsia="en-US"/>
        </w:rPr>
        <w:t xml:space="preserve"> </w:t>
      </w:r>
      <w:r w:rsidR="00EA7BD4" w:rsidRPr="00691EDC">
        <w:rPr>
          <w:rFonts w:eastAsia="Calibri"/>
          <w:sz w:val="28"/>
          <w:szCs w:val="28"/>
          <w:lang w:eastAsia="en-US"/>
        </w:rPr>
        <w:t xml:space="preserve">мобілізації </w:t>
      </w:r>
      <w:r w:rsidR="0098105E">
        <w:rPr>
          <w:rFonts w:eastAsia="Calibri"/>
          <w:sz w:val="28"/>
          <w:szCs w:val="28"/>
          <w:lang w:eastAsia="en-US"/>
        </w:rPr>
        <w:t>(…)</w:t>
      </w:r>
      <w:r w:rsidR="00EA7BD4" w:rsidRPr="00691EDC">
        <w:rPr>
          <w:rFonts w:eastAsia="Calibri"/>
          <w:sz w:val="28"/>
          <w:szCs w:val="28"/>
          <w:lang w:eastAsia="en-US"/>
        </w:rPr>
        <w:t xml:space="preserve"> 2022 року та з цієї дати прохо</w:t>
      </w:r>
      <w:r w:rsidR="00432C9D" w:rsidRPr="00691EDC">
        <w:rPr>
          <w:rFonts w:eastAsia="Calibri"/>
          <w:sz w:val="28"/>
          <w:szCs w:val="28"/>
          <w:lang w:eastAsia="en-US"/>
        </w:rPr>
        <w:t>дить</w:t>
      </w:r>
      <w:r w:rsidR="00EA7BD4" w:rsidRPr="00691EDC">
        <w:rPr>
          <w:rFonts w:eastAsia="Calibri"/>
          <w:sz w:val="28"/>
          <w:szCs w:val="28"/>
          <w:lang w:eastAsia="en-US"/>
        </w:rPr>
        <w:t xml:space="preserve"> військову службу по</w:t>
      </w:r>
      <w:r w:rsidR="00F27662" w:rsidRPr="00691EDC">
        <w:rPr>
          <w:rFonts w:eastAsia="Calibri"/>
          <w:sz w:val="28"/>
          <w:szCs w:val="28"/>
          <w:lang w:eastAsia="en-US"/>
        </w:rPr>
        <w:t xml:space="preserve"> </w:t>
      </w:r>
      <w:r w:rsidR="00EA7BD4" w:rsidRPr="00691EDC">
        <w:rPr>
          <w:rFonts w:eastAsia="Calibri"/>
          <w:sz w:val="28"/>
          <w:szCs w:val="28"/>
          <w:lang w:eastAsia="en-US"/>
        </w:rPr>
        <w:t>сьогоднішній день.</w:t>
      </w:r>
    </w:p>
    <w:p w:rsidR="00EA7BD4" w:rsidRPr="00691EDC" w:rsidRDefault="00EA7BD4" w:rsidP="00EB3B52">
      <w:pPr>
        <w:widowControl w:val="0"/>
        <w:ind w:firstLine="567"/>
        <w:contextualSpacing/>
        <w:jc w:val="both"/>
        <w:rPr>
          <w:rFonts w:eastAsia="Calibri"/>
          <w:sz w:val="28"/>
          <w:szCs w:val="28"/>
          <w:lang w:eastAsia="en-US"/>
        </w:rPr>
      </w:pPr>
      <w:r w:rsidRPr="00691EDC">
        <w:rPr>
          <w:rFonts w:eastAsia="Calibri"/>
          <w:sz w:val="28"/>
          <w:szCs w:val="28"/>
          <w:lang w:eastAsia="en-US"/>
        </w:rPr>
        <w:t xml:space="preserve">Під час проходження військової служби, а саме </w:t>
      </w:r>
      <w:r w:rsidR="0098105E">
        <w:rPr>
          <w:rFonts w:eastAsia="Calibri"/>
          <w:sz w:val="28"/>
          <w:szCs w:val="28"/>
          <w:lang w:eastAsia="en-US"/>
        </w:rPr>
        <w:t>(…)</w:t>
      </w:r>
      <w:r w:rsidRPr="00691EDC">
        <w:rPr>
          <w:rFonts w:eastAsia="Calibri"/>
          <w:sz w:val="28"/>
          <w:szCs w:val="28"/>
          <w:lang w:eastAsia="en-US"/>
        </w:rPr>
        <w:t xml:space="preserve"> 2023 року, був</w:t>
      </w:r>
      <w:r w:rsidR="00F27662" w:rsidRPr="00691EDC">
        <w:rPr>
          <w:rFonts w:eastAsia="Calibri"/>
          <w:sz w:val="28"/>
          <w:szCs w:val="28"/>
          <w:lang w:eastAsia="en-US"/>
        </w:rPr>
        <w:t xml:space="preserve"> </w:t>
      </w:r>
      <w:r w:rsidRPr="00691EDC">
        <w:rPr>
          <w:rFonts w:eastAsia="Calibri"/>
          <w:sz w:val="28"/>
          <w:szCs w:val="28"/>
          <w:lang w:eastAsia="en-US"/>
        </w:rPr>
        <w:t>зареєстрований як фізична особа – підприємець</w:t>
      </w:r>
      <w:r w:rsidR="00EB3B52" w:rsidRPr="00691EDC">
        <w:rPr>
          <w:rFonts w:eastAsia="Calibri"/>
          <w:sz w:val="28"/>
          <w:szCs w:val="28"/>
          <w:lang w:eastAsia="en-US"/>
        </w:rPr>
        <w:t xml:space="preserve"> та</w:t>
      </w:r>
      <w:r w:rsidRPr="00691EDC">
        <w:rPr>
          <w:rFonts w:eastAsia="Calibri"/>
          <w:sz w:val="28"/>
          <w:szCs w:val="28"/>
          <w:lang w:eastAsia="en-US"/>
        </w:rPr>
        <w:t xml:space="preserve"> обра</w:t>
      </w:r>
      <w:r w:rsidR="00EB3B52" w:rsidRPr="00691EDC">
        <w:rPr>
          <w:rFonts w:eastAsia="Calibri"/>
          <w:sz w:val="28"/>
          <w:szCs w:val="28"/>
          <w:lang w:eastAsia="en-US"/>
        </w:rPr>
        <w:t>в</w:t>
      </w:r>
      <w:r w:rsidRPr="00691EDC">
        <w:rPr>
          <w:rFonts w:eastAsia="Calibri"/>
          <w:sz w:val="28"/>
          <w:szCs w:val="28"/>
          <w:lang w:eastAsia="en-US"/>
        </w:rPr>
        <w:t xml:space="preserve"> спрощену систему</w:t>
      </w:r>
      <w:r w:rsidR="00F27662" w:rsidRPr="00691EDC">
        <w:rPr>
          <w:rFonts w:eastAsia="Calibri"/>
          <w:sz w:val="28"/>
          <w:szCs w:val="28"/>
          <w:lang w:eastAsia="en-US"/>
        </w:rPr>
        <w:t xml:space="preserve"> </w:t>
      </w:r>
      <w:r w:rsidRPr="00691EDC">
        <w:rPr>
          <w:rFonts w:eastAsia="Calibri"/>
          <w:sz w:val="28"/>
          <w:szCs w:val="28"/>
          <w:lang w:eastAsia="en-US"/>
        </w:rPr>
        <w:t>оподаткування</w:t>
      </w:r>
      <w:r w:rsidR="00EB3B52" w:rsidRPr="00691EDC">
        <w:rPr>
          <w:rFonts w:eastAsia="Calibri"/>
          <w:sz w:val="28"/>
          <w:szCs w:val="28"/>
          <w:lang w:eastAsia="en-US"/>
        </w:rPr>
        <w:t xml:space="preserve"> (</w:t>
      </w:r>
      <w:r w:rsidRPr="00691EDC">
        <w:rPr>
          <w:rFonts w:eastAsia="Calibri"/>
          <w:sz w:val="28"/>
          <w:szCs w:val="28"/>
          <w:lang w:eastAsia="en-US"/>
        </w:rPr>
        <w:t>трет</w:t>
      </w:r>
      <w:r w:rsidR="00EB3B52" w:rsidRPr="00691EDC">
        <w:rPr>
          <w:rFonts w:eastAsia="Calibri"/>
          <w:sz w:val="28"/>
          <w:szCs w:val="28"/>
          <w:lang w:eastAsia="en-US"/>
        </w:rPr>
        <w:t>я</w:t>
      </w:r>
      <w:r w:rsidR="00A676D8" w:rsidRPr="00A46576">
        <w:rPr>
          <w:rFonts w:eastAsia="Calibri"/>
          <w:sz w:val="28"/>
          <w:szCs w:val="28"/>
          <w:lang w:eastAsia="en-US"/>
        </w:rPr>
        <w:t xml:space="preserve"> </w:t>
      </w:r>
      <w:r w:rsidRPr="00691EDC">
        <w:rPr>
          <w:rFonts w:eastAsia="Calibri"/>
          <w:sz w:val="28"/>
          <w:szCs w:val="28"/>
          <w:lang w:eastAsia="en-US"/>
        </w:rPr>
        <w:t>груп</w:t>
      </w:r>
      <w:r w:rsidR="00EB3B52" w:rsidRPr="00691EDC">
        <w:rPr>
          <w:rFonts w:eastAsia="Calibri"/>
          <w:sz w:val="28"/>
          <w:szCs w:val="28"/>
          <w:lang w:eastAsia="en-US"/>
        </w:rPr>
        <w:t>а</w:t>
      </w:r>
      <w:r w:rsidRPr="00691EDC">
        <w:rPr>
          <w:rFonts w:eastAsia="Calibri"/>
          <w:sz w:val="28"/>
          <w:szCs w:val="28"/>
          <w:lang w:eastAsia="en-US"/>
        </w:rPr>
        <w:t xml:space="preserve"> зі ставкою єдиного податку 3 відсотки, а також</w:t>
      </w:r>
      <w:r w:rsidR="00F27662" w:rsidRPr="00691EDC">
        <w:rPr>
          <w:rFonts w:eastAsia="Calibri"/>
          <w:sz w:val="28"/>
          <w:szCs w:val="28"/>
          <w:lang w:eastAsia="en-US"/>
        </w:rPr>
        <w:t xml:space="preserve"> </w:t>
      </w:r>
      <w:r w:rsidRPr="00691EDC">
        <w:rPr>
          <w:rFonts w:eastAsia="Calibri"/>
          <w:sz w:val="28"/>
          <w:szCs w:val="28"/>
          <w:lang w:eastAsia="en-US"/>
        </w:rPr>
        <w:t>здійсн</w:t>
      </w:r>
      <w:r w:rsidR="00EB3B52" w:rsidRPr="00691EDC">
        <w:rPr>
          <w:rFonts w:eastAsia="Calibri"/>
          <w:sz w:val="28"/>
          <w:szCs w:val="28"/>
          <w:lang w:eastAsia="en-US"/>
        </w:rPr>
        <w:t>ив</w:t>
      </w:r>
      <w:r w:rsidRPr="00691EDC">
        <w:rPr>
          <w:rFonts w:eastAsia="Calibri"/>
          <w:sz w:val="28"/>
          <w:szCs w:val="28"/>
          <w:lang w:eastAsia="en-US"/>
        </w:rPr>
        <w:t xml:space="preserve"> реєстрацію платник</w:t>
      </w:r>
      <w:r w:rsidR="00EB3B52" w:rsidRPr="00691EDC">
        <w:rPr>
          <w:rFonts w:eastAsia="Calibri"/>
          <w:sz w:val="28"/>
          <w:szCs w:val="28"/>
          <w:lang w:eastAsia="en-US"/>
        </w:rPr>
        <w:t>а</w:t>
      </w:r>
      <w:r w:rsidRPr="00691EDC">
        <w:rPr>
          <w:rFonts w:eastAsia="Calibri"/>
          <w:sz w:val="28"/>
          <w:szCs w:val="28"/>
          <w:lang w:eastAsia="en-US"/>
        </w:rPr>
        <w:t xml:space="preserve"> податку на додану вартість</w:t>
      </w:r>
      <w:r w:rsidR="00EB3B52" w:rsidRPr="00691EDC">
        <w:rPr>
          <w:rFonts w:eastAsia="Calibri"/>
          <w:sz w:val="28"/>
          <w:szCs w:val="28"/>
          <w:lang w:eastAsia="en-US"/>
        </w:rPr>
        <w:t>)</w:t>
      </w:r>
      <w:r w:rsidRPr="00691EDC">
        <w:rPr>
          <w:rFonts w:eastAsia="Calibri"/>
          <w:sz w:val="28"/>
          <w:szCs w:val="28"/>
          <w:lang w:eastAsia="en-US"/>
        </w:rPr>
        <w:t>.</w:t>
      </w:r>
    </w:p>
    <w:p w:rsidR="00EA7BD4" w:rsidRPr="00691EDC" w:rsidRDefault="00EB3B52" w:rsidP="00CE6CE8">
      <w:pPr>
        <w:widowControl w:val="0"/>
        <w:ind w:firstLine="567"/>
        <w:contextualSpacing/>
        <w:jc w:val="both"/>
        <w:rPr>
          <w:rFonts w:eastAsia="Calibri"/>
          <w:sz w:val="28"/>
          <w:szCs w:val="28"/>
          <w:lang w:eastAsia="en-US"/>
        </w:rPr>
      </w:pPr>
      <w:r w:rsidRPr="00691EDC">
        <w:rPr>
          <w:rFonts w:eastAsia="Calibri"/>
          <w:sz w:val="28"/>
          <w:szCs w:val="28"/>
          <w:lang w:eastAsia="en-US"/>
        </w:rPr>
        <w:t>При цьому платник податків</w:t>
      </w:r>
      <w:r w:rsidR="00432C9D" w:rsidRPr="00691EDC">
        <w:rPr>
          <w:rFonts w:eastAsia="Calibri"/>
          <w:sz w:val="28"/>
          <w:szCs w:val="28"/>
          <w:lang w:eastAsia="en-US"/>
        </w:rPr>
        <w:t xml:space="preserve"> </w:t>
      </w:r>
      <w:r w:rsidR="00EA7BD4" w:rsidRPr="00691EDC">
        <w:rPr>
          <w:rFonts w:eastAsia="Calibri"/>
          <w:sz w:val="28"/>
          <w:szCs w:val="28"/>
          <w:lang w:eastAsia="en-US"/>
        </w:rPr>
        <w:t xml:space="preserve">здійснює господарську діяльність у сфері надання </w:t>
      </w:r>
      <w:proofErr w:type="spellStart"/>
      <w:r w:rsidR="00EA7BD4" w:rsidRPr="00691EDC">
        <w:rPr>
          <w:rFonts w:eastAsia="Calibri"/>
          <w:sz w:val="28"/>
          <w:szCs w:val="28"/>
          <w:lang w:eastAsia="en-US"/>
        </w:rPr>
        <w:t>клінінгових</w:t>
      </w:r>
      <w:proofErr w:type="spellEnd"/>
      <w:r w:rsidR="00EA7BD4" w:rsidRPr="00691EDC">
        <w:rPr>
          <w:rFonts w:eastAsia="Calibri"/>
          <w:sz w:val="28"/>
          <w:szCs w:val="28"/>
          <w:lang w:eastAsia="en-US"/>
        </w:rPr>
        <w:t xml:space="preserve"> послуг із</w:t>
      </w:r>
      <w:r w:rsidR="00F27662" w:rsidRPr="00691EDC">
        <w:rPr>
          <w:rFonts w:eastAsia="Calibri"/>
          <w:sz w:val="28"/>
          <w:szCs w:val="28"/>
          <w:lang w:eastAsia="en-US"/>
        </w:rPr>
        <w:t xml:space="preserve"> </w:t>
      </w:r>
      <w:r w:rsidR="00EA7BD4" w:rsidRPr="00691EDC">
        <w:rPr>
          <w:rFonts w:eastAsia="Calibri"/>
          <w:sz w:val="28"/>
          <w:szCs w:val="28"/>
          <w:lang w:eastAsia="en-US"/>
        </w:rPr>
        <w:t>використанням найманих працівників. Господарська діяльність фактично</w:t>
      </w:r>
      <w:r w:rsidR="00F27662" w:rsidRPr="00691EDC">
        <w:rPr>
          <w:rFonts w:eastAsia="Calibri"/>
          <w:sz w:val="28"/>
          <w:szCs w:val="28"/>
          <w:lang w:eastAsia="en-US"/>
        </w:rPr>
        <w:t xml:space="preserve"> </w:t>
      </w:r>
      <w:r w:rsidR="00EA7BD4" w:rsidRPr="00691EDC">
        <w:rPr>
          <w:rFonts w:eastAsia="Calibri"/>
          <w:sz w:val="28"/>
          <w:szCs w:val="28"/>
          <w:lang w:eastAsia="en-US"/>
        </w:rPr>
        <w:t>здійснювалася найманим персоналом, без необхідності особистої участі у</w:t>
      </w:r>
      <w:r w:rsidR="00F27662" w:rsidRPr="00691EDC">
        <w:rPr>
          <w:rFonts w:eastAsia="Calibri"/>
          <w:sz w:val="28"/>
          <w:szCs w:val="28"/>
          <w:lang w:eastAsia="en-US"/>
        </w:rPr>
        <w:t xml:space="preserve"> </w:t>
      </w:r>
      <w:r w:rsidR="00EA7BD4" w:rsidRPr="00691EDC">
        <w:rPr>
          <w:rFonts w:eastAsia="Calibri"/>
          <w:sz w:val="28"/>
          <w:szCs w:val="28"/>
          <w:lang w:eastAsia="en-US"/>
        </w:rPr>
        <w:t>виконанні відповідних робіт.</w:t>
      </w:r>
    </w:p>
    <w:p w:rsidR="00EA7BD4" w:rsidRPr="00691EDC" w:rsidRDefault="00EA7BD4" w:rsidP="00EB3B52">
      <w:pPr>
        <w:widowControl w:val="0"/>
        <w:ind w:firstLine="567"/>
        <w:contextualSpacing/>
        <w:jc w:val="both"/>
        <w:rPr>
          <w:rFonts w:eastAsia="Calibri"/>
          <w:sz w:val="28"/>
          <w:szCs w:val="28"/>
          <w:lang w:eastAsia="en-US"/>
        </w:rPr>
      </w:pPr>
      <w:r w:rsidRPr="00691EDC">
        <w:rPr>
          <w:rFonts w:eastAsia="Calibri"/>
          <w:sz w:val="28"/>
          <w:szCs w:val="28"/>
          <w:lang w:eastAsia="en-US"/>
        </w:rPr>
        <w:t xml:space="preserve">До набрання чинності </w:t>
      </w:r>
      <w:r w:rsidR="000A770D" w:rsidRPr="00691EDC">
        <w:rPr>
          <w:sz w:val="28"/>
          <w:szCs w:val="28"/>
        </w:rPr>
        <w:t xml:space="preserve">Закону України від 18 червня 2025 року № 4505-ІХ «Про внесення змін до Податкового кодексу України та інших законів України щодо розширення доступу пацієнтів до лікарських засобів, що підлягають закупівлі особою, уповноваженою на здійснення </w:t>
      </w:r>
      <w:proofErr w:type="spellStart"/>
      <w:r w:rsidR="000A770D" w:rsidRPr="00691EDC">
        <w:rPr>
          <w:sz w:val="28"/>
          <w:szCs w:val="28"/>
        </w:rPr>
        <w:t>закупівель</w:t>
      </w:r>
      <w:proofErr w:type="spellEnd"/>
      <w:r w:rsidR="000A770D" w:rsidRPr="00691EDC">
        <w:rPr>
          <w:sz w:val="28"/>
          <w:szCs w:val="28"/>
        </w:rPr>
        <w:t xml:space="preserve"> у сфері охорони здоров’я, шляхом укладання договорів керованого доступу» (далі – Закон </w:t>
      </w:r>
      <w:r w:rsidR="000A770D" w:rsidRPr="00691EDC">
        <w:rPr>
          <w:sz w:val="28"/>
          <w:szCs w:val="28"/>
        </w:rPr>
        <w:br/>
        <w:t xml:space="preserve">№ 4505) </w:t>
      </w:r>
      <w:r w:rsidR="00432C9D" w:rsidRPr="00691EDC">
        <w:rPr>
          <w:rFonts w:eastAsia="Calibri"/>
          <w:sz w:val="28"/>
          <w:szCs w:val="28"/>
          <w:lang w:eastAsia="en-US"/>
        </w:rPr>
        <w:t xml:space="preserve">фізичною особою </w:t>
      </w:r>
      <w:r w:rsidR="00EB3B52" w:rsidRPr="00691EDC">
        <w:rPr>
          <w:rFonts w:eastAsia="Calibri"/>
          <w:sz w:val="28"/>
          <w:szCs w:val="28"/>
          <w:lang w:eastAsia="en-US"/>
        </w:rPr>
        <w:t xml:space="preserve">– </w:t>
      </w:r>
      <w:r w:rsidR="00432C9D" w:rsidRPr="00691EDC">
        <w:rPr>
          <w:rFonts w:eastAsia="Calibri"/>
          <w:sz w:val="28"/>
          <w:szCs w:val="28"/>
          <w:lang w:eastAsia="en-US"/>
        </w:rPr>
        <w:t>підприємцем</w:t>
      </w:r>
      <w:r w:rsidR="00EB3B52" w:rsidRPr="00691EDC">
        <w:rPr>
          <w:rFonts w:eastAsia="Calibri"/>
          <w:sz w:val="28"/>
          <w:szCs w:val="28"/>
          <w:lang w:eastAsia="en-US"/>
        </w:rPr>
        <w:t xml:space="preserve"> </w:t>
      </w:r>
      <w:r w:rsidRPr="00691EDC">
        <w:rPr>
          <w:rFonts w:eastAsia="Calibri"/>
          <w:sz w:val="28"/>
          <w:szCs w:val="28"/>
          <w:lang w:eastAsia="en-US"/>
        </w:rPr>
        <w:t>належним чином виконувалися податкові обов'язки, зокрема подавалася звітність</w:t>
      </w:r>
      <w:r w:rsidR="00F27662" w:rsidRPr="00691EDC">
        <w:rPr>
          <w:rFonts w:eastAsia="Calibri"/>
          <w:sz w:val="28"/>
          <w:szCs w:val="28"/>
          <w:lang w:eastAsia="en-US"/>
        </w:rPr>
        <w:t xml:space="preserve"> </w:t>
      </w:r>
      <w:r w:rsidRPr="00691EDC">
        <w:rPr>
          <w:rFonts w:eastAsia="Calibri"/>
          <w:sz w:val="28"/>
          <w:szCs w:val="28"/>
          <w:lang w:eastAsia="en-US"/>
        </w:rPr>
        <w:t xml:space="preserve">платника єдиного податку та сплачувався єдиний податок </w:t>
      </w:r>
      <w:r w:rsidR="00EB3B52" w:rsidRPr="00691EDC">
        <w:rPr>
          <w:rFonts w:eastAsia="Calibri"/>
          <w:sz w:val="28"/>
          <w:szCs w:val="28"/>
          <w:lang w:eastAsia="en-US"/>
        </w:rPr>
        <w:t>і</w:t>
      </w:r>
      <w:r w:rsidRPr="00691EDC">
        <w:rPr>
          <w:rFonts w:eastAsia="Calibri"/>
          <w:sz w:val="28"/>
          <w:szCs w:val="28"/>
          <w:lang w:eastAsia="en-US"/>
        </w:rPr>
        <w:t xml:space="preserve"> військовий збір, а також</w:t>
      </w:r>
      <w:r w:rsidR="00F27662" w:rsidRPr="00691EDC">
        <w:rPr>
          <w:rFonts w:eastAsia="Calibri"/>
          <w:sz w:val="28"/>
          <w:szCs w:val="28"/>
          <w:lang w:eastAsia="en-US"/>
        </w:rPr>
        <w:t xml:space="preserve"> </w:t>
      </w:r>
      <w:r w:rsidRPr="00691EDC">
        <w:rPr>
          <w:rFonts w:eastAsia="Calibri"/>
          <w:sz w:val="28"/>
          <w:szCs w:val="28"/>
          <w:lang w:eastAsia="en-US"/>
        </w:rPr>
        <w:t>подавалася податкова звітність з ПДВ та сплачувались відповідні зобов'язання з ПДВ.</w:t>
      </w:r>
    </w:p>
    <w:p w:rsidR="00EA7BD4" w:rsidRPr="00691EDC" w:rsidRDefault="00EA7BD4" w:rsidP="00CE6CE8">
      <w:pPr>
        <w:widowControl w:val="0"/>
        <w:ind w:firstLine="567"/>
        <w:contextualSpacing/>
        <w:jc w:val="both"/>
        <w:rPr>
          <w:rFonts w:eastAsia="Calibri"/>
          <w:sz w:val="28"/>
          <w:szCs w:val="28"/>
          <w:lang w:eastAsia="en-US"/>
        </w:rPr>
      </w:pPr>
      <w:r w:rsidRPr="00691EDC">
        <w:rPr>
          <w:rFonts w:eastAsia="Calibri"/>
          <w:sz w:val="28"/>
          <w:szCs w:val="28"/>
          <w:lang w:eastAsia="en-US"/>
        </w:rPr>
        <w:t>Також належним чином виконувалися податкові обов'язки, пов'язані з</w:t>
      </w:r>
      <w:r w:rsidR="00F27662" w:rsidRPr="00691EDC">
        <w:rPr>
          <w:rFonts w:eastAsia="Calibri"/>
          <w:sz w:val="28"/>
          <w:szCs w:val="28"/>
          <w:lang w:eastAsia="en-US"/>
        </w:rPr>
        <w:t xml:space="preserve"> </w:t>
      </w:r>
      <w:r w:rsidRPr="00691EDC">
        <w:rPr>
          <w:rFonts w:eastAsia="Calibri"/>
          <w:sz w:val="28"/>
          <w:szCs w:val="28"/>
          <w:lang w:eastAsia="en-US"/>
        </w:rPr>
        <w:t>використанням найманої праці, зокрема подання відповідної звітності та сплата</w:t>
      </w:r>
      <w:r w:rsidR="00F27662" w:rsidRPr="00691EDC">
        <w:rPr>
          <w:rFonts w:eastAsia="Calibri"/>
          <w:sz w:val="28"/>
          <w:szCs w:val="28"/>
          <w:lang w:eastAsia="en-US"/>
        </w:rPr>
        <w:t xml:space="preserve"> </w:t>
      </w:r>
      <w:r w:rsidRPr="00691EDC">
        <w:rPr>
          <w:rFonts w:eastAsia="Calibri"/>
          <w:sz w:val="28"/>
          <w:szCs w:val="28"/>
          <w:lang w:eastAsia="en-US"/>
        </w:rPr>
        <w:t>передбачених законодавством платежів.</w:t>
      </w:r>
    </w:p>
    <w:p w:rsidR="00EA7BD4" w:rsidRPr="00691EDC" w:rsidRDefault="00EB3B52" w:rsidP="00CE6CE8">
      <w:pPr>
        <w:widowControl w:val="0"/>
        <w:ind w:firstLine="567"/>
        <w:contextualSpacing/>
        <w:jc w:val="both"/>
        <w:rPr>
          <w:rFonts w:eastAsia="Calibri"/>
          <w:sz w:val="28"/>
          <w:szCs w:val="28"/>
          <w:lang w:eastAsia="en-US"/>
        </w:rPr>
      </w:pPr>
      <w:r w:rsidRPr="00691EDC">
        <w:rPr>
          <w:rFonts w:eastAsia="Calibri"/>
          <w:sz w:val="28"/>
          <w:szCs w:val="28"/>
          <w:lang w:eastAsia="en-US"/>
        </w:rPr>
        <w:t>Разом з тим на думку платника податків п</w:t>
      </w:r>
      <w:r w:rsidR="00EA7BD4" w:rsidRPr="00691EDC">
        <w:rPr>
          <w:rFonts w:eastAsia="Calibri"/>
          <w:sz w:val="28"/>
          <w:szCs w:val="28"/>
          <w:lang w:eastAsia="en-US"/>
        </w:rPr>
        <w:t xml:space="preserve">ісля набрання чинності </w:t>
      </w:r>
      <w:r w:rsidR="000A770D" w:rsidRPr="00691EDC">
        <w:rPr>
          <w:rFonts w:eastAsia="Calibri"/>
          <w:sz w:val="28"/>
          <w:szCs w:val="28"/>
          <w:lang w:eastAsia="en-US"/>
        </w:rPr>
        <w:t xml:space="preserve">Закону </w:t>
      </w:r>
      <w:r w:rsidR="000A770D" w:rsidRPr="00691EDC">
        <w:rPr>
          <w:rFonts w:eastAsia="Calibri"/>
          <w:sz w:val="28"/>
          <w:szCs w:val="28"/>
          <w:lang w:eastAsia="en-US"/>
        </w:rPr>
        <w:br/>
        <w:t>№ 4505</w:t>
      </w:r>
      <w:r w:rsidR="00EA7BD4" w:rsidRPr="00691EDC">
        <w:rPr>
          <w:rFonts w:eastAsia="Calibri"/>
          <w:sz w:val="28"/>
          <w:szCs w:val="28"/>
          <w:lang w:eastAsia="en-US"/>
        </w:rPr>
        <w:t xml:space="preserve"> </w:t>
      </w:r>
      <w:r w:rsidR="005A11B8" w:rsidRPr="00691EDC">
        <w:rPr>
          <w:rFonts w:eastAsia="Calibri"/>
          <w:sz w:val="28"/>
          <w:szCs w:val="28"/>
          <w:lang w:eastAsia="en-US"/>
        </w:rPr>
        <w:t xml:space="preserve">на </w:t>
      </w:r>
      <w:r w:rsidR="00A14233" w:rsidRPr="00691EDC">
        <w:rPr>
          <w:rFonts w:eastAsia="Calibri"/>
          <w:sz w:val="28"/>
          <w:szCs w:val="28"/>
          <w:lang w:eastAsia="en-US"/>
        </w:rPr>
        <w:t>фізичн</w:t>
      </w:r>
      <w:r w:rsidR="005A11B8" w:rsidRPr="00691EDC">
        <w:rPr>
          <w:rFonts w:eastAsia="Calibri"/>
          <w:sz w:val="28"/>
          <w:szCs w:val="28"/>
          <w:lang w:eastAsia="en-US"/>
        </w:rPr>
        <w:t>у</w:t>
      </w:r>
      <w:r w:rsidR="00A14233" w:rsidRPr="00691EDC">
        <w:rPr>
          <w:rFonts w:eastAsia="Calibri"/>
          <w:sz w:val="28"/>
          <w:szCs w:val="28"/>
          <w:lang w:eastAsia="en-US"/>
        </w:rPr>
        <w:t xml:space="preserve"> особ</w:t>
      </w:r>
      <w:r w:rsidR="005A11B8" w:rsidRPr="00691EDC">
        <w:rPr>
          <w:rFonts w:eastAsia="Calibri"/>
          <w:sz w:val="28"/>
          <w:szCs w:val="28"/>
          <w:lang w:eastAsia="en-US"/>
        </w:rPr>
        <w:t>у</w:t>
      </w:r>
      <w:r w:rsidR="00A14233" w:rsidRPr="00691EDC">
        <w:rPr>
          <w:rFonts w:eastAsia="Calibri"/>
          <w:sz w:val="28"/>
          <w:szCs w:val="28"/>
          <w:lang w:eastAsia="en-US"/>
        </w:rPr>
        <w:t xml:space="preserve"> – підприємц</w:t>
      </w:r>
      <w:r w:rsidR="005A11B8" w:rsidRPr="00691EDC">
        <w:rPr>
          <w:rFonts w:eastAsia="Calibri"/>
          <w:sz w:val="28"/>
          <w:szCs w:val="28"/>
          <w:lang w:eastAsia="en-US"/>
        </w:rPr>
        <w:t>я</w:t>
      </w:r>
      <w:r w:rsidR="00EA7BD4" w:rsidRPr="00691EDC">
        <w:rPr>
          <w:rFonts w:eastAsia="Calibri"/>
          <w:sz w:val="28"/>
          <w:szCs w:val="28"/>
          <w:lang w:eastAsia="en-US"/>
        </w:rPr>
        <w:t>, як</w:t>
      </w:r>
      <w:r w:rsidRPr="00691EDC">
        <w:rPr>
          <w:rFonts w:eastAsia="Calibri"/>
          <w:sz w:val="28"/>
          <w:szCs w:val="28"/>
          <w:lang w:eastAsia="en-US"/>
        </w:rPr>
        <w:t>ий</w:t>
      </w:r>
      <w:r w:rsidR="00EA7BD4" w:rsidRPr="00691EDC">
        <w:rPr>
          <w:rFonts w:eastAsia="Calibri"/>
          <w:sz w:val="28"/>
          <w:szCs w:val="28"/>
          <w:lang w:eastAsia="en-US"/>
        </w:rPr>
        <w:t xml:space="preserve"> на момент набрання</w:t>
      </w:r>
      <w:r w:rsidR="00F27662" w:rsidRPr="00691EDC">
        <w:rPr>
          <w:rFonts w:eastAsia="Calibri"/>
          <w:sz w:val="28"/>
          <w:szCs w:val="28"/>
          <w:lang w:eastAsia="en-US"/>
        </w:rPr>
        <w:t xml:space="preserve"> </w:t>
      </w:r>
      <w:r w:rsidR="00EA7BD4" w:rsidRPr="00691EDC">
        <w:rPr>
          <w:rFonts w:eastAsia="Calibri"/>
          <w:sz w:val="28"/>
          <w:szCs w:val="28"/>
          <w:lang w:eastAsia="en-US"/>
        </w:rPr>
        <w:t>чинності зазначен</w:t>
      </w:r>
      <w:r w:rsidRPr="00691EDC">
        <w:rPr>
          <w:rFonts w:eastAsia="Calibri"/>
          <w:sz w:val="28"/>
          <w:szCs w:val="28"/>
          <w:lang w:eastAsia="en-US"/>
        </w:rPr>
        <w:t>ого</w:t>
      </w:r>
      <w:r w:rsidR="00EA7BD4" w:rsidRPr="00691EDC">
        <w:rPr>
          <w:rFonts w:eastAsia="Calibri"/>
          <w:sz w:val="28"/>
          <w:szCs w:val="28"/>
          <w:lang w:eastAsia="en-US"/>
        </w:rPr>
        <w:t xml:space="preserve"> Закон</w:t>
      </w:r>
      <w:r w:rsidRPr="00691EDC">
        <w:rPr>
          <w:rFonts w:eastAsia="Calibri"/>
          <w:sz w:val="28"/>
          <w:szCs w:val="28"/>
          <w:lang w:eastAsia="en-US"/>
        </w:rPr>
        <w:t>у</w:t>
      </w:r>
      <w:r w:rsidR="00EA7BD4" w:rsidRPr="00691EDC">
        <w:rPr>
          <w:rFonts w:eastAsia="Calibri"/>
          <w:sz w:val="28"/>
          <w:szCs w:val="28"/>
          <w:lang w:eastAsia="en-US"/>
        </w:rPr>
        <w:t xml:space="preserve"> уже ма</w:t>
      </w:r>
      <w:r w:rsidR="005A11B8" w:rsidRPr="00691EDC">
        <w:rPr>
          <w:rFonts w:eastAsia="Calibri"/>
          <w:sz w:val="28"/>
          <w:szCs w:val="28"/>
          <w:lang w:eastAsia="en-US"/>
        </w:rPr>
        <w:t>в</w:t>
      </w:r>
      <w:r w:rsidR="00EA7BD4" w:rsidRPr="00691EDC">
        <w:rPr>
          <w:rFonts w:eastAsia="Calibri"/>
          <w:sz w:val="28"/>
          <w:szCs w:val="28"/>
          <w:lang w:eastAsia="en-US"/>
        </w:rPr>
        <w:t xml:space="preserve"> статус </w:t>
      </w:r>
      <w:r w:rsidR="005A11B8" w:rsidRPr="00691EDC">
        <w:rPr>
          <w:rFonts w:eastAsia="Calibri"/>
          <w:sz w:val="28"/>
          <w:szCs w:val="28"/>
          <w:lang w:eastAsia="en-US"/>
        </w:rPr>
        <w:t>суб’єкта господарювання</w:t>
      </w:r>
      <w:r w:rsidR="00EA7BD4" w:rsidRPr="00691EDC">
        <w:rPr>
          <w:rFonts w:eastAsia="Calibri"/>
          <w:sz w:val="28"/>
          <w:szCs w:val="28"/>
          <w:lang w:eastAsia="en-US"/>
        </w:rPr>
        <w:t xml:space="preserve"> та продовжу</w:t>
      </w:r>
      <w:r w:rsidR="005A11B8" w:rsidRPr="00691EDC">
        <w:rPr>
          <w:rFonts w:eastAsia="Calibri"/>
          <w:sz w:val="28"/>
          <w:szCs w:val="28"/>
          <w:lang w:eastAsia="en-US"/>
        </w:rPr>
        <w:t>є</w:t>
      </w:r>
      <w:r w:rsidR="00EA7BD4" w:rsidRPr="00691EDC">
        <w:rPr>
          <w:rFonts w:eastAsia="Calibri"/>
          <w:sz w:val="28"/>
          <w:szCs w:val="28"/>
          <w:lang w:eastAsia="en-US"/>
        </w:rPr>
        <w:t xml:space="preserve"> проходити</w:t>
      </w:r>
      <w:r w:rsidR="00F27662" w:rsidRPr="00691EDC">
        <w:rPr>
          <w:rFonts w:eastAsia="Calibri"/>
          <w:sz w:val="28"/>
          <w:szCs w:val="28"/>
          <w:lang w:eastAsia="en-US"/>
        </w:rPr>
        <w:t xml:space="preserve"> </w:t>
      </w:r>
      <w:r w:rsidR="00EA7BD4" w:rsidRPr="00691EDC">
        <w:rPr>
          <w:rFonts w:eastAsia="Calibri"/>
          <w:sz w:val="28"/>
          <w:szCs w:val="28"/>
          <w:lang w:eastAsia="en-US"/>
        </w:rPr>
        <w:t>військову службу за призовом під час мобілізації, поширюються положення п</w:t>
      </w:r>
      <w:r w:rsidR="00CE6CE8" w:rsidRPr="00691EDC">
        <w:rPr>
          <w:rFonts w:eastAsia="Calibri"/>
          <w:sz w:val="28"/>
          <w:szCs w:val="28"/>
          <w:lang w:eastAsia="en-US"/>
        </w:rPr>
        <w:t>.</w:t>
      </w:r>
      <w:r w:rsidR="00EA7BD4" w:rsidRPr="00691EDC">
        <w:rPr>
          <w:rFonts w:eastAsia="Calibri"/>
          <w:sz w:val="28"/>
          <w:szCs w:val="28"/>
          <w:lang w:eastAsia="en-US"/>
        </w:rPr>
        <w:t xml:space="preserve"> 25</w:t>
      </w:r>
      <w:r w:rsidR="00F27662" w:rsidRPr="00691EDC">
        <w:rPr>
          <w:rFonts w:eastAsia="Calibri"/>
          <w:sz w:val="28"/>
          <w:szCs w:val="28"/>
          <w:lang w:eastAsia="en-US"/>
        </w:rPr>
        <w:t xml:space="preserve"> </w:t>
      </w:r>
      <w:r w:rsidR="00EA7BD4" w:rsidRPr="00691EDC">
        <w:rPr>
          <w:rFonts w:eastAsia="Calibri"/>
          <w:sz w:val="28"/>
          <w:szCs w:val="28"/>
          <w:lang w:eastAsia="en-US"/>
        </w:rPr>
        <w:t>підрозділу 10 розділу XX</w:t>
      </w:r>
      <w:r w:rsidR="006B498B" w:rsidRPr="00691EDC">
        <w:rPr>
          <w:rFonts w:eastAsia="Calibri"/>
          <w:sz w:val="28"/>
          <w:szCs w:val="28"/>
          <w:lang w:eastAsia="en-US"/>
        </w:rPr>
        <w:t xml:space="preserve"> </w:t>
      </w:r>
      <w:r w:rsidR="006B498B" w:rsidRPr="00691EDC">
        <w:rPr>
          <w:sz w:val="28"/>
          <w:szCs w:val="28"/>
        </w:rPr>
        <w:t>«Перехідні положення»</w:t>
      </w:r>
      <w:r w:rsidR="00EA7BD4" w:rsidRPr="00691EDC">
        <w:rPr>
          <w:rFonts w:eastAsia="Calibri"/>
          <w:sz w:val="28"/>
          <w:szCs w:val="28"/>
          <w:lang w:eastAsia="en-US"/>
        </w:rPr>
        <w:t xml:space="preserve"> </w:t>
      </w:r>
      <w:r w:rsidR="005A11B8" w:rsidRPr="00691EDC">
        <w:rPr>
          <w:rFonts w:eastAsia="Calibri"/>
          <w:sz w:val="28"/>
          <w:szCs w:val="28"/>
          <w:lang w:eastAsia="en-US"/>
        </w:rPr>
        <w:t>Кодексу</w:t>
      </w:r>
      <w:r w:rsidR="00EA7BD4" w:rsidRPr="00691EDC">
        <w:rPr>
          <w:rFonts w:eastAsia="Calibri"/>
          <w:sz w:val="28"/>
          <w:szCs w:val="28"/>
          <w:lang w:eastAsia="en-US"/>
        </w:rPr>
        <w:t>.</w:t>
      </w:r>
    </w:p>
    <w:p w:rsidR="00EA7BD4" w:rsidRPr="00691EDC" w:rsidRDefault="00EA7BD4" w:rsidP="00CE6CE8">
      <w:pPr>
        <w:widowControl w:val="0"/>
        <w:ind w:firstLine="567"/>
        <w:contextualSpacing/>
        <w:jc w:val="both"/>
        <w:rPr>
          <w:rFonts w:eastAsia="Calibri"/>
          <w:sz w:val="28"/>
          <w:szCs w:val="28"/>
          <w:lang w:eastAsia="en-US"/>
        </w:rPr>
      </w:pPr>
      <w:r w:rsidRPr="00691EDC">
        <w:rPr>
          <w:rFonts w:eastAsia="Calibri"/>
          <w:sz w:val="28"/>
          <w:szCs w:val="28"/>
          <w:lang w:eastAsia="en-US"/>
        </w:rPr>
        <w:t xml:space="preserve">У зв'язку з таким розумінням положень законодавства починаючи </w:t>
      </w:r>
      <w:r w:rsidR="005A11B8" w:rsidRPr="00691EDC">
        <w:rPr>
          <w:rFonts w:eastAsia="Calibri"/>
          <w:sz w:val="28"/>
          <w:szCs w:val="28"/>
          <w:lang w:eastAsia="en-US"/>
        </w:rPr>
        <w:br/>
      </w:r>
      <w:r w:rsidRPr="00691EDC">
        <w:rPr>
          <w:rFonts w:eastAsia="Calibri"/>
          <w:sz w:val="28"/>
          <w:szCs w:val="28"/>
          <w:lang w:eastAsia="en-US"/>
        </w:rPr>
        <w:t>з III кварталу</w:t>
      </w:r>
      <w:r w:rsidR="00F27662" w:rsidRPr="00691EDC">
        <w:rPr>
          <w:rFonts w:eastAsia="Calibri"/>
          <w:sz w:val="28"/>
          <w:szCs w:val="28"/>
          <w:lang w:eastAsia="en-US"/>
        </w:rPr>
        <w:t xml:space="preserve"> </w:t>
      </w:r>
      <w:r w:rsidRPr="00691EDC">
        <w:rPr>
          <w:rFonts w:eastAsia="Calibri"/>
          <w:sz w:val="28"/>
          <w:szCs w:val="28"/>
          <w:lang w:eastAsia="en-US"/>
        </w:rPr>
        <w:t xml:space="preserve">2025 року </w:t>
      </w:r>
      <w:r w:rsidR="00A14233" w:rsidRPr="00691EDC">
        <w:rPr>
          <w:rFonts w:eastAsia="Calibri"/>
          <w:sz w:val="28"/>
          <w:szCs w:val="28"/>
          <w:lang w:eastAsia="en-US"/>
        </w:rPr>
        <w:t>фізичною особою – підприємцем</w:t>
      </w:r>
      <w:r w:rsidRPr="00691EDC">
        <w:rPr>
          <w:rFonts w:eastAsia="Calibri"/>
          <w:sz w:val="28"/>
          <w:szCs w:val="28"/>
          <w:lang w:eastAsia="en-US"/>
        </w:rPr>
        <w:t xml:space="preserve"> не подавалася звітність платника єдиного податку та не сплачувалися</w:t>
      </w:r>
      <w:r w:rsidR="00F27662" w:rsidRPr="00691EDC">
        <w:rPr>
          <w:rFonts w:eastAsia="Calibri"/>
          <w:sz w:val="28"/>
          <w:szCs w:val="28"/>
          <w:lang w:eastAsia="en-US"/>
        </w:rPr>
        <w:t xml:space="preserve"> </w:t>
      </w:r>
      <w:r w:rsidRPr="00691EDC">
        <w:rPr>
          <w:rFonts w:eastAsia="Calibri"/>
          <w:sz w:val="28"/>
          <w:szCs w:val="28"/>
          <w:lang w:eastAsia="en-US"/>
        </w:rPr>
        <w:t>єдиний податок і військовий збір.</w:t>
      </w:r>
    </w:p>
    <w:p w:rsidR="00EA7BD4" w:rsidRPr="00691EDC" w:rsidRDefault="00EA7BD4" w:rsidP="00CE6CE8">
      <w:pPr>
        <w:widowControl w:val="0"/>
        <w:ind w:firstLine="567"/>
        <w:contextualSpacing/>
        <w:jc w:val="both"/>
        <w:rPr>
          <w:rFonts w:eastAsia="Calibri"/>
          <w:sz w:val="28"/>
          <w:szCs w:val="28"/>
          <w:lang w:eastAsia="en-US"/>
        </w:rPr>
      </w:pPr>
      <w:r w:rsidRPr="00691EDC">
        <w:rPr>
          <w:rFonts w:eastAsia="Calibri"/>
          <w:sz w:val="28"/>
          <w:szCs w:val="28"/>
          <w:lang w:eastAsia="en-US"/>
        </w:rPr>
        <w:t>Водночас податкові обов'язки щодо ПДВ та найманих працівників продовжували</w:t>
      </w:r>
      <w:r w:rsidR="005A11B8" w:rsidRPr="00691EDC">
        <w:rPr>
          <w:rFonts w:eastAsia="Calibri"/>
          <w:sz w:val="28"/>
          <w:szCs w:val="28"/>
          <w:lang w:eastAsia="en-US"/>
        </w:rPr>
        <w:t>ся</w:t>
      </w:r>
      <w:r w:rsidR="00F27662" w:rsidRPr="00691EDC">
        <w:rPr>
          <w:rFonts w:eastAsia="Calibri"/>
          <w:sz w:val="28"/>
          <w:szCs w:val="28"/>
          <w:lang w:eastAsia="en-US"/>
        </w:rPr>
        <w:t xml:space="preserve"> </w:t>
      </w:r>
      <w:r w:rsidRPr="00691EDC">
        <w:rPr>
          <w:rFonts w:eastAsia="Calibri"/>
          <w:sz w:val="28"/>
          <w:szCs w:val="28"/>
          <w:lang w:eastAsia="en-US"/>
        </w:rPr>
        <w:t>виконуватися належним чином.</w:t>
      </w:r>
    </w:p>
    <w:p w:rsidR="000141A5" w:rsidRPr="00691EDC" w:rsidRDefault="000141A5" w:rsidP="00CE6CE8">
      <w:pPr>
        <w:widowControl w:val="0"/>
        <w:ind w:firstLine="567"/>
        <w:contextualSpacing/>
        <w:jc w:val="both"/>
        <w:rPr>
          <w:sz w:val="28"/>
          <w:szCs w:val="28"/>
        </w:rPr>
      </w:pPr>
      <w:r w:rsidRPr="00691EDC">
        <w:rPr>
          <w:sz w:val="28"/>
          <w:szCs w:val="28"/>
        </w:rPr>
        <w:t>Таким чином, платник податків просить надати індивідуальну податкову консультацію з наступних питань:</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lastRenderedPageBreak/>
        <w:t>1. Чи поширюється дія п</w:t>
      </w:r>
      <w:r w:rsidR="004B505F" w:rsidRPr="00691EDC">
        <w:rPr>
          <w:rFonts w:eastAsia="Calibri"/>
          <w:sz w:val="28"/>
          <w:szCs w:val="28"/>
        </w:rPr>
        <w:t>.</w:t>
      </w:r>
      <w:r w:rsidRPr="00691EDC">
        <w:rPr>
          <w:rFonts w:eastAsia="Calibri"/>
          <w:sz w:val="28"/>
          <w:szCs w:val="28"/>
        </w:rPr>
        <w:t xml:space="preserve"> 25 підрозділу 10 розділу XX </w:t>
      </w:r>
      <w:r w:rsidR="006B498B" w:rsidRPr="00691EDC">
        <w:rPr>
          <w:sz w:val="28"/>
          <w:szCs w:val="28"/>
        </w:rPr>
        <w:t xml:space="preserve">«Перехідні положення» </w:t>
      </w:r>
      <w:r w:rsidRPr="00691EDC">
        <w:rPr>
          <w:rFonts w:eastAsia="Calibri"/>
          <w:sz w:val="28"/>
          <w:szCs w:val="28"/>
        </w:rPr>
        <w:t>К</w:t>
      </w:r>
      <w:r w:rsidR="00A14233" w:rsidRPr="00691EDC">
        <w:rPr>
          <w:rFonts w:eastAsia="Calibri"/>
          <w:sz w:val="28"/>
          <w:szCs w:val="28"/>
        </w:rPr>
        <w:t>одексу</w:t>
      </w:r>
      <w:r w:rsidRPr="00691EDC">
        <w:rPr>
          <w:rFonts w:eastAsia="Calibri"/>
          <w:sz w:val="28"/>
          <w:szCs w:val="28"/>
        </w:rPr>
        <w:t xml:space="preserve"> на фізичну особу, яка була призвана на військову службу під час мобілізації </w:t>
      </w:r>
      <w:r w:rsidR="0098105E">
        <w:rPr>
          <w:rFonts w:eastAsia="Calibri"/>
          <w:sz w:val="28"/>
          <w:szCs w:val="28"/>
        </w:rPr>
        <w:t xml:space="preserve">(…) </w:t>
      </w:r>
      <w:r w:rsidRPr="00691EDC">
        <w:rPr>
          <w:rFonts w:eastAsia="Calibri"/>
          <w:sz w:val="28"/>
          <w:szCs w:val="28"/>
        </w:rPr>
        <w:t xml:space="preserve">2022, а статус фізичної особи – підприємця набула </w:t>
      </w:r>
      <w:r w:rsidR="0098105E">
        <w:rPr>
          <w:rFonts w:eastAsia="Calibri"/>
          <w:sz w:val="28"/>
          <w:szCs w:val="28"/>
        </w:rPr>
        <w:t xml:space="preserve">(…) </w:t>
      </w:r>
      <w:r w:rsidRPr="00691EDC">
        <w:rPr>
          <w:rFonts w:eastAsia="Calibri"/>
          <w:sz w:val="28"/>
          <w:szCs w:val="28"/>
        </w:rPr>
        <w:t xml:space="preserve">2023, тобто під час проходження військової служби, якщо на момент набрання чинності </w:t>
      </w:r>
      <w:r w:rsidR="000A770D" w:rsidRPr="00691EDC">
        <w:rPr>
          <w:rFonts w:eastAsia="Calibri"/>
          <w:sz w:val="28"/>
          <w:szCs w:val="28"/>
          <w:lang w:eastAsia="en-US"/>
        </w:rPr>
        <w:t xml:space="preserve">Закону № 4505 </w:t>
      </w:r>
      <w:r w:rsidRPr="00691EDC">
        <w:rPr>
          <w:rFonts w:eastAsia="Calibri"/>
          <w:sz w:val="28"/>
          <w:szCs w:val="28"/>
        </w:rPr>
        <w:t xml:space="preserve">така особа вже мала статус </w:t>
      </w:r>
      <w:r w:rsidR="00A14233" w:rsidRPr="00691EDC">
        <w:rPr>
          <w:rFonts w:eastAsia="Calibri"/>
          <w:sz w:val="28"/>
          <w:szCs w:val="28"/>
          <w:lang w:eastAsia="en-US"/>
        </w:rPr>
        <w:t>фізична особа – підприємець</w:t>
      </w:r>
      <w:r w:rsidRPr="00691EDC">
        <w:rPr>
          <w:rFonts w:eastAsia="Calibri"/>
          <w:sz w:val="28"/>
          <w:szCs w:val="28"/>
        </w:rPr>
        <w:t xml:space="preserve"> та продовжувала проходити військову службу?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2. Чи є наявність статусу фізичної особи – підприємця саме на дату призову на</w:t>
      </w:r>
      <w:r w:rsidR="00E0751C" w:rsidRPr="00691EDC">
        <w:rPr>
          <w:rFonts w:eastAsia="Calibri"/>
          <w:sz w:val="28"/>
          <w:szCs w:val="28"/>
        </w:rPr>
        <w:t xml:space="preserve"> </w:t>
      </w:r>
      <w:r w:rsidRPr="00691EDC">
        <w:rPr>
          <w:rFonts w:eastAsia="Calibri"/>
          <w:sz w:val="28"/>
          <w:szCs w:val="28"/>
        </w:rPr>
        <w:t>військову службу обов'язковою умовою для застосування п</w:t>
      </w:r>
      <w:r w:rsidR="004B505F" w:rsidRPr="00691EDC">
        <w:rPr>
          <w:rFonts w:eastAsia="Calibri"/>
          <w:sz w:val="28"/>
          <w:szCs w:val="28"/>
        </w:rPr>
        <w:t>.</w:t>
      </w:r>
      <w:r w:rsidRPr="00691EDC">
        <w:rPr>
          <w:rFonts w:eastAsia="Calibri"/>
          <w:sz w:val="28"/>
          <w:szCs w:val="28"/>
        </w:rPr>
        <w:t xml:space="preserve"> 25 підрозділу 10</w:t>
      </w:r>
      <w:r w:rsidR="00E0751C" w:rsidRPr="00691EDC">
        <w:rPr>
          <w:rFonts w:eastAsia="Calibri"/>
          <w:sz w:val="28"/>
          <w:szCs w:val="28"/>
        </w:rPr>
        <w:t xml:space="preserve"> </w:t>
      </w:r>
      <w:r w:rsidRPr="00691EDC">
        <w:rPr>
          <w:rFonts w:eastAsia="Calibri"/>
          <w:sz w:val="28"/>
          <w:szCs w:val="28"/>
        </w:rPr>
        <w:t xml:space="preserve">розділу XX </w:t>
      </w:r>
      <w:r w:rsidR="006B498B" w:rsidRPr="00691EDC">
        <w:rPr>
          <w:sz w:val="28"/>
          <w:szCs w:val="28"/>
        </w:rPr>
        <w:t xml:space="preserve">«Перехідні положення» </w:t>
      </w:r>
      <w:r w:rsidR="004B505F" w:rsidRPr="00691EDC">
        <w:rPr>
          <w:rFonts w:eastAsia="Calibri"/>
          <w:sz w:val="28"/>
          <w:szCs w:val="28"/>
        </w:rPr>
        <w:t>Кодексу</w:t>
      </w:r>
      <w:r w:rsidRPr="00691EDC">
        <w:rPr>
          <w:rFonts w:eastAsia="Calibri"/>
          <w:sz w:val="28"/>
          <w:szCs w:val="28"/>
        </w:rPr>
        <w:t>?</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3. Якщо така умова є обов'язковою, прошу зазначити конкретну норму К</w:t>
      </w:r>
      <w:r w:rsidR="00A14233" w:rsidRPr="00691EDC">
        <w:rPr>
          <w:rFonts w:eastAsia="Calibri"/>
          <w:sz w:val="28"/>
          <w:szCs w:val="28"/>
        </w:rPr>
        <w:t>одексу</w:t>
      </w:r>
      <w:r w:rsidRPr="00691EDC">
        <w:rPr>
          <w:rFonts w:eastAsia="Calibri"/>
          <w:sz w:val="28"/>
          <w:szCs w:val="28"/>
        </w:rPr>
        <w:t xml:space="preserve"> або</w:t>
      </w:r>
      <w:r w:rsidR="00E0751C" w:rsidRPr="00691EDC">
        <w:rPr>
          <w:rFonts w:eastAsia="Calibri"/>
          <w:sz w:val="28"/>
          <w:szCs w:val="28"/>
        </w:rPr>
        <w:t xml:space="preserve"> </w:t>
      </w:r>
      <w:r w:rsidR="000A770D" w:rsidRPr="00691EDC">
        <w:rPr>
          <w:rFonts w:eastAsia="Calibri"/>
          <w:sz w:val="28"/>
          <w:szCs w:val="28"/>
          <w:lang w:eastAsia="en-US"/>
        </w:rPr>
        <w:t>Закону № 4505</w:t>
      </w:r>
      <w:r w:rsidRPr="00691EDC">
        <w:rPr>
          <w:rFonts w:eastAsia="Calibri"/>
          <w:sz w:val="28"/>
          <w:szCs w:val="28"/>
        </w:rPr>
        <w:t xml:space="preserve">, якою прямо встановлено вимогу щодо державної реєстрації </w:t>
      </w:r>
      <w:r w:rsidR="00A14233" w:rsidRPr="00691EDC">
        <w:rPr>
          <w:rFonts w:eastAsia="Calibri"/>
          <w:sz w:val="28"/>
          <w:szCs w:val="28"/>
          <w:lang w:eastAsia="en-US"/>
        </w:rPr>
        <w:t>фізичної особи – підприємця</w:t>
      </w:r>
      <w:r w:rsidR="00E0751C" w:rsidRPr="00691EDC">
        <w:rPr>
          <w:rFonts w:eastAsia="Calibri"/>
          <w:sz w:val="28"/>
          <w:szCs w:val="28"/>
        </w:rPr>
        <w:t xml:space="preserve"> </w:t>
      </w:r>
      <w:r w:rsidRPr="00691EDC">
        <w:rPr>
          <w:rFonts w:eastAsia="Calibri"/>
          <w:sz w:val="28"/>
          <w:szCs w:val="28"/>
        </w:rPr>
        <w:t>до дати мобілізації.</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4. Чи може положення п</w:t>
      </w:r>
      <w:r w:rsidR="004B505F" w:rsidRPr="00691EDC">
        <w:rPr>
          <w:rFonts w:eastAsia="Calibri"/>
          <w:sz w:val="28"/>
          <w:szCs w:val="28"/>
        </w:rPr>
        <w:t>.</w:t>
      </w:r>
      <w:r w:rsidRPr="00691EDC">
        <w:rPr>
          <w:rFonts w:eastAsia="Calibri"/>
          <w:sz w:val="28"/>
          <w:szCs w:val="28"/>
        </w:rPr>
        <w:t xml:space="preserve"> 25 підрозділу 10 розділу XX </w:t>
      </w:r>
      <w:r w:rsidR="006B498B" w:rsidRPr="00691EDC">
        <w:rPr>
          <w:sz w:val="28"/>
          <w:szCs w:val="28"/>
        </w:rPr>
        <w:t xml:space="preserve">«Перехідні положення» </w:t>
      </w:r>
      <w:r w:rsidRPr="00691EDC">
        <w:rPr>
          <w:rFonts w:eastAsia="Calibri"/>
          <w:sz w:val="28"/>
          <w:szCs w:val="28"/>
        </w:rPr>
        <w:t>К</w:t>
      </w:r>
      <w:r w:rsidR="00A14233" w:rsidRPr="00691EDC">
        <w:rPr>
          <w:rFonts w:eastAsia="Calibri"/>
          <w:sz w:val="28"/>
          <w:szCs w:val="28"/>
        </w:rPr>
        <w:t>одексу</w:t>
      </w:r>
      <w:r w:rsidRPr="00691EDC">
        <w:rPr>
          <w:rFonts w:eastAsia="Calibri"/>
          <w:sz w:val="28"/>
          <w:szCs w:val="28"/>
        </w:rPr>
        <w:t xml:space="preserve"> застосовуватися</w:t>
      </w:r>
      <w:r w:rsidR="00E0751C" w:rsidRPr="00691EDC">
        <w:rPr>
          <w:rFonts w:eastAsia="Calibri"/>
          <w:sz w:val="28"/>
          <w:szCs w:val="28"/>
        </w:rPr>
        <w:t xml:space="preserve"> </w:t>
      </w:r>
      <w:r w:rsidRPr="00691EDC">
        <w:rPr>
          <w:rFonts w:eastAsia="Calibri"/>
          <w:sz w:val="28"/>
          <w:szCs w:val="28"/>
        </w:rPr>
        <w:t xml:space="preserve">до особи, яка на дату мобілізації не мала статусу </w:t>
      </w:r>
      <w:r w:rsidR="00A14233" w:rsidRPr="00691EDC">
        <w:rPr>
          <w:rFonts w:eastAsia="Calibri"/>
          <w:sz w:val="28"/>
          <w:szCs w:val="28"/>
        </w:rPr>
        <w:t>фізичної особи – підприємця</w:t>
      </w:r>
      <w:r w:rsidRPr="00691EDC">
        <w:rPr>
          <w:rFonts w:eastAsia="Calibri"/>
          <w:sz w:val="28"/>
          <w:szCs w:val="28"/>
        </w:rPr>
        <w:t>, але на момент набрання</w:t>
      </w:r>
      <w:r w:rsidR="00E0751C" w:rsidRPr="00691EDC">
        <w:rPr>
          <w:rFonts w:eastAsia="Calibri"/>
          <w:sz w:val="28"/>
          <w:szCs w:val="28"/>
        </w:rPr>
        <w:t xml:space="preserve"> </w:t>
      </w:r>
      <w:r w:rsidRPr="00691EDC">
        <w:rPr>
          <w:rFonts w:eastAsia="Calibri"/>
          <w:sz w:val="28"/>
          <w:szCs w:val="28"/>
        </w:rPr>
        <w:t xml:space="preserve">чинності </w:t>
      </w:r>
      <w:r w:rsidR="000A770D" w:rsidRPr="00691EDC">
        <w:rPr>
          <w:rFonts w:eastAsia="Calibri"/>
          <w:sz w:val="28"/>
          <w:szCs w:val="28"/>
          <w:lang w:eastAsia="en-US"/>
        </w:rPr>
        <w:t xml:space="preserve">Закону № 4505 </w:t>
      </w:r>
      <w:r w:rsidRPr="00691EDC">
        <w:rPr>
          <w:rFonts w:eastAsia="Calibri"/>
          <w:sz w:val="28"/>
          <w:szCs w:val="28"/>
        </w:rPr>
        <w:t xml:space="preserve">вже мала статус </w:t>
      </w:r>
      <w:r w:rsidR="00A14233" w:rsidRPr="00691EDC">
        <w:rPr>
          <w:rFonts w:eastAsia="Calibri"/>
          <w:sz w:val="28"/>
          <w:szCs w:val="28"/>
        </w:rPr>
        <w:t>фізичної особи – підприємця</w:t>
      </w:r>
      <w:r w:rsidRPr="00691EDC">
        <w:rPr>
          <w:rFonts w:eastAsia="Calibri"/>
          <w:sz w:val="28"/>
          <w:szCs w:val="28"/>
        </w:rPr>
        <w:t xml:space="preserve"> і продовжувала проходити</w:t>
      </w:r>
      <w:r w:rsidR="00E0751C" w:rsidRPr="00691EDC">
        <w:rPr>
          <w:rFonts w:eastAsia="Calibri"/>
          <w:sz w:val="28"/>
          <w:szCs w:val="28"/>
        </w:rPr>
        <w:t xml:space="preserve"> </w:t>
      </w:r>
      <w:r w:rsidRPr="00691EDC">
        <w:rPr>
          <w:rFonts w:eastAsia="Calibri"/>
          <w:sz w:val="28"/>
          <w:szCs w:val="28"/>
        </w:rPr>
        <w:t>військову службу?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 xml:space="preserve">5. У разі позитивної відповіді </w:t>
      </w:r>
      <w:r w:rsidR="005A11B8" w:rsidRPr="00691EDC">
        <w:rPr>
          <w:rFonts w:eastAsia="Calibri"/>
          <w:sz w:val="28"/>
          <w:szCs w:val="28"/>
        </w:rPr>
        <w:t>-</w:t>
      </w:r>
      <w:r w:rsidRPr="00691EDC">
        <w:rPr>
          <w:rFonts w:eastAsia="Calibri"/>
          <w:sz w:val="28"/>
          <w:szCs w:val="28"/>
        </w:rPr>
        <w:t xml:space="preserve"> чи звільняється така особа починаючи </w:t>
      </w:r>
      <w:r w:rsidR="005A11B8" w:rsidRPr="00691EDC">
        <w:rPr>
          <w:rFonts w:eastAsia="Calibri"/>
          <w:sz w:val="28"/>
          <w:szCs w:val="28"/>
        </w:rPr>
        <w:br/>
      </w:r>
      <w:r w:rsidRPr="00691EDC">
        <w:rPr>
          <w:rFonts w:eastAsia="Calibri"/>
          <w:sz w:val="28"/>
          <w:szCs w:val="28"/>
        </w:rPr>
        <w:t>з III</w:t>
      </w:r>
      <w:r w:rsidR="00E0751C" w:rsidRPr="00691EDC">
        <w:rPr>
          <w:rFonts w:eastAsia="Calibri"/>
          <w:sz w:val="28"/>
          <w:szCs w:val="28"/>
        </w:rPr>
        <w:t xml:space="preserve"> </w:t>
      </w:r>
      <w:r w:rsidRPr="00691EDC">
        <w:rPr>
          <w:rFonts w:eastAsia="Calibri"/>
          <w:sz w:val="28"/>
          <w:szCs w:val="28"/>
        </w:rPr>
        <w:t>кварталу 2025 року від:</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нарахування та сплати єдиного податку;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подання податкової звітності з єдиного податку;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нарахування та сплати військового збору;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подання відповідної звітності щодо військового збору?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6. У разі якщо ДПС вважає, що зазначена особа не має права на звільнення, прошу</w:t>
      </w:r>
      <w:r w:rsidR="00E0751C" w:rsidRPr="00691EDC">
        <w:rPr>
          <w:rFonts w:eastAsia="Calibri"/>
          <w:sz w:val="28"/>
          <w:szCs w:val="28"/>
        </w:rPr>
        <w:t xml:space="preserve"> </w:t>
      </w:r>
      <w:r w:rsidRPr="00691EDC">
        <w:rPr>
          <w:rFonts w:eastAsia="Calibri"/>
          <w:sz w:val="28"/>
          <w:szCs w:val="28"/>
        </w:rPr>
        <w:t>надати повне правове обґрунтування такого висновку з посиланням на конкретні</w:t>
      </w:r>
      <w:r w:rsidR="00E0751C" w:rsidRPr="00691EDC">
        <w:rPr>
          <w:rFonts w:eastAsia="Calibri"/>
          <w:sz w:val="28"/>
          <w:szCs w:val="28"/>
        </w:rPr>
        <w:t xml:space="preserve"> </w:t>
      </w:r>
      <w:r w:rsidRPr="00691EDC">
        <w:rPr>
          <w:rFonts w:eastAsia="Calibri"/>
          <w:sz w:val="28"/>
          <w:szCs w:val="28"/>
        </w:rPr>
        <w:t>положення К</w:t>
      </w:r>
      <w:r w:rsidR="00A14233" w:rsidRPr="00691EDC">
        <w:rPr>
          <w:rFonts w:eastAsia="Calibri"/>
          <w:sz w:val="28"/>
          <w:szCs w:val="28"/>
        </w:rPr>
        <w:t>одексу</w:t>
      </w:r>
      <w:r w:rsidRPr="00691EDC">
        <w:rPr>
          <w:rFonts w:eastAsia="Calibri"/>
          <w:sz w:val="28"/>
          <w:szCs w:val="28"/>
        </w:rPr>
        <w:t xml:space="preserve"> </w:t>
      </w:r>
      <w:r w:rsidR="000A770D" w:rsidRPr="00691EDC">
        <w:rPr>
          <w:rFonts w:eastAsia="Calibri"/>
          <w:sz w:val="28"/>
          <w:szCs w:val="28"/>
        </w:rPr>
        <w:t xml:space="preserve">та </w:t>
      </w:r>
      <w:r w:rsidR="000A770D" w:rsidRPr="00691EDC">
        <w:rPr>
          <w:rFonts w:eastAsia="Calibri"/>
          <w:sz w:val="28"/>
          <w:szCs w:val="28"/>
          <w:lang w:eastAsia="en-US"/>
        </w:rPr>
        <w:t>Закону № 4505</w:t>
      </w:r>
      <w:r w:rsidRPr="00691EDC">
        <w:rPr>
          <w:rFonts w:eastAsia="Calibri"/>
          <w:sz w:val="28"/>
          <w:szCs w:val="28"/>
        </w:rPr>
        <w:t>, які встановлюють відповідне обмеження.</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7. Чи є позиція, викладена ДПС у Загальнодоступному інформаційно-</w:t>
      </w:r>
      <w:r w:rsidR="00E0751C" w:rsidRPr="00691EDC">
        <w:rPr>
          <w:rFonts w:eastAsia="Calibri"/>
          <w:sz w:val="28"/>
          <w:szCs w:val="28"/>
        </w:rPr>
        <w:t xml:space="preserve"> </w:t>
      </w:r>
      <w:r w:rsidRPr="00691EDC">
        <w:rPr>
          <w:rFonts w:eastAsia="Calibri"/>
          <w:sz w:val="28"/>
          <w:szCs w:val="28"/>
        </w:rPr>
        <w:t xml:space="preserve">довідковому ресурсі щодо новостворених </w:t>
      </w:r>
      <w:r w:rsidR="00A14233" w:rsidRPr="00691EDC">
        <w:rPr>
          <w:rFonts w:eastAsia="Calibri"/>
          <w:sz w:val="28"/>
          <w:szCs w:val="28"/>
        </w:rPr>
        <w:t>фізичних осіб – підприємців</w:t>
      </w:r>
      <w:r w:rsidRPr="00691EDC">
        <w:rPr>
          <w:rFonts w:eastAsia="Calibri"/>
          <w:sz w:val="28"/>
          <w:szCs w:val="28"/>
        </w:rPr>
        <w:t>, зареєстрованих після мобілізації,</w:t>
      </w:r>
      <w:r w:rsidR="00E0751C" w:rsidRPr="00691EDC">
        <w:rPr>
          <w:rFonts w:eastAsia="Calibri"/>
          <w:sz w:val="28"/>
          <w:szCs w:val="28"/>
        </w:rPr>
        <w:t xml:space="preserve"> </w:t>
      </w:r>
      <w:r w:rsidRPr="00691EDC">
        <w:rPr>
          <w:rFonts w:eastAsia="Calibri"/>
          <w:sz w:val="28"/>
          <w:szCs w:val="28"/>
        </w:rPr>
        <w:t>тлумаченням положень п</w:t>
      </w:r>
      <w:r w:rsidR="004B505F" w:rsidRPr="00691EDC">
        <w:rPr>
          <w:rFonts w:eastAsia="Calibri"/>
          <w:sz w:val="28"/>
          <w:szCs w:val="28"/>
        </w:rPr>
        <w:t>.</w:t>
      </w:r>
      <w:r w:rsidRPr="00691EDC">
        <w:rPr>
          <w:rFonts w:eastAsia="Calibri"/>
          <w:sz w:val="28"/>
          <w:szCs w:val="28"/>
        </w:rPr>
        <w:t xml:space="preserve"> 25 підрозділу 10 розділу XX </w:t>
      </w:r>
      <w:r w:rsidR="00FE4D54" w:rsidRPr="00691EDC">
        <w:rPr>
          <w:sz w:val="28"/>
          <w:szCs w:val="28"/>
        </w:rPr>
        <w:t xml:space="preserve">«Перехідні положення» </w:t>
      </w:r>
      <w:r w:rsidRPr="00691EDC">
        <w:rPr>
          <w:rFonts w:eastAsia="Calibri"/>
          <w:sz w:val="28"/>
          <w:szCs w:val="28"/>
        </w:rPr>
        <w:t>К</w:t>
      </w:r>
      <w:r w:rsidR="004B505F" w:rsidRPr="00691EDC">
        <w:rPr>
          <w:rFonts w:eastAsia="Calibri"/>
          <w:sz w:val="28"/>
          <w:szCs w:val="28"/>
        </w:rPr>
        <w:t>одексу</w:t>
      </w:r>
      <w:r w:rsidRPr="00691EDC">
        <w:rPr>
          <w:rFonts w:eastAsia="Calibri"/>
          <w:sz w:val="28"/>
          <w:szCs w:val="28"/>
        </w:rPr>
        <w:t>, чи існує окрема</w:t>
      </w:r>
      <w:r w:rsidR="00E0751C" w:rsidRPr="00691EDC">
        <w:rPr>
          <w:rFonts w:eastAsia="Calibri"/>
          <w:sz w:val="28"/>
          <w:szCs w:val="28"/>
        </w:rPr>
        <w:t xml:space="preserve"> </w:t>
      </w:r>
      <w:r w:rsidRPr="00691EDC">
        <w:rPr>
          <w:rFonts w:eastAsia="Calibri"/>
          <w:sz w:val="28"/>
          <w:szCs w:val="28"/>
        </w:rPr>
        <w:t>норма К</w:t>
      </w:r>
      <w:r w:rsidR="00A14233" w:rsidRPr="00691EDC">
        <w:rPr>
          <w:rFonts w:eastAsia="Calibri"/>
          <w:sz w:val="28"/>
          <w:szCs w:val="28"/>
        </w:rPr>
        <w:t>одексу</w:t>
      </w:r>
      <w:r w:rsidRPr="00691EDC">
        <w:rPr>
          <w:rFonts w:eastAsia="Calibri"/>
          <w:sz w:val="28"/>
          <w:szCs w:val="28"/>
        </w:rPr>
        <w:t>, яка прямо встановлює таке обмеження?</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8. Чи підлягає застосуванню п</w:t>
      </w:r>
      <w:r w:rsidR="004B505F" w:rsidRPr="00691EDC">
        <w:rPr>
          <w:rFonts w:eastAsia="Calibri"/>
          <w:sz w:val="28"/>
          <w:szCs w:val="28"/>
        </w:rPr>
        <w:t>.</w:t>
      </w:r>
      <w:r w:rsidRPr="00691EDC">
        <w:rPr>
          <w:rFonts w:eastAsia="Calibri"/>
          <w:sz w:val="28"/>
          <w:szCs w:val="28"/>
        </w:rPr>
        <w:t xml:space="preserve"> 56.21 ст</w:t>
      </w:r>
      <w:r w:rsidR="004B505F" w:rsidRPr="00691EDC">
        <w:rPr>
          <w:rFonts w:eastAsia="Calibri"/>
          <w:sz w:val="28"/>
          <w:szCs w:val="28"/>
        </w:rPr>
        <w:t>.</w:t>
      </w:r>
      <w:r w:rsidRPr="00691EDC">
        <w:rPr>
          <w:rFonts w:eastAsia="Calibri"/>
          <w:sz w:val="28"/>
          <w:szCs w:val="28"/>
        </w:rPr>
        <w:t xml:space="preserve"> 56 К</w:t>
      </w:r>
      <w:r w:rsidR="00A14233" w:rsidRPr="00691EDC">
        <w:rPr>
          <w:rFonts w:eastAsia="Calibri"/>
          <w:sz w:val="28"/>
          <w:szCs w:val="28"/>
        </w:rPr>
        <w:t>одексу</w:t>
      </w:r>
      <w:r w:rsidRPr="00691EDC">
        <w:rPr>
          <w:rFonts w:eastAsia="Calibri"/>
          <w:sz w:val="28"/>
          <w:szCs w:val="28"/>
        </w:rPr>
        <w:t xml:space="preserve"> у ситуації, коли п</w:t>
      </w:r>
      <w:r w:rsidR="00B30E01" w:rsidRPr="00691EDC">
        <w:rPr>
          <w:rFonts w:eastAsia="Calibri"/>
          <w:sz w:val="28"/>
          <w:szCs w:val="28"/>
        </w:rPr>
        <w:t>.</w:t>
      </w:r>
      <w:r w:rsidRPr="00691EDC">
        <w:rPr>
          <w:rFonts w:eastAsia="Calibri"/>
          <w:sz w:val="28"/>
          <w:szCs w:val="28"/>
        </w:rPr>
        <w:t xml:space="preserve"> 25</w:t>
      </w:r>
      <w:r w:rsidR="00E0751C" w:rsidRPr="00691EDC">
        <w:rPr>
          <w:rFonts w:eastAsia="Calibri"/>
          <w:sz w:val="28"/>
          <w:szCs w:val="28"/>
        </w:rPr>
        <w:t xml:space="preserve"> </w:t>
      </w:r>
      <w:r w:rsidRPr="00691EDC">
        <w:rPr>
          <w:rFonts w:eastAsia="Calibri"/>
          <w:sz w:val="28"/>
          <w:szCs w:val="28"/>
        </w:rPr>
        <w:t xml:space="preserve">підрозділу 10 розділу XX </w:t>
      </w:r>
      <w:r w:rsidR="006B498B" w:rsidRPr="00691EDC">
        <w:rPr>
          <w:sz w:val="28"/>
          <w:szCs w:val="28"/>
        </w:rPr>
        <w:t xml:space="preserve">«Перехідні положення» </w:t>
      </w:r>
      <w:r w:rsidRPr="00691EDC">
        <w:rPr>
          <w:rFonts w:eastAsia="Calibri"/>
          <w:sz w:val="28"/>
          <w:szCs w:val="28"/>
        </w:rPr>
        <w:t>К</w:t>
      </w:r>
      <w:r w:rsidR="00A14233" w:rsidRPr="00691EDC">
        <w:rPr>
          <w:rFonts w:eastAsia="Calibri"/>
          <w:sz w:val="28"/>
          <w:szCs w:val="28"/>
        </w:rPr>
        <w:t>одексу</w:t>
      </w:r>
      <w:r w:rsidRPr="00691EDC">
        <w:rPr>
          <w:rFonts w:eastAsia="Calibri"/>
          <w:sz w:val="28"/>
          <w:szCs w:val="28"/>
        </w:rPr>
        <w:t xml:space="preserve"> прямо не встановлює вимоги щодо реєстрації </w:t>
      </w:r>
      <w:r w:rsidR="00A14233" w:rsidRPr="00691EDC">
        <w:rPr>
          <w:rFonts w:eastAsia="Calibri"/>
          <w:sz w:val="28"/>
          <w:szCs w:val="28"/>
        </w:rPr>
        <w:t>фізичної особи – підприємця</w:t>
      </w:r>
      <w:r w:rsidRPr="00691EDC">
        <w:rPr>
          <w:rFonts w:eastAsia="Calibri"/>
          <w:sz w:val="28"/>
          <w:szCs w:val="28"/>
        </w:rPr>
        <w:t xml:space="preserve"> до</w:t>
      </w:r>
      <w:r w:rsidR="00E0751C" w:rsidRPr="00691EDC">
        <w:rPr>
          <w:rFonts w:eastAsia="Calibri"/>
          <w:sz w:val="28"/>
          <w:szCs w:val="28"/>
        </w:rPr>
        <w:t xml:space="preserve"> </w:t>
      </w:r>
      <w:r w:rsidRPr="00691EDC">
        <w:rPr>
          <w:rFonts w:eastAsia="Calibri"/>
          <w:sz w:val="28"/>
          <w:szCs w:val="28"/>
        </w:rPr>
        <w:t>дати мобілізації, але контролюючий орган тлумачить зазначену норму як таку, що</w:t>
      </w:r>
      <w:r w:rsidR="00E0751C" w:rsidRPr="00691EDC">
        <w:rPr>
          <w:rFonts w:eastAsia="Calibri"/>
          <w:sz w:val="28"/>
          <w:szCs w:val="28"/>
        </w:rPr>
        <w:t xml:space="preserve"> </w:t>
      </w:r>
      <w:r w:rsidRPr="00691EDC">
        <w:rPr>
          <w:rFonts w:eastAsia="Calibri"/>
          <w:sz w:val="28"/>
          <w:szCs w:val="28"/>
        </w:rPr>
        <w:t>містить відповідну умову?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9. Якщо право на звільнення відсутнє, прошу роз'яснити порядок виконання</w:t>
      </w:r>
      <w:r w:rsidR="00E0751C" w:rsidRPr="00691EDC">
        <w:rPr>
          <w:rFonts w:eastAsia="Calibri"/>
          <w:sz w:val="28"/>
          <w:szCs w:val="28"/>
        </w:rPr>
        <w:t xml:space="preserve"> </w:t>
      </w:r>
      <w:r w:rsidRPr="00691EDC">
        <w:rPr>
          <w:rFonts w:eastAsia="Calibri"/>
          <w:sz w:val="28"/>
          <w:szCs w:val="28"/>
        </w:rPr>
        <w:t>податкових обов'язків за періоди починаючи з III кварталу 2025 року, зокрема:</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які декларації необхідно подати;</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за які саме звітні періоди;</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у які строки;</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lastRenderedPageBreak/>
        <w:t>порядок визначення сум єдиного податку та військового збору;</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порядок нарахування пені;</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порядок застосування штрафних санкцій.</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10. Чи може добросовісне невиконання податкових обов'язків у зв'язку з</w:t>
      </w:r>
      <w:r w:rsidR="00E0751C" w:rsidRPr="00691EDC">
        <w:rPr>
          <w:rFonts w:eastAsia="Calibri"/>
          <w:sz w:val="28"/>
          <w:szCs w:val="28"/>
        </w:rPr>
        <w:t xml:space="preserve"> </w:t>
      </w:r>
      <w:r w:rsidRPr="00691EDC">
        <w:rPr>
          <w:rFonts w:eastAsia="Calibri"/>
          <w:sz w:val="28"/>
          <w:szCs w:val="28"/>
        </w:rPr>
        <w:t>обґрунтованим розумінням платником положень п</w:t>
      </w:r>
      <w:r w:rsidR="008E002A" w:rsidRPr="00691EDC">
        <w:rPr>
          <w:rFonts w:eastAsia="Calibri"/>
          <w:sz w:val="28"/>
          <w:szCs w:val="28"/>
        </w:rPr>
        <w:t>.</w:t>
      </w:r>
      <w:r w:rsidRPr="00691EDC">
        <w:rPr>
          <w:rFonts w:eastAsia="Calibri"/>
          <w:sz w:val="28"/>
          <w:szCs w:val="28"/>
        </w:rPr>
        <w:t xml:space="preserve"> 25 підрозділу 10 розділу XX</w:t>
      </w:r>
      <w:r w:rsidR="00E0751C" w:rsidRPr="00691EDC">
        <w:rPr>
          <w:rFonts w:eastAsia="Calibri"/>
          <w:sz w:val="28"/>
          <w:szCs w:val="28"/>
        </w:rPr>
        <w:t xml:space="preserve"> </w:t>
      </w:r>
      <w:r w:rsidRPr="00691EDC">
        <w:rPr>
          <w:rFonts w:eastAsia="Calibri"/>
          <w:sz w:val="28"/>
          <w:szCs w:val="28"/>
        </w:rPr>
        <w:t>К</w:t>
      </w:r>
      <w:r w:rsidR="00A14233" w:rsidRPr="00691EDC">
        <w:rPr>
          <w:rFonts w:eastAsia="Calibri"/>
          <w:sz w:val="28"/>
          <w:szCs w:val="28"/>
        </w:rPr>
        <w:t>одексу</w:t>
      </w:r>
      <w:r w:rsidRPr="00691EDC">
        <w:rPr>
          <w:rFonts w:eastAsia="Calibri"/>
          <w:sz w:val="28"/>
          <w:szCs w:val="28"/>
        </w:rPr>
        <w:t xml:space="preserve"> як таких, що поширюються на його ситуацію, бути підставою для звільнення від</w:t>
      </w:r>
      <w:r w:rsidR="00E0751C" w:rsidRPr="00691EDC">
        <w:rPr>
          <w:rFonts w:eastAsia="Calibri"/>
          <w:sz w:val="28"/>
          <w:szCs w:val="28"/>
        </w:rPr>
        <w:t xml:space="preserve"> </w:t>
      </w:r>
      <w:r w:rsidRPr="00691EDC">
        <w:rPr>
          <w:rFonts w:eastAsia="Calibri"/>
          <w:sz w:val="28"/>
          <w:szCs w:val="28"/>
        </w:rPr>
        <w:t>відповідальності, передбаченої К</w:t>
      </w:r>
      <w:r w:rsidR="00610B76" w:rsidRPr="00691EDC">
        <w:rPr>
          <w:rFonts w:eastAsia="Calibri"/>
          <w:sz w:val="28"/>
          <w:szCs w:val="28"/>
        </w:rPr>
        <w:t>одексом</w:t>
      </w:r>
      <w:r w:rsidRPr="00691EDC">
        <w:rPr>
          <w:rFonts w:eastAsia="Calibri"/>
          <w:sz w:val="28"/>
          <w:szCs w:val="28"/>
        </w:rPr>
        <w:t>, з урахуванням положень самого п</w:t>
      </w:r>
      <w:r w:rsidR="00B30E01" w:rsidRPr="00691EDC">
        <w:rPr>
          <w:rFonts w:eastAsia="Calibri"/>
          <w:sz w:val="28"/>
          <w:szCs w:val="28"/>
        </w:rPr>
        <w:t>.</w:t>
      </w:r>
      <w:r w:rsidRPr="00691EDC">
        <w:rPr>
          <w:rFonts w:eastAsia="Calibri"/>
          <w:sz w:val="28"/>
          <w:szCs w:val="28"/>
        </w:rPr>
        <w:t xml:space="preserve"> 25</w:t>
      </w:r>
      <w:r w:rsidR="00E0751C" w:rsidRPr="00691EDC">
        <w:rPr>
          <w:rFonts w:eastAsia="Calibri"/>
          <w:sz w:val="28"/>
          <w:szCs w:val="28"/>
        </w:rPr>
        <w:t xml:space="preserve"> </w:t>
      </w:r>
      <w:r w:rsidRPr="00691EDC">
        <w:rPr>
          <w:rFonts w:eastAsia="Calibri"/>
          <w:sz w:val="28"/>
          <w:szCs w:val="28"/>
        </w:rPr>
        <w:t xml:space="preserve">підрозділу 10 розділу XX </w:t>
      </w:r>
      <w:r w:rsidR="00FE4D54" w:rsidRPr="00691EDC">
        <w:rPr>
          <w:sz w:val="28"/>
          <w:szCs w:val="28"/>
        </w:rPr>
        <w:t xml:space="preserve">«Перехідні положення» </w:t>
      </w:r>
      <w:r w:rsidRPr="00691EDC">
        <w:rPr>
          <w:rFonts w:eastAsia="Calibri"/>
          <w:sz w:val="28"/>
          <w:szCs w:val="28"/>
        </w:rPr>
        <w:t>К</w:t>
      </w:r>
      <w:r w:rsidR="00610B76" w:rsidRPr="00691EDC">
        <w:rPr>
          <w:rFonts w:eastAsia="Calibri"/>
          <w:sz w:val="28"/>
          <w:szCs w:val="28"/>
        </w:rPr>
        <w:t>одексу</w:t>
      </w:r>
      <w:r w:rsidRPr="00691EDC">
        <w:rPr>
          <w:rFonts w:eastAsia="Calibri"/>
          <w:sz w:val="28"/>
          <w:szCs w:val="28"/>
        </w:rPr>
        <w:t xml:space="preserve"> та інших норм щодо звільнення від відповідальності</w:t>
      </w:r>
      <w:r w:rsidR="00E0751C" w:rsidRPr="00691EDC">
        <w:rPr>
          <w:rFonts w:eastAsia="Calibri"/>
          <w:sz w:val="28"/>
          <w:szCs w:val="28"/>
        </w:rPr>
        <w:t xml:space="preserve"> </w:t>
      </w:r>
      <w:r w:rsidRPr="00691EDC">
        <w:rPr>
          <w:rFonts w:eastAsia="Calibri"/>
          <w:sz w:val="28"/>
          <w:szCs w:val="28"/>
        </w:rPr>
        <w:t xml:space="preserve">мобілізованих </w:t>
      </w:r>
      <w:proofErr w:type="spellStart"/>
      <w:r w:rsidRPr="00691EDC">
        <w:rPr>
          <w:rFonts w:eastAsia="Calibri"/>
          <w:sz w:val="28"/>
          <w:szCs w:val="28"/>
        </w:rPr>
        <w:t>самозайнятих</w:t>
      </w:r>
      <w:proofErr w:type="spellEnd"/>
      <w:r w:rsidRPr="00691EDC">
        <w:rPr>
          <w:rFonts w:eastAsia="Calibri"/>
          <w:sz w:val="28"/>
          <w:szCs w:val="28"/>
        </w:rPr>
        <w:t xml:space="preserve"> осіб?</w:t>
      </w:r>
    </w:p>
    <w:p w:rsidR="00F27662" w:rsidRPr="00691EDC" w:rsidRDefault="00F27662" w:rsidP="00CE6CE8">
      <w:pPr>
        <w:tabs>
          <w:tab w:val="left" w:pos="567"/>
          <w:tab w:val="left" w:pos="708"/>
        </w:tabs>
        <w:ind w:right="-1" w:firstLine="567"/>
        <w:jc w:val="both"/>
        <w:rPr>
          <w:rFonts w:eastAsia="Calibri"/>
          <w:sz w:val="28"/>
          <w:szCs w:val="28"/>
        </w:rPr>
      </w:pPr>
      <w:r w:rsidRPr="00691EDC">
        <w:rPr>
          <w:rFonts w:eastAsia="Calibri"/>
          <w:sz w:val="28"/>
          <w:szCs w:val="28"/>
        </w:rPr>
        <w:t>11. Чи необхідно до отримання відповіді на цей запит подавати декларації</w:t>
      </w:r>
      <w:r w:rsidR="00E0751C" w:rsidRPr="00691EDC">
        <w:rPr>
          <w:rFonts w:eastAsia="Calibri"/>
          <w:sz w:val="28"/>
          <w:szCs w:val="28"/>
        </w:rPr>
        <w:t xml:space="preserve"> </w:t>
      </w:r>
      <w:r w:rsidRPr="00691EDC">
        <w:rPr>
          <w:rFonts w:eastAsia="Calibri"/>
          <w:sz w:val="28"/>
          <w:szCs w:val="28"/>
        </w:rPr>
        <w:t>платника єдиного податку за III квартал 2025 року та наступні звітні періоди, якщо їх</w:t>
      </w:r>
      <w:r w:rsidR="00E0751C" w:rsidRPr="00691EDC">
        <w:rPr>
          <w:rFonts w:eastAsia="Calibri"/>
          <w:sz w:val="28"/>
          <w:szCs w:val="28"/>
        </w:rPr>
        <w:t xml:space="preserve"> </w:t>
      </w:r>
      <w:r w:rsidRPr="00691EDC">
        <w:rPr>
          <w:rFonts w:eastAsia="Calibri"/>
          <w:sz w:val="28"/>
          <w:szCs w:val="28"/>
        </w:rPr>
        <w:t>неподання було зумовлене застосуванням платником п</w:t>
      </w:r>
      <w:r w:rsidR="008E002A" w:rsidRPr="00691EDC">
        <w:rPr>
          <w:rFonts w:eastAsia="Calibri"/>
          <w:sz w:val="28"/>
          <w:szCs w:val="28"/>
        </w:rPr>
        <w:t>.</w:t>
      </w:r>
      <w:r w:rsidRPr="00691EDC">
        <w:rPr>
          <w:rFonts w:eastAsia="Calibri"/>
          <w:sz w:val="28"/>
          <w:szCs w:val="28"/>
        </w:rPr>
        <w:t xml:space="preserve"> 25 підрозділу 10 розділу</w:t>
      </w:r>
      <w:r w:rsidR="00E0751C" w:rsidRPr="00691EDC">
        <w:rPr>
          <w:rFonts w:eastAsia="Calibri"/>
          <w:sz w:val="28"/>
          <w:szCs w:val="28"/>
        </w:rPr>
        <w:t xml:space="preserve"> </w:t>
      </w:r>
      <w:r w:rsidRPr="00691EDC">
        <w:rPr>
          <w:rFonts w:eastAsia="Calibri"/>
          <w:sz w:val="28"/>
          <w:szCs w:val="28"/>
        </w:rPr>
        <w:t xml:space="preserve">XX </w:t>
      </w:r>
      <w:r w:rsidR="00FE4D54" w:rsidRPr="00691EDC">
        <w:rPr>
          <w:sz w:val="28"/>
          <w:szCs w:val="28"/>
        </w:rPr>
        <w:t xml:space="preserve">«Перехідні положення» </w:t>
      </w:r>
      <w:r w:rsidRPr="00691EDC">
        <w:rPr>
          <w:rFonts w:eastAsia="Calibri"/>
          <w:sz w:val="28"/>
          <w:szCs w:val="28"/>
        </w:rPr>
        <w:t>К</w:t>
      </w:r>
      <w:r w:rsidR="00610B76" w:rsidRPr="00691EDC">
        <w:rPr>
          <w:rFonts w:eastAsia="Calibri"/>
          <w:sz w:val="28"/>
          <w:szCs w:val="28"/>
        </w:rPr>
        <w:t>одексу</w:t>
      </w:r>
      <w:r w:rsidRPr="00691EDC">
        <w:rPr>
          <w:rFonts w:eastAsia="Calibri"/>
          <w:sz w:val="28"/>
          <w:szCs w:val="28"/>
        </w:rPr>
        <w:t>?</w:t>
      </w:r>
    </w:p>
    <w:p w:rsidR="00234C70" w:rsidRPr="00691EDC" w:rsidRDefault="00234C70" w:rsidP="00CE6CE8">
      <w:pPr>
        <w:tabs>
          <w:tab w:val="left" w:pos="567"/>
          <w:tab w:val="left" w:pos="708"/>
        </w:tabs>
        <w:ind w:right="-1" w:firstLine="567"/>
        <w:jc w:val="both"/>
        <w:rPr>
          <w:rFonts w:eastAsia="Calibri"/>
          <w:sz w:val="28"/>
          <w:szCs w:val="28"/>
        </w:rPr>
      </w:pPr>
      <w:r w:rsidRPr="00691EDC">
        <w:rPr>
          <w:rFonts w:eastAsia="Calibri"/>
          <w:sz w:val="28"/>
          <w:szCs w:val="28"/>
        </w:rPr>
        <w:t xml:space="preserve">Щодо </w:t>
      </w:r>
      <w:r w:rsidR="00FD79CA" w:rsidRPr="00691EDC">
        <w:rPr>
          <w:rFonts w:eastAsia="Calibri"/>
          <w:sz w:val="28"/>
          <w:szCs w:val="28"/>
        </w:rPr>
        <w:t>єдиного податку та військового збору</w:t>
      </w:r>
    </w:p>
    <w:p w:rsidR="00DD4042" w:rsidRPr="00691EDC" w:rsidRDefault="00DD4042" w:rsidP="00CE6CE8">
      <w:pPr>
        <w:ind w:firstLine="567"/>
        <w:jc w:val="both"/>
        <w:rPr>
          <w:sz w:val="28"/>
          <w:szCs w:val="28"/>
        </w:rPr>
      </w:pPr>
      <w:r w:rsidRPr="00691EDC">
        <w:rPr>
          <w:sz w:val="28"/>
          <w:szCs w:val="28"/>
        </w:rPr>
        <w:t xml:space="preserve">Правові засади застосування спрощеної системи оподаткування, обліку та звітності, а також справляння єдиного податку встановлено главою 1 </w:t>
      </w:r>
      <w:r w:rsidRPr="00691EDC">
        <w:rPr>
          <w:sz w:val="28"/>
          <w:szCs w:val="28"/>
        </w:rPr>
        <w:br/>
        <w:t>розділу XIV Кодексу.</w:t>
      </w:r>
    </w:p>
    <w:p w:rsidR="00FE4D54" w:rsidRPr="00691EDC" w:rsidRDefault="00FE4D54" w:rsidP="00FE4D54">
      <w:pPr>
        <w:ind w:firstLine="567"/>
        <w:jc w:val="both"/>
        <w:rPr>
          <w:b/>
          <w:bCs/>
          <w:sz w:val="28"/>
          <w:szCs w:val="28"/>
        </w:rPr>
      </w:pPr>
      <w:r w:rsidRPr="00691EDC">
        <w:rPr>
          <w:sz w:val="28"/>
          <w:szCs w:val="28"/>
        </w:rPr>
        <w:t xml:space="preserve">Відповідно до </w:t>
      </w:r>
      <w:proofErr w:type="spellStart"/>
      <w:r w:rsidRPr="00691EDC">
        <w:rPr>
          <w:sz w:val="28"/>
          <w:szCs w:val="28"/>
        </w:rPr>
        <w:t>п.п</w:t>
      </w:r>
      <w:proofErr w:type="spellEnd"/>
      <w:r w:rsidRPr="00691EDC">
        <w:rPr>
          <w:sz w:val="28"/>
          <w:szCs w:val="28"/>
        </w:rPr>
        <w:t>. 3 п. 291.4 ст. 291 Кодексу до платників єдиного податку, які відносяться до третьої групи, належать фізичні особи – підприємці, які не використовують працю найманих осіб або кількість осіб, які перебувають з ними у трудових відносинах, не обмежена, та юридичні особи – суб’єкти господарювання будь-якої організаційно-правової форми, у яких протягом календарного року обсяг доходу не перевищує 1167 розмірів мінімальної заробітної плати, встановленої законом на 01 січня податкового (звітного) року.</w:t>
      </w:r>
    </w:p>
    <w:p w:rsidR="00FE4D54" w:rsidRPr="00691EDC" w:rsidRDefault="00FE4D54" w:rsidP="00FE4D54">
      <w:pPr>
        <w:ind w:firstLine="567"/>
        <w:jc w:val="both"/>
        <w:rPr>
          <w:b/>
          <w:bCs/>
          <w:sz w:val="28"/>
          <w:szCs w:val="28"/>
        </w:rPr>
      </w:pPr>
      <w:r w:rsidRPr="00691EDC">
        <w:rPr>
          <w:sz w:val="28"/>
          <w:szCs w:val="28"/>
        </w:rPr>
        <w:t>Згідно зі ст. 292 Кодексу для фізичної особи – підприємця – платника єдиного податку доходом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Кодексу. При цьому до доходу не включаються отримані такою фізичною особою пасивні доходи у вигляді процентів, дивідендів, роялті, страхові виплати і відшкодування, доходи у вигляді бюджетних грантів, а також доходи, отримані від продажу рухомого та нерухомого майна, яке належить на праві власності фізичній особі та використовується в її господарській діяльності.</w:t>
      </w:r>
    </w:p>
    <w:p w:rsidR="00FE4D54" w:rsidRPr="00691EDC" w:rsidRDefault="00FE4D54" w:rsidP="00FE4D54">
      <w:pPr>
        <w:ind w:firstLine="567"/>
        <w:jc w:val="both"/>
        <w:rPr>
          <w:b/>
          <w:bCs/>
          <w:sz w:val="28"/>
          <w:szCs w:val="28"/>
        </w:rPr>
      </w:pPr>
      <w:r w:rsidRPr="00691EDC">
        <w:rPr>
          <w:sz w:val="28"/>
          <w:szCs w:val="28"/>
        </w:rPr>
        <w:t>Статтею 295 Кодексу врегульовано порядок нарахування та строки сплати єдиного податку.</w:t>
      </w:r>
    </w:p>
    <w:p w:rsidR="00FE4D54" w:rsidRPr="00691EDC" w:rsidRDefault="00FE4D54" w:rsidP="00FE4D54">
      <w:pPr>
        <w:ind w:firstLine="567"/>
        <w:jc w:val="both"/>
        <w:rPr>
          <w:b/>
          <w:bCs/>
          <w:sz w:val="28"/>
          <w:szCs w:val="28"/>
        </w:rPr>
      </w:pPr>
      <w:r w:rsidRPr="00691EDC">
        <w:rPr>
          <w:sz w:val="28"/>
          <w:szCs w:val="28"/>
        </w:rPr>
        <w:t xml:space="preserve">Платники єдиного податку третьої групи (крім електронних резидентів </w:t>
      </w:r>
      <w:r w:rsidRPr="00691EDC">
        <w:rPr>
          <w:sz w:val="28"/>
          <w:szCs w:val="28"/>
        </w:rPr>
        <w:br/>
        <w:t>(е-резидентів) сплачують єдиний податок протягом 10 календарних днів після граничного строку подання податкової декларації за податковий (звітний) квартал (п. 295.3 ст. 295 Кодексу).</w:t>
      </w:r>
    </w:p>
    <w:p w:rsidR="00FE4D54" w:rsidRPr="00691EDC" w:rsidRDefault="00FE4D54" w:rsidP="00FE4D54">
      <w:pPr>
        <w:ind w:firstLine="567"/>
        <w:jc w:val="both"/>
        <w:rPr>
          <w:b/>
          <w:bCs/>
          <w:sz w:val="28"/>
          <w:szCs w:val="28"/>
        </w:rPr>
      </w:pPr>
      <w:r w:rsidRPr="00691EDC">
        <w:rPr>
          <w:sz w:val="28"/>
          <w:szCs w:val="28"/>
        </w:rPr>
        <w:t xml:space="preserve">Відповідно до п. 296.3 ст. 296 Кодексу платники єдиного податку третьої групи подають до контролюючого органу податкову декларацію платника </w:t>
      </w:r>
      <w:r w:rsidRPr="00691EDC">
        <w:rPr>
          <w:sz w:val="28"/>
          <w:szCs w:val="28"/>
        </w:rPr>
        <w:lastRenderedPageBreak/>
        <w:t>єдиного податку у строки, встановлені для квартального податкового (звітного) періоду.</w:t>
      </w:r>
    </w:p>
    <w:p w:rsidR="00FE4D54" w:rsidRPr="00691EDC" w:rsidRDefault="00FE4D54" w:rsidP="00FE4D54">
      <w:pPr>
        <w:ind w:firstLine="567"/>
        <w:jc w:val="both"/>
        <w:rPr>
          <w:b/>
          <w:sz w:val="28"/>
          <w:szCs w:val="28"/>
        </w:rPr>
      </w:pPr>
      <w:r w:rsidRPr="00691EDC">
        <w:rPr>
          <w:sz w:val="28"/>
          <w:szCs w:val="28"/>
        </w:rPr>
        <w:t>Крім того, відповідно до п. 16</w:t>
      </w:r>
      <w:r w:rsidRPr="00691EDC">
        <w:rPr>
          <w:sz w:val="28"/>
          <w:szCs w:val="28"/>
          <w:vertAlign w:val="superscript"/>
        </w:rPr>
        <w:t>1</w:t>
      </w:r>
      <w:r w:rsidRPr="00691EDC">
        <w:rPr>
          <w:sz w:val="28"/>
          <w:szCs w:val="28"/>
        </w:rPr>
        <w:t xml:space="preserve"> підрозділу 10 розділу ХХ «Перехідні положення» Кодексу тимчасово, до набрання чинності рішенням Верховної Ради України про завершення реформи Збройних Сил України, встановлюється військовий збір. </w:t>
      </w:r>
    </w:p>
    <w:p w:rsidR="00FE4D54" w:rsidRPr="00691EDC" w:rsidRDefault="00FE4D54" w:rsidP="00FE4D54">
      <w:pPr>
        <w:ind w:firstLine="567"/>
        <w:jc w:val="both"/>
        <w:rPr>
          <w:b/>
          <w:sz w:val="28"/>
          <w:szCs w:val="28"/>
        </w:rPr>
      </w:pPr>
      <w:r w:rsidRPr="00691EDC">
        <w:rPr>
          <w:sz w:val="28"/>
          <w:szCs w:val="28"/>
        </w:rPr>
        <w:t xml:space="preserve">Згідно з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 платниками військового збору є, зокрема:</w:t>
      </w:r>
    </w:p>
    <w:p w:rsidR="00FE4D54" w:rsidRPr="00691EDC" w:rsidRDefault="00FE4D54" w:rsidP="00FE4D54">
      <w:pPr>
        <w:ind w:firstLine="567"/>
        <w:jc w:val="both"/>
        <w:rPr>
          <w:b/>
          <w:sz w:val="28"/>
          <w:szCs w:val="28"/>
        </w:rPr>
      </w:pPr>
      <w:r w:rsidRPr="00691EDC">
        <w:rPr>
          <w:sz w:val="28"/>
          <w:szCs w:val="28"/>
        </w:rPr>
        <w:t>фізичні особи – підприємці – платники єдиного податку третьої групи, крім електронних резидентів (е-резидентів) (</w:t>
      </w:r>
      <w:proofErr w:type="spellStart"/>
      <w:r w:rsidRPr="00691EDC">
        <w:rPr>
          <w:sz w:val="28"/>
          <w:szCs w:val="28"/>
        </w:rPr>
        <w:t>п.п</w:t>
      </w:r>
      <w:proofErr w:type="spellEnd"/>
      <w:r w:rsidRPr="00691EDC">
        <w:rPr>
          <w:sz w:val="28"/>
          <w:szCs w:val="28"/>
        </w:rPr>
        <w:t>. 3 п. 1.1 п. 16</w:t>
      </w:r>
      <w:r w:rsidRPr="00691EDC">
        <w:rPr>
          <w:sz w:val="28"/>
          <w:szCs w:val="28"/>
          <w:vertAlign w:val="superscript"/>
        </w:rPr>
        <w:t>1</w:t>
      </w:r>
      <w:r w:rsidRPr="00691EDC">
        <w:rPr>
          <w:sz w:val="28"/>
          <w:szCs w:val="28"/>
        </w:rPr>
        <w:t xml:space="preserve"> підрозділу 10 </w:t>
      </w:r>
      <w:r w:rsidRPr="00691EDC">
        <w:rPr>
          <w:sz w:val="28"/>
          <w:szCs w:val="28"/>
        </w:rPr>
        <w:br/>
        <w:t>розділу XX «Перехідні положення» Кодексу).</w:t>
      </w:r>
    </w:p>
    <w:p w:rsidR="00FE4D54" w:rsidRPr="00691EDC" w:rsidRDefault="00FE4D54" w:rsidP="00FE4D54">
      <w:pPr>
        <w:ind w:firstLine="567"/>
        <w:jc w:val="both"/>
        <w:rPr>
          <w:b/>
          <w:sz w:val="28"/>
          <w:szCs w:val="28"/>
        </w:rPr>
      </w:pPr>
      <w:r w:rsidRPr="00691EDC">
        <w:rPr>
          <w:sz w:val="28"/>
          <w:szCs w:val="28"/>
        </w:rPr>
        <w:t xml:space="preserve">Військовий збір для платників збору, зазначених, зокрема, 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xml:space="preserve">. 1.1 </w:t>
      </w:r>
      <w:r w:rsidRPr="00691EDC">
        <w:rPr>
          <w:sz w:val="28"/>
          <w:szCs w:val="28"/>
        </w:rPr>
        <w:br/>
        <w:t>п. 16</w:t>
      </w:r>
      <w:r w:rsidRPr="00691EDC">
        <w:rPr>
          <w:sz w:val="28"/>
          <w:szCs w:val="28"/>
          <w:vertAlign w:val="superscript"/>
        </w:rPr>
        <w:t>1</w:t>
      </w:r>
      <w:r w:rsidRPr="00691EDC">
        <w:rPr>
          <w:sz w:val="28"/>
          <w:szCs w:val="28"/>
        </w:rPr>
        <w:t xml:space="preserve"> підрозділу 10 розділу XX «Перехідні положення» Кодексу, встановлюється </w:t>
      </w:r>
      <w:r w:rsidRPr="00691EDC">
        <w:rPr>
          <w:sz w:val="28"/>
          <w:szCs w:val="28"/>
        </w:rPr>
        <w:br/>
        <w:t xml:space="preserve">з 01 січня 2025 року по 31 грудня року, у якому буде припинено або скасовано воєнний стан, введений Указом Президента України від 24 лютого 2024 року </w:t>
      </w:r>
      <w:r w:rsidRPr="00691EDC">
        <w:rPr>
          <w:sz w:val="28"/>
          <w:szCs w:val="28"/>
        </w:rPr>
        <w:br/>
        <w:t xml:space="preserve">№ 64/2022 «Про введення воєнного стану в Україні», затвердженим Законом України від 24 лютого 2022 року № 2102-ІХ «Про затвердження Указу Президента України від 24 лютого 2022 року «Про введення воєнного стану в Україні» (абзац п’ятий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w:t>
      </w:r>
    </w:p>
    <w:p w:rsidR="00FE4D54" w:rsidRPr="00691EDC" w:rsidRDefault="00FE4D54" w:rsidP="00FE4D54">
      <w:pPr>
        <w:ind w:firstLine="567"/>
        <w:jc w:val="both"/>
        <w:rPr>
          <w:b/>
          <w:sz w:val="28"/>
          <w:szCs w:val="28"/>
        </w:rPr>
      </w:pPr>
      <w:r w:rsidRPr="00691EDC">
        <w:rPr>
          <w:sz w:val="28"/>
          <w:szCs w:val="28"/>
        </w:rPr>
        <w:t xml:space="preserve">Об’єктом оподаткування військовим збором для платників, зазначених у </w:t>
      </w:r>
      <w:r w:rsidRPr="00691EDC">
        <w:rPr>
          <w:sz w:val="28"/>
          <w:szCs w:val="28"/>
        </w:rPr>
        <w:br/>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 є доходи визначені ст. 292 Кодексу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1.2 п. 16</w:t>
      </w:r>
      <w:r w:rsidRPr="00691EDC">
        <w:rPr>
          <w:sz w:val="28"/>
          <w:szCs w:val="28"/>
          <w:vertAlign w:val="superscript"/>
        </w:rPr>
        <w:t>1</w:t>
      </w:r>
      <w:r w:rsidRPr="00691EDC">
        <w:rPr>
          <w:sz w:val="28"/>
          <w:szCs w:val="28"/>
        </w:rPr>
        <w:t xml:space="preserve"> підрозділу 10 розділу XX «Перехідні положення» Кодексу).</w:t>
      </w:r>
    </w:p>
    <w:p w:rsidR="00FE4D54" w:rsidRPr="00691EDC" w:rsidRDefault="00FE4D54" w:rsidP="00FE4D54">
      <w:pPr>
        <w:ind w:firstLine="567"/>
        <w:jc w:val="both"/>
        <w:rPr>
          <w:b/>
          <w:sz w:val="28"/>
          <w:szCs w:val="28"/>
        </w:rPr>
      </w:pPr>
      <w:r w:rsidRPr="00691EDC">
        <w:rPr>
          <w:sz w:val="28"/>
          <w:szCs w:val="28"/>
        </w:rPr>
        <w:t xml:space="preserve">Ставка військового збору для платників, зазначених 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 становить – </w:t>
      </w:r>
      <w:r w:rsidR="006B498B" w:rsidRPr="00691EDC">
        <w:rPr>
          <w:sz w:val="28"/>
          <w:szCs w:val="28"/>
        </w:rPr>
        <w:br/>
      </w:r>
      <w:r w:rsidRPr="00691EDC">
        <w:rPr>
          <w:sz w:val="28"/>
          <w:szCs w:val="28"/>
        </w:rPr>
        <w:t>1 відсоток від доходу, визначеного ст. 292 Кодексу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1.3 п. 16</w:t>
      </w:r>
      <w:r w:rsidRPr="00691EDC">
        <w:rPr>
          <w:sz w:val="28"/>
          <w:szCs w:val="28"/>
          <w:vertAlign w:val="superscript"/>
        </w:rPr>
        <w:t>1</w:t>
      </w:r>
      <w:r w:rsidRPr="00691EDC">
        <w:rPr>
          <w:sz w:val="28"/>
          <w:szCs w:val="28"/>
        </w:rPr>
        <w:t xml:space="preserve"> підрозділу 10 розділу XX «Перехідні положення» Кодексу).</w:t>
      </w:r>
    </w:p>
    <w:p w:rsidR="00FE4D54" w:rsidRPr="00691EDC" w:rsidRDefault="00FE4D54" w:rsidP="00FE4D54">
      <w:pPr>
        <w:ind w:firstLine="567"/>
        <w:jc w:val="both"/>
        <w:rPr>
          <w:b/>
          <w:sz w:val="28"/>
          <w:szCs w:val="28"/>
        </w:rPr>
      </w:pPr>
      <w:r w:rsidRPr="00691EDC">
        <w:rPr>
          <w:sz w:val="28"/>
          <w:szCs w:val="28"/>
        </w:rPr>
        <w:t xml:space="preserve">Платники військового збору, зазначені 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 сплачують військовий збір протягом 10 календарних днів після граничного строку подання податкової декларації платника єдиного податку за податковий (звітний) квартал (абзац другий </w:t>
      </w:r>
      <w:proofErr w:type="spellStart"/>
      <w:r w:rsidRPr="00691EDC">
        <w:rPr>
          <w:sz w:val="28"/>
          <w:szCs w:val="28"/>
        </w:rPr>
        <w:t>п.п</w:t>
      </w:r>
      <w:proofErr w:type="spellEnd"/>
      <w:r w:rsidRPr="00691EDC">
        <w:rPr>
          <w:sz w:val="28"/>
          <w:szCs w:val="28"/>
        </w:rPr>
        <w:t>. 1.11 п. 16</w:t>
      </w:r>
      <w:r w:rsidRPr="00691EDC">
        <w:rPr>
          <w:sz w:val="28"/>
          <w:szCs w:val="28"/>
          <w:vertAlign w:val="superscript"/>
        </w:rPr>
        <w:t>1</w:t>
      </w:r>
      <w:r w:rsidRPr="00691EDC">
        <w:rPr>
          <w:sz w:val="28"/>
          <w:szCs w:val="28"/>
        </w:rPr>
        <w:t xml:space="preserve"> підрозділу 10 розділу XX «Перехідні положення» Кодексу).</w:t>
      </w:r>
    </w:p>
    <w:p w:rsidR="00FE4D54" w:rsidRPr="00691EDC" w:rsidRDefault="00FE4D54" w:rsidP="00FE4D54">
      <w:pPr>
        <w:ind w:firstLine="567"/>
        <w:jc w:val="both"/>
        <w:rPr>
          <w:b/>
          <w:sz w:val="28"/>
          <w:szCs w:val="28"/>
        </w:rPr>
      </w:pPr>
      <w:r w:rsidRPr="00691EDC">
        <w:rPr>
          <w:sz w:val="28"/>
          <w:szCs w:val="28"/>
        </w:rPr>
        <w:t xml:space="preserve">При цьому відповідно до абзацу третього </w:t>
      </w:r>
      <w:proofErr w:type="spellStart"/>
      <w:r w:rsidRPr="00691EDC">
        <w:rPr>
          <w:sz w:val="28"/>
          <w:szCs w:val="28"/>
        </w:rPr>
        <w:t>п.п</w:t>
      </w:r>
      <w:proofErr w:type="spellEnd"/>
      <w:r w:rsidRPr="00691EDC">
        <w:rPr>
          <w:sz w:val="28"/>
          <w:szCs w:val="28"/>
        </w:rPr>
        <w:t>. 1.11 п. 16</w:t>
      </w:r>
      <w:r w:rsidRPr="00691EDC">
        <w:rPr>
          <w:sz w:val="28"/>
          <w:szCs w:val="28"/>
          <w:vertAlign w:val="superscript"/>
        </w:rPr>
        <w:t>1</w:t>
      </w:r>
      <w:r w:rsidRPr="00691EDC">
        <w:rPr>
          <w:sz w:val="28"/>
          <w:szCs w:val="28"/>
        </w:rPr>
        <w:t xml:space="preserve"> підрозділу 10 </w:t>
      </w:r>
      <w:r w:rsidRPr="00691EDC">
        <w:rPr>
          <w:sz w:val="28"/>
          <w:szCs w:val="28"/>
        </w:rPr>
        <w:br/>
        <w:t xml:space="preserve">розділу XX «Перехідні положення» Кодексу платники військового збору, зазначені, зокрема, у </w:t>
      </w:r>
      <w:proofErr w:type="spellStart"/>
      <w:r w:rsidRPr="00691EDC">
        <w:rPr>
          <w:sz w:val="28"/>
          <w:szCs w:val="28"/>
        </w:rPr>
        <w:t>п.п</w:t>
      </w:r>
      <w:proofErr w:type="spellEnd"/>
      <w:r w:rsidRPr="00691EDC">
        <w:rPr>
          <w:sz w:val="28"/>
          <w:szCs w:val="28"/>
        </w:rPr>
        <w:t xml:space="preserve">. 3 </w:t>
      </w:r>
      <w:proofErr w:type="spellStart"/>
      <w:r w:rsidRPr="00691EDC">
        <w:rPr>
          <w:sz w:val="28"/>
          <w:szCs w:val="28"/>
        </w:rPr>
        <w:t>п.п</w:t>
      </w:r>
      <w:proofErr w:type="spellEnd"/>
      <w:r w:rsidRPr="00691EDC">
        <w:rPr>
          <w:sz w:val="28"/>
          <w:szCs w:val="28"/>
        </w:rPr>
        <w:t>. 1.1 п. 16</w:t>
      </w:r>
      <w:r w:rsidRPr="00691EDC">
        <w:rPr>
          <w:sz w:val="28"/>
          <w:szCs w:val="28"/>
          <w:vertAlign w:val="superscript"/>
        </w:rPr>
        <w:t>1</w:t>
      </w:r>
      <w:r w:rsidRPr="00691EDC">
        <w:rPr>
          <w:sz w:val="28"/>
          <w:szCs w:val="28"/>
        </w:rPr>
        <w:t xml:space="preserve"> підрозділу 10 розділу XX «Перехідні положення» Кодексу, відображають суми військового збору (в тому числі щомісячні авансові внески військового збору) у складі податкової декларації платника єдиного податку.</w:t>
      </w:r>
    </w:p>
    <w:p w:rsidR="00290F08" w:rsidRPr="00691EDC" w:rsidRDefault="006B498B" w:rsidP="006B498B">
      <w:pPr>
        <w:ind w:firstLine="567"/>
        <w:jc w:val="both"/>
        <w:rPr>
          <w:sz w:val="28"/>
          <w:szCs w:val="28"/>
          <w:shd w:val="clear" w:color="auto" w:fill="FFFFFF"/>
        </w:rPr>
      </w:pPr>
      <w:r w:rsidRPr="00691EDC">
        <w:rPr>
          <w:bCs/>
          <w:sz w:val="28"/>
          <w:szCs w:val="28"/>
        </w:rPr>
        <w:t>Разом з тим</w:t>
      </w:r>
      <w:r w:rsidRPr="00691EDC">
        <w:rPr>
          <w:sz w:val="28"/>
          <w:szCs w:val="28"/>
          <w:shd w:val="clear" w:color="auto" w:fill="FFFFFF"/>
        </w:rPr>
        <w:t>, в</w:t>
      </w:r>
      <w:r w:rsidR="00BD036D" w:rsidRPr="00691EDC">
        <w:rPr>
          <w:sz w:val="28"/>
          <w:szCs w:val="28"/>
          <w:shd w:val="clear" w:color="auto" w:fill="FFFFFF"/>
        </w:rPr>
        <w:t>ідповідно до абзаців першого – третього п. 25 підрозд</w:t>
      </w:r>
      <w:r w:rsidR="00B30E01" w:rsidRPr="00691EDC">
        <w:rPr>
          <w:sz w:val="28"/>
          <w:szCs w:val="28"/>
          <w:shd w:val="clear" w:color="auto" w:fill="FFFFFF"/>
        </w:rPr>
        <w:t>ілу</w:t>
      </w:r>
      <w:r w:rsidR="00BD036D" w:rsidRPr="00691EDC">
        <w:rPr>
          <w:sz w:val="28"/>
          <w:szCs w:val="28"/>
          <w:shd w:val="clear" w:color="auto" w:fill="FFFFFF"/>
        </w:rPr>
        <w:t xml:space="preserve"> 10 розд</w:t>
      </w:r>
      <w:r w:rsidR="00B30E01" w:rsidRPr="00691EDC">
        <w:rPr>
          <w:sz w:val="28"/>
          <w:szCs w:val="28"/>
          <w:shd w:val="clear" w:color="auto" w:fill="FFFFFF"/>
        </w:rPr>
        <w:t>ілу</w:t>
      </w:r>
      <w:r w:rsidR="00BD036D" w:rsidRPr="00691EDC">
        <w:rPr>
          <w:sz w:val="28"/>
          <w:szCs w:val="28"/>
          <w:shd w:val="clear" w:color="auto" w:fill="FFFFFF"/>
        </w:rPr>
        <w:t xml:space="preserve"> ХХ «Перехідні положення» </w:t>
      </w:r>
      <w:r w:rsidR="00610B76" w:rsidRPr="00691EDC">
        <w:rPr>
          <w:sz w:val="28"/>
          <w:szCs w:val="28"/>
          <w:shd w:val="clear" w:color="auto" w:fill="FFFFFF"/>
        </w:rPr>
        <w:t>К</w:t>
      </w:r>
      <w:r w:rsidR="00BD036D" w:rsidRPr="00691EDC">
        <w:rPr>
          <w:sz w:val="28"/>
          <w:szCs w:val="28"/>
          <w:shd w:val="clear" w:color="auto" w:fill="FFFFFF"/>
        </w:rPr>
        <w:t xml:space="preserve">одексу </w:t>
      </w:r>
      <w:proofErr w:type="spellStart"/>
      <w:r w:rsidR="00BD036D" w:rsidRPr="00691EDC">
        <w:rPr>
          <w:sz w:val="28"/>
          <w:szCs w:val="28"/>
          <w:shd w:val="clear" w:color="auto" w:fill="FFFFFF"/>
        </w:rPr>
        <w:t>самозайняті</w:t>
      </w:r>
      <w:proofErr w:type="spellEnd"/>
      <w:r w:rsidR="00BD036D" w:rsidRPr="00691EDC">
        <w:rPr>
          <w:sz w:val="28"/>
          <w:szCs w:val="28"/>
          <w:shd w:val="clear" w:color="auto" w:fill="FFFFFF"/>
        </w:rPr>
        <w:t xml:space="preserve"> особи (фізичні особи – </w:t>
      </w:r>
      <w:r w:rsidR="00BD036D" w:rsidRPr="00691EDC">
        <w:rPr>
          <w:sz w:val="28"/>
          <w:szCs w:val="28"/>
          <w:shd w:val="clear" w:color="auto" w:fill="FFFFFF"/>
        </w:rPr>
        <w:lastRenderedPageBreak/>
        <w:t xml:space="preserve">підприємці, особи, які провадять незалежну професійну діяльність), які мали або не мали найманих працівників, призвані на військову службу під час мобілізації або залучені до виконання обов’язків щодо мобілізації за посадами, передбаченими штатами воєнного часу, під час особливого періоду, визначеного Законом України від 25 жовтня 1993 року № 3543-XІІ «Про мобілізаційну підготовку та мобілізацію», або за контрактом, на весь період їхньої військової служби (з першого числа місяця, в якому особу </w:t>
      </w:r>
      <w:proofErr w:type="spellStart"/>
      <w:r w:rsidR="00BD036D" w:rsidRPr="00691EDC">
        <w:rPr>
          <w:sz w:val="28"/>
          <w:szCs w:val="28"/>
          <w:shd w:val="clear" w:color="auto" w:fill="FFFFFF"/>
        </w:rPr>
        <w:t>призвано</w:t>
      </w:r>
      <w:proofErr w:type="spellEnd"/>
      <w:r w:rsidR="00BD036D" w:rsidRPr="00691EDC">
        <w:rPr>
          <w:sz w:val="28"/>
          <w:szCs w:val="28"/>
          <w:shd w:val="clear" w:color="auto" w:fill="FFFFFF"/>
        </w:rPr>
        <w:t xml:space="preserve"> на військову службу або в якому з особою укладено контракт, але не раніше</w:t>
      </w:r>
      <w:r w:rsidR="00B30E01" w:rsidRPr="00691EDC">
        <w:rPr>
          <w:sz w:val="28"/>
          <w:szCs w:val="28"/>
          <w:shd w:val="clear" w:color="auto" w:fill="FFFFFF"/>
        </w:rPr>
        <w:t xml:space="preserve"> </w:t>
      </w:r>
      <w:r w:rsidR="00BD036D" w:rsidRPr="00691EDC">
        <w:rPr>
          <w:sz w:val="28"/>
          <w:szCs w:val="28"/>
          <w:shd w:val="clear" w:color="auto" w:fill="FFFFFF"/>
        </w:rPr>
        <w:t>24 лютого 2022 року, до останнього дня місяця, в якому особу демобілізовано (звільнено з військової служби) звільняються від обов’язку нарахування, сплати та подання податкової звітності з податку на доходи фізичних осіб відповідно до розд</w:t>
      </w:r>
      <w:r w:rsidR="00B30E01" w:rsidRPr="00691EDC">
        <w:rPr>
          <w:sz w:val="28"/>
          <w:szCs w:val="28"/>
          <w:shd w:val="clear" w:color="auto" w:fill="FFFFFF"/>
        </w:rPr>
        <w:t>ілу</w:t>
      </w:r>
      <w:r w:rsidR="00BD036D" w:rsidRPr="00691EDC">
        <w:rPr>
          <w:sz w:val="28"/>
          <w:szCs w:val="28"/>
          <w:shd w:val="clear" w:color="auto" w:fill="FFFFFF"/>
        </w:rPr>
        <w:t xml:space="preserve"> IV К</w:t>
      </w:r>
      <w:r w:rsidR="00610B76" w:rsidRPr="00691EDC">
        <w:rPr>
          <w:sz w:val="28"/>
          <w:szCs w:val="28"/>
          <w:shd w:val="clear" w:color="auto" w:fill="FFFFFF"/>
        </w:rPr>
        <w:t>одексу</w:t>
      </w:r>
      <w:r w:rsidR="00BD036D" w:rsidRPr="00691EDC">
        <w:rPr>
          <w:sz w:val="28"/>
          <w:szCs w:val="28"/>
          <w:shd w:val="clear" w:color="auto" w:fill="FFFFFF"/>
        </w:rPr>
        <w:t>, звільняються від обов’язку нарахування, сплати та подання податкової звітності з єдиного податку відповідно до глави 1 розд</w:t>
      </w:r>
      <w:r w:rsidR="00B30E01" w:rsidRPr="00691EDC">
        <w:rPr>
          <w:sz w:val="28"/>
          <w:szCs w:val="28"/>
          <w:shd w:val="clear" w:color="auto" w:fill="FFFFFF"/>
        </w:rPr>
        <w:t>ілу</w:t>
      </w:r>
      <w:r w:rsidR="00BD036D" w:rsidRPr="00691EDC">
        <w:rPr>
          <w:sz w:val="28"/>
          <w:szCs w:val="28"/>
          <w:shd w:val="clear" w:color="auto" w:fill="FFFFFF"/>
        </w:rPr>
        <w:t xml:space="preserve"> XIV К</w:t>
      </w:r>
      <w:r w:rsidR="00610B76" w:rsidRPr="00691EDC">
        <w:rPr>
          <w:sz w:val="28"/>
          <w:szCs w:val="28"/>
          <w:shd w:val="clear" w:color="auto" w:fill="FFFFFF"/>
        </w:rPr>
        <w:t>одексу</w:t>
      </w:r>
      <w:r w:rsidR="00BD036D" w:rsidRPr="00691EDC">
        <w:rPr>
          <w:sz w:val="28"/>
          <w:szCs w:val="28"/>
          <w:shd w:val="clear" w:color="auto" w:fill="FFFFFF"/>
        </w:rPr>
        <w:t>, а також звільняються від обов’язку нарахування, сплати та подання звітності з військового збору у складі податкової звітності з податку на доходи фізичних осіб або єдиного податку відповідно до п. 16</w:t>
      </w:r>
      <w:r w:rsidR="00BD036D" w:rsidRPr="00691EDC">
        <w:rPr>
          <w:sz w:val="28"/>
          <w:szCs w:val="28"/>
          <w:shd w:val="clear" w:color="auto" w:fill="FFFFFF"/>
          <w:vertAlign w:val="superscript"/>
        </w:rPr>
        <w:t>1</w:t>
      </w:r>
      <w:r w:rsidR="00BD036D" w:rsidRPr="00691EDC">
        <w:rPr>
          <w:sz w:val="28"/>
          <w:szCs w:val="28"/>
          <w:shd w:val="clear" w:color="auto" w:fill="FFFFFF"/>
        </w:rPr>
        <w:t xml:space="preserve"> підрозд</w:t>
      </w:r>
      <w:r w:rsidR="00B30E01" w:rsidRPr="00691EDC">
        <w:rPr>
          <w:sz w:val="28"/>
          <w:szCs w:val="28"/>
          <w:shd w:val="clear" w:color="auto" w:fill="FFFFFF"/>
        </w:rPr>
        <w:t>іл</w:t>
      </w:r>
      <w:r w:rsidRPr="00691EDC">
        <w:rPr>
          <w:sz w:val="28"/>
          <w:szCs w:val="28"/>
          <w:shd w:val="clear" w:color="auto" w:fill="FFFFFF"/>
        </w:rPr>
        <w:t>у</w:t>
      </w:r>
      <w:r w:rsidR="00BD036D" w:rsidRPr="00691EDC">
        <w:rPr>
          <w:sz w:val="28"/>
          <w:szCs w:val="28"/>
          <w:shd w:val="clear" w:color="auto" w:fill="FFFFFF"/>
        </w:rPr>
        <w:t xml:space="preserve"> 10 розд</w:t>
      </w:r>
      <w:r w:rsidR="00B30E01" w:rsidRPr="00691EDC">
        <w:rPr>
          <w:sz w:val="28"/>
          <w:szCs w:val="28"/>
          <w:shd w:val="clear" w:color="auto" w:fill="FFFFFF"/>
        </w:rPr>
        <w:t>іл</w:t>
      </w:r>
      <w:r w:rsidRPr="00691EDC">
        <w:rPr>
          <w:sz w:val="28"/>
          <w:szCs w:val="28"/>
          <w:shd w:val="clear" w:color="auto" w:fill="FFFFFF"/>
        </w:rPr>
        <w:t>у</w:t>
      </w:r>
      <w:r w:rsidR="00BD036D" w:rsidRPr="00691EDC">
        <w:rPr>
          <w:sz w:val="28"/>
          <w:szCs w:val="28"/>
          <w:shd w:val="clear" w:color="auto" w:fill="FFFFFF"/>
        </w:rPr>
        <w:t xml:space="preserve"> ХХ «Перехідні положення» К</w:t>
      </w:r>
      <w:r w:rsidR="00B30E01" w:rsidRPr="00691EDC">
        <w:rPr>
          <w:sz w:val="28"/>
          <w:szCs w:val="28"/>
          <w:shd w:val="clear" w:color="auto" w:fill="FFFFFF"/>
        </w:rPr>
        <w:t>одексу</w:t>
      </w:r>
      <w:r w:rsidR="00BD036D" w:rsidRPr="00691EDC">
        <w:rPr>
          <w:sz w:val="28"/>
          <w:szCs w:val="28"/>
          <w:shd w:val="clear" w:color="auto" w:fill="FFFFFF"/>
        </w:rPr>
        <w:t>.</w:t>
      </w:r>
    </w:p>
    <w:p w:rsidR="00290F08" w:rsidRPr="00691EDC" w:rsidRDefault="00BD036D" w:rsidP="00CE6CE8">
      <w:pPr>
        <w:ind w:firstLine="567"/>
        <w:jc w:val="both"/>
        <w:textAlignment w:val="baseline"/>
        <w:rPr>
          <w:sz w:val="28"/>
          <w:szCs w:val="28"/>
          <w:shd w:val="clear" w:color="auto" w:fill="FFFFFF"/>
        </w:rPr>
      </w:pPr>
      <w:r w:rsidRPr="00691EDC">
        <w:rPr>
          <w:sz w:val="28"/>
          <w:szCs w:val="28"/>
          <w:shd w:val="clear" w:color="auto" w:fill="FFFFFF"/>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(далі – Єдиний реєстр призовників), про дату мобілізації, укладення контракту, демобілізації (звільнення з військової служби) </w:t>
      </w:r>
      <w:proofErr w:type="spellStart"/>
      <w:r w:rsidRPr="00691EDC">
        <w:rPr>
          <w:sz w:val="28"/>
          <w:szCs w:val="28"/>
          <w:shd w:val="clear" w:color="auto" w:fill="FFFFFF"/>
        </w:rPr>
        <w:t>самозайнятої</w:t>
      </w:r>
      <w:proofErr w:type="spellEnd"/>
      <w:r w:rsidRPr="00691EDC">
        <w:rPr>
          <w:sz w:val="28"/>
          <w:szCs w:val="28"/>
          <w:shd w:val="clear" w:color="auto" w:fill="FFFFFF"/>
        </w:rPr>
        <w:t xml:space="preserve"> особи.</w:t>
      </w:r>
    </w:p>
    <w:p w:rsidR="00290F08" w:rsidRPr="00691EDC" w:rsidRDefault="00BD036D" w:rsidP="00CE6CE8">
      <w:pPr>
        <w:ind w:firstLine="567"/>
        <w:jc w:val="both"/>
        <w:textAlignment w:val="baseline"/>
        <w:rPr>
          <w:sz w:val="28"/>
          <w:szCs w:val="28"/>
          <w:shd w:val="clear" w:color="auto" w:fill="FFFFFF"/>
        </w:rPr>
      </w:pPr>
      <w:r w:rsidRPr="00691EDC">
        <w:rPr>
          <w:sz w:val="28"/>
          <w:szCs w:val="28"/>
          <w:shd w:val="clear" w:color="auto" w:fill="FFFFFF"/>
        </w:rPr>
        <w:t>Центральний орган виконавчої влади, що забезпечує формування та реалізує державну політику з питань національної безпеки у воєнній сфері, сферах оборони і військового будівництва у мирний час та особливий період, надає центральному органу виконавчої влади, що реалізує державну податкову політику, в електронній формі відомості з Єдиного реєстру призовників.</w:t>
      </w:r>
    </w:p>
    <w:p w:rsidR="00290F08" w:rsidRPr="00691EDC" w:rsidRDefault="00BD036D" w:rsidP="00CE6CE8">
      <w:pPr>
        <w:ind w:firstLine="567"/>
        <w:jc w:val="both"/>
        <w:textAlignment w:val="baseline"/>
        <w:rPr>
          <w:sz w:val="28"/>
          <w:szCs w:val="28"/>
          <w:shd w:val="clear" w:color="auto" w:fill="FFFFFF"/>
        </w:rPr>
      </w:pPr>
      <w:r w:rsidRPr="00691EDC">
        <w:rPr>
          <w:sz w:val="28"/>
          <w:szCs w:val="28"/>
          <w:shd w:val="clear" w:color="auto" w:fill="FFFFFF"/>
        </w:rPr>
        <w:t xml:space="preserve">На підставі відомостей про дату мобілізації, укладення контракту, демобілізації (звільнення з військової служби), отриманих центральним органом виконавчої влади, що реалізує державну податкову політику, з Єдиного реєстру призовників, контролюючий орган не проводить нарахування авансових внесків з єдиного податку, передбачених п. 295.2 ст. 295 </w:t>
      </w:r>
      <w:r w:rsidR="00610B76" w:rsidRPr="00691EDC">
        <w:rPr>
          <w:sz w:val="28"/>
          <w:szCs w:val="28"/>
          <w:shd w:val="clear" w:color="auto" w:fill="FFFFFF"/>
        </w:rPr>
        <w:t>Кодексу</w:t>
      </w:r>
      <w:r w:rsidRPr="00691EDC">
        <w:rPr>
          <w:sz w:val="28"/>
          <w:szCs w:val="28"/>
          <w:shd w:val="clear" w:color="auto" w:fill="FFFFFF"/>
        </w:rPr>
        <w:t xml:space="preserve">, та авансових внесків з військового збору, передбачених </w:t>
      </w:r>
      <w:proofErr w:type="spellStart"/>
      <w:r w:rsidRPr="00691EDC">
        <w:rPr>
          <w:sz w:val="28"/>
          <w:szCs w:val="28"/>
          <w:shd w:val="clear" w:color="auto" w:fill="FFFFFF"/>
        </w:rPr>
        <w:t>п.п</w:t>
      </w:r>
      <w:proofErr w:type="spellEnd"/>
      <w:r w:rsidRPr="00691EDC">
        <w:rPr>
          <w:sz w:val="28"/>
          <w:szCs w:val="28"/>
          <w:shd w:val="clear" w:color="auto" w:fill="FFFFFF"/>
        </w:rPr>
        <w:t>. 1.11 п. 16</w:t>
      </w:r>
      <w:r w:rsidRPr="00691EDC">
        <w:rPr>
          <w:sz w:val="28"/>
          <w:szCs w:val="28"/>
          <w:shd w:val="clear" w:color="auto" w:fill="FFFFFF"/>
          <w:vertAlign w:val="superscript"/>
        </w:rPr>
        <w:t xml:space="preserve">1 </w:t>
      </w:r>
      <w:r w:rsidRPr="00691EDC">
        <w:rPr>
          <w:sz w:val="28"/>
          <w:szCs w:val="28"/>
          <w:shd w:val="clear" w:color="auto" w:fill="FFFFFF"/>
        </w:rPr>
        <w:t>підрозд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10 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XX </w:t>
      </w:r>
      <w:r w:rsidR="00610B76" w:rsidRPr="00691EDC">
        <w:rPr>
          <w:sz w:val="28"/>
          <w:szCs w:val="28"/>
          <w:shd w:val="clear" w:color="auto" w:fill="FFFFFF"/>
        </w:rPr>
        <w:t>Кодексу</w:t>
      </w:r>
      <w:r w:rsidRPr="00691EDC">
        <w:rPr>
          <w:sz w:val="28"/>
          <w:szCs w:val="28"/>
          <w:shd w:val="clear" w:color="auto" w:fill="FFFFFF"/>
        </w:rPr>
        <w:t>, починаючи з місяця, в якому контролюючим органом отримані відомості про мобілізацію такої фізичної особи – підприємця, укладений контракт, закінчуючи місяцем, в якому таку особу демобілізовано (звільнено з військової служби) (абзац восьмий п. 25 підрозд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10 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ХХ «Перехідні положення» </w:t>
      </w:r>
      <w:r w:rsidR="00610B76" w:rsidRPr="00691EDC">
        <w:rPr>
          <w:sz w:val="28"/>
          <w:szCs w:val="28"/>
          <w:shd w:val="clear" w:color="auto" w:fill="FFFFFF"/>
        </w:rPr>
        <w:t>Кодексу</w:t>
      </w:r>
      <w:r w:rsidRPr="00691EDC">
        <w:rPr>
          <w:sz w:val="28"/>
          <w:szCs w:val="28"/>
          <w:shd w:val="clear" w:color="auto" w:fill="FFFFFF"/>
        </w:rPr>
        <w:t>).</w:t>
      </w:r>
    </w:p>
    <w:p w:rsidR="00290F08" w:rsidRPr="00691EDC" w:rsidRDefault="00BD036D" w:rsidP="00CE6CE8">
      <w:pPr>
        <w:ind w:firstLine="567"/>
        <w:jc w:val="both"/>
        <w:textAlignment w:val="baseline"/>
        <w:rPr>
          <w:sz w:val="28"/>
          <w:szCs w:val="28"/>
          <w:shd w:val="clear" w:color="auto" w:fill="FFFFFF"/>
        </w:rPr>
      </w:pPr>
      <w:r w:rsidRPr="00691EDC">
        <w:rPr>
          <w:sz w:val="28"/>
          <w:szCs w:val="28"/>
          <w:shd w:val="clear" w:color="auto" w:fill="FFFFFF"/>
        </w:rPr>
        <w:t xml:space="preserve">Нараховані контролюючим органом за період мобілізації або дії контракту суми авансових внесків з єдиного податку та військового збору, суми штрафних санкцій та пені за несплату (неперерахування) або сплату (перерахування) не в повному обсязі авансових внесків з єдиного податку, податку на доходи </w:t>
      </w:r>
      <w:r w:rsidRPr="00691EDC">
        <w:rPr>
          <w:sz w:val="28"/>
          <w:szCs w:val="28"/>
          <w:shd w:val="clear" w:color="auto" w:fill="FFFFFF"/>
        </w:rPr>
        <w:lastRenderedPageBreak/>
        <w:t xml:space="preserve">фізичних осіб, військового збору в порядку та строки, визначені </w:t>
      </w:r>
      <w:r w:rsidR="00610B76" w:rsidRPr="00691EDC">
        <w:rPr>
          <w:sz w:val="28"/>
          <w:szCs w:val="28"/>
          <w:shd w:val="clear" w:color="auto" w:fill="FFFFFF"/>
        </w:rPr>
        <w:t>Кодексом</w:t>
      </w:r>
      <w:r w:rsidRPr="00691EDC">
        <w:rPr>
          <w:sz w:val="28"/>
          <w:szCs w:val="28"/>
          <w:shd w:val="clear" w:color="auto" w:fill="FFFFFF"/>
        </w:rPr>
        <w:t>, підлягають скасуванню (анулюванню) за звітні періоди, з урахуванням строку позовної давності, включно до першого числа місяця, наступного за місяцем, в якому контролюючим органом отримані відомості про мобілізацію такої фізичної особи – підприємця, укладений з такою особою контракт (абзац дев’ятий п. 25 підрозд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10 розд</w:t>
      </w:r>
      <w:r w:rsidR="00B30E01" w:rsidRPr="00691EDC">
        <w:rPr>
          <w:sz w:val="28"/>
          <w:szCs w:val="28"/>
          <w:shd w:val="clear" w:color="auto" w:fill="FFFFFF"/>
        </w:rPr>
        <w:t>іл</w:t>
      </w:r>
      <w:r w:rsidR="006B498B" w:rsidRPr="00691EDC">
        <w:rPr>
          <w:sz w:val="28"/>
          <w:szCs w:val="28"/>
          <w:shd w:val="clear" w:color="auto" w:fill="FFFFFF"/>
        </w:rPr>
        <w:t>у</w:t>
      </w:r>
      <w:r w:rsidRPr="00691EDC">
        <w:rPr>
          <w:sz w:val="28"/>
          <w:szCs w:val="28"/>
          <w:shd w:val="clear" w:color="auto" w:fill="FFFFFF"/>
        </w:rPr>
        <w:t xml:space="preserve"> ХХ «Перехідні положення» </w:t>
      </w:r>
      <w:r w:rsidR="00610B76" w:rsidRPr="00691EDC">
        <w:rPr>
          <w:sz w:val="28"/>
          <w:szCs w:val="28"/>
          <w:shd w:val="clear" w:color="auto" w:fill="FFFFFF"/>
        </w:rPr>
        <w:t>Кодексу</w:t>
      </w:r>
      <w:r w:rsidRPr="00691EDC">
        <w:rPr>
          <w:sz w:val="28"/>
          <w:szCs w:val="28"/>
          <w:shd w:val="clear" w:color="auto" w:fill="FFFFFF"/>
        </w:rPr>
        <w:t>).</w:t>
      </w:r>
    </w:p>
    <w:p w:rsidR="00F36C6E" w:rsidRPr="00691EDC" w:rsidRDefault="00F9360A" w:rsidP="00F36C6E">
      <w:pPr>
        <w:ind w:firstLine="567"/>
        <w:jc w:val="both"/>
        <w:rPr>
          <w:b/>
          <w:bCs/>
          <w:sz w:val="28"/>
          <w:szCs w:val="28"/>
        </w:rPr>
      </w:pPr>
      <w:r w:rsidRPr="00691EDC">
        <w:rPr>
          <w:sz w:val="28"/>
          <w:szCs w:val="28"/>
          <w:shd w:val="clear" w:color="auto" w:fill="FFFFFF"/>
        </w:rPr>
        <w:t>Враховуючи викладене та зважаючи на те, що на дату набрання чинності Закону № 4505 Ви були зареєстровані як фізична особа – підприємець – платник єдиного податку, а також проходили військову службу у зв’язку з мобілізацією, то на Вас поширюються положення а</w:t>
      </w:r>
      <w:r w:rsidR="00BD036D" w:rsidRPr="00691EDC">
        <w:rPr>
          <w:sz w:val="28"/>
          <w:szCs w:val="28"/>
          <w:shd w:val="clear" w:color="auto" w:fill="FFFFFF"/>
        </w:rPr>
        <w:t>бзацу першого п. 25 підрозд</w:t>
      </w:r>
      <w:r w:rsidR="00B30E01" w:rsidRPr="00691EDC">
        <w:rPr>
          <w:sz w:val="28"/>
          <w:szCs w:val="28"/>
          <w:shd w:val="clear" w:color="auto" w:fill="FFFFFF"/>
        </w:rPr>
        <w:t>іл</w:t>
      </w:r>
      <w:r w:rsidR="00FE4D54" w:rsidRPr="00691EDC">
        <w:rPr>
          <w:sz w:val="28"/>
          <w:szCs w:val="28"/>
          <w:shd w:val="clear" w:color="auto" w:fill="FFFFFF"/>
        </w:rPr>
        <w:t>у</w:t>
      </w:r>
      <w:r w:rsidR="00BD036D" w:rsidRPr="00691EDC">
        <w:rPr>
          <w:sz w:val="28"/>
          <w:szCs w:val="28"/>
          <w:shd w:val="clear" w:color="auto" w:fill="FFFFFF"/>
        </w:rPr>
        <w:t xml:space="preserve"> 10 </w:t>
      </w:r>
      <w:r w:rsidRPr="00691EDC">
        <w:rPr>
          <w:sz w:val="28"/>
          <w:szCs w:val="28"/>
          <w:shd w:val="clear" w:color="auto" w:fill="FFFFFF"/>
        </w:rPr>
        <w:br/>
      </w:r>
      <w:r w:rsidR="00BD036D" w:rsidRPr="00691EDC">
        <w:rPr>
          <w:sz w:val="28"/>
          <w:szCs w:val="28"/>
          <w:shd w:val="clear" w:color="auto" w:fill="FFFFFF"/>
        </w:rPr>
        <w:t>розд</w:t>
      </w:r>
      <w:r w:rsidR="00B30E01" w:rsidRPr="00691EDC">
        <w:rPr>
          <w:sz w:val="28"/>
          <w:szCs w:val="28"/>
          <w:shd w:val="clear" w:color="auto" w:fill="FFFFFF"/>
        </w:rPr>
        <w:t>іл</w:t>
      </w:r>
      <w:r w:rsidR="00FE4D54" w:rsidRPr="00691EDC">
        <w:rPr>
          <w:sz w:val="28"/>
          <w:szCs w:val="28"/>
          <w:shd w:val="clear" w:color="auto" w:fill="FFFFFF"/>
        </w:rPr>
        <w:t>у</w:t>
      </w:r>
      <w:r w:rsidR="00BD036D" w:rsidRPr="00691EDC">
        <w:rPr>
          <w:sz w:val="28"/>
          <w:szCs w:val="28"/>
          <w:shd w:val="clear" w:color="auto" w:fill="FFFFFF"/>
        </w:rPr>
        <w:t xml:space="preserve"> ХХ «Перехідні положення» </w:t>
      </w:r>
      <w:r w:rsidR="00610B76" w:rsidRPr="00691EDC">
        <w:rPr>
          <w:sz w:val="28"/>
          <w:szCs w:val="28"/>
          <w:shd w:val="clear" w:color="auto" w:fill="FFFFFF"/>
        </w:rPr>
        <w:t>Кодексу</w:t>
      </w:r>
      <w:r w:rsidRPr="00691EDC">
        <w:rPr>
          <w:sz w:val="28"/>
          <w:szCs w:val="28"/>
          <w:shd w:val="clear" w:color="auto" w:fill="FFFFFF"/>
        </w:rPr>
        <w:t xml:space="preserve">, тобто </w:t>
      </w:r>
      <w:r w:rsidR="00F36C6E" w:rsidRPr="00691EDC">
        <w:rPr>
          <w:sz w:val="28"/>
          <w:szCs w:val="28"/>
          <w:shd w:val="clear" w:color="auto" w:fill="FFFFFF"/>
        </w:rPr>
        <w:t xml:space="preserve">Ви </w:t>
      </w:r>
      <w:r w:rsidR="00F36C6E" w:rsidRPr="00691EDC">
        <w:rPr>
          <w:sz w:val="28"/>
          <w:szCs w:val="28"/>
        </w:rPr>
        <w:t>звільняєтеся, зокрема, від обов’язку нарахування, сплати та подання податкової звітності з єдиного податку відповідно до глави 1 розділу XIV Кодексу, а також від обов’язку нарахування, сплати та подання звітності з військового збору у складі податкової звітності з єдиного податку відповідно до п. 16</w:t>
      </w:r>
      <w:r w:rsidR="00F36C6E" w:rsidRPr="00691EDC">
        <w:rPr>
          <w:sz w:val="28"/>
          <w:szCs w:val="28"/>
          <w:vertAlign w:val="superscript"/>
        </w:rPr>
        <w:t>1</w:t>
      </w:r>
      <w:r w:rsidR="00F36C6E" w:rsidRPr="00691EDC">
        <w:rPr>
          <w:sz w:val="28"/>
          <w:szCs w:val="28"/>
        </w:rPr>
        <w:t xml:space="preserve"> підрозділу 10 розділу ХХ «Перехідні положення» Кодексу.</w:t>
      </w:r>
    </w:p>
    <w:p w:rsidR="00F36C6E" w:rsidRPr="00691EDC" w:rsidRDefault="00F36C6E" w:rsidP="00F36C6E">
      <w:pPr>
        <w:ind w:firstLine="567"/>
        <w:jc w:val="both"/>
        <w:rPr>
          <w:b/>
          <w:bCs/>
          <w:sz w:val="28"/>
          <w:szCs w:val="28"/>
        </w:rPr>
      </w:pPr>
      <w:r w:rsidRPr="00691EDC">
        <w:rPr>
          <w:sz w:val="28"/>
          <w:szCs w:val="28"/>
        </w:rPr>
        <w:t xml:space="preserve">Підставою для такого звільнення є відомості, отримані центральним органом виконавчої влади, що реалізує державну податкову політику, з Єдиного державного реєстру призовників, військовозобов’язаних та резервістів, про дату мобілізації, укладення контракту, демобілізації (звільнення з військової служби) </w:t>
      </w:r>
      <w:proofErr w:type="spellStart"/>
      <w:r w:rsidRPr="00691EDC">
        <w:rPr>
          <w:sz w:val="28"/>
          <w:szCs w:val="28"/>
        </w:rPr>
        <w:t>самозайнятої</w:t>
      </w:r>
      <w:proofErr w:type="spellEnd"/>
      <w:r w:rsidRPr="00691EDC">
        <w:rPr>
          <w:sz w:val="28"/>
          <w:szCs w:val="28"/>
        </w:rPr>
        <w:t xml:space="preserve"> особи.</w:t>
      </w:r>
    </w:p>
    <w:p w:rsidR="00F36C6E" w:rsidRPr="00691EDC" w:rsidRDefault="00F36C6E" w:rsidP="00F36C6E">
      <w:pPr>
        <w:ind w:firstLine="567"/>
        <w:jc w:val="both"/>
        <w:rPr>
          <w:sz w:val="28"/>
          <w:szCs w:val="28"/>
        </w:rPr>
      </w:pPr>
      <w:r w:rsidRPr="00691EDC">
        <w:rPr>
          <w:sz w:val="28"/>
          <w:szCs w:val="28"/>
        </w:rPr>
        <w:t xml:space="preserve">У разі неотримання відомостей з Єдиного державного реєстру призовників, військовозобов’язаних та резервістів, про дату мобілізації, укладення контракту, демобілізації (звільнення з військової служби) </w:t>
      </w:r>
      <w:proofErr w:type="spellStart"/>
      <w:r w:rsidRPr="00691EDC">
        <w:rPr>
          <w:sz w:val="28"/>
          <w:szCs w:val="28"/>
        </w:rPr>
        <w:t>самозайнятої</w:t>
      </w:r>
      <w:proofErr w:type="spellEnd"/>
      <w:r w:rsidRPr="00691EDC">
        <w:rPr>
          <w:sz w:val="28"/>
          <w:szCs w:val="28"/>
        </w:rPr>
        <w:t xml:space="preserve"> особи, така особа має право подати заяву та копію військового квитка або копію іншого документа, виданого відповідним державним органом, із зазначенням даних про призов такої особи на військову службу за призовом під час мобілізації, на особливий період, копію контракту.</w:t>
      </w:r>
    </w:p>
    <w:p w:rsidR="00234C70" w:rsidRPr="00691EDC" w:rsidRDefault="00F36C6E" w:rsidP="00CE6CE8">
      <w:pPr>
        <w:ind w:firstLine="567"/>
        <w:jc w:val="both"/>
        <w:textAlignment w:val="baseline"/>
        <w:rPr>
          <w:sz w:val="28"/>
          <w:szCs w:val="28"/>
          <w:shd w:val="clear" w:color="auto" w:fill="FFFFFF"/>
        </w:rPr>
      </w:pPr>
      <w:r w:rsidRPr="00691EDC">
        <w:rPr>
          <w:sz w:val="28"/>
          <w:szCs w:val="28"/>
          <w:shd w:val="clear" w:color="auto" w:fill="FFFFFF"/>
        </w:rPr>
        <w:t>Щодо податку на додану вартість</w:t>
      </w:r>
    </w:p>
    <w:p w:rsidR="0096169A" w:rsidRPr="00691EDC" w:rsidRDefault="0096169A" w:rsidP="0096169A">
      <w:pPr>
        <w:ind w:firstLine="567"/>
        <w:jc w:val="both"/>
        <w:rPr>
          <w:rFonts w:eastAsiaTheme="minorHAnsi"/>
          <w:sz w:val="28"/>
          <w:szCs w:val="28"/>
          <w:lang w:eastAsia="en-US"/>
        </w:rPr>
      </w:pPr>
      <w:r w:rsidRPr="00691EDC">
        <w:rPr>
          <w:sz w:val="28"/>
          <w:szCs w:val="28"/>
        </w:rPr>
        <w:t>Тимчасово, на період до припинення або скасування воєнного стану на території України, справляння податків і зборів здійснюється з урахуванням особливостей, визначених у п. 69 підрозділу 10 розділу XX «Перехідні положення» Кодексу.</w:t>
      </w:r>
    </w:p>
    <w:p w:rsidR="0096169A" w:rsidRPr="00691EDC" w:rsidRDefault="0096169A" w:rsidP="0096169A">
      <w:pPr>
        <w:pStyle w:val="a3"/>
        <w:spacing w:before="0" w:beforeAutospacing="0" w:after="0" w:afterAutospacing="0"/>
        <w:ind w:firstLine="567"/>
        <w:jc w:val="both"/>
        <w:rPr>
          <w:rFonts w:eastAsiaTheme="minorHAnsi"/>
          <w:b w:val="0"/>
          <w:bCs w:val="0"/>
          <w:kern w:val="32"/>
          <w:sz w:val="28"/>
          <w:szCs w:val="28"/>
          <w:lang w:val="uk-UA"/>
        </w:rPr>
      </w:pPr>
      <w:r w:rsidRPr="00691EDC">
        <w:rPr>
          <w:rFonts w:eastAsiaTheme="minorHAnsi"/>
          <w:b w:val="0"/>
          <w:kern w:val="32"/>
          <w:sz w:val="28"/>
          <w:szCs w:val="28"/>
          <w:lang w:val="uk-UA"/>
        </w:rPr>
        <w:t xml:space="preserve">Відповідно до </w:t>
      </w:r>
      <w:proofErr w:type="spellStart"/>
      <w:r w:rsidRPr="00691EDC">
        <w:rPr>
          <w:rFonts w:eastAsiaTheme="minorHAnsi"/>
          <w:b w:val="0"/>
          <w:kern w:val="32"/>
          <w:sz w:val="28"/>
          <w:szCs w:val="28"/>
          <w:lang w:val="uk-UA"/>
        </w:rPr>
        <w:t>п.п</w:t>
      </w:r>
      <w:proofErr w:type="spellEnd"/>
      <w:r w:rsidRPr="00691EDC">
        <w:rPr>
          <w:rFonts w:eastAsiaTheme="minorHAnsi"/>
          <w:b w:val="0"/>
          <w:kern w:val="32"/>
          <w:sz w:val="28"/>
          <w:szCs w:val="28"/>
          <w:lang w:val="uk-UA"/>
        </w:rPr>
        <w:t>. 69.1 п. 69 підрозділу 10 розділу XX «Перехідні положення» Кодексу у разі відсутності у платника податків можливості своєчасно виконати свій податковий обов’язок щодо дотримання термінів сплати податків та зборів, подання звітності та/або документів (повідомлень), у тому числі передбачених статтями 39 і 39</w:t>
      </w:r>
      <w:hyperlink r:id="rId7" w:anchor="n18466" w:history="1">
        <w:r w:rsidRPr="00691EDC">
          <w:rPr>
            <w:rStyle w:val="a8"/>
            <w:rFonts w:eastAsiaTheme="minorHAnsi"/>
            <w:b w:val="0"/>
            <w:color w:val="auto"/>
            <w:kern w:val="32"/>
            <w:sz w:val="28"/>
            <w:szCs w:val="28"/>
            <w:u w:val="none"/>
            <w:vertAlign w:val="superscript"/>
            <w:lang w:val="uk-UA"/>
          </w:rPr>
          <w:t>2</w:t>
        </w:r>
      </w:hyperlink>
      <w:r w:rsidRPr="00691EDC">
        <w:rPr>
          <w:rFonts w:eastAsiaTheme="minorHAnsi"/>
          <w:b w:val="0"/>
          <w:kern w:val="32"/>
          <w:sz w:val="28"/>
          <w:szCs w:val="28"/>
          <w:lang w:val="uk-UA"/>
        </w:rPr>
        <w:t xml:space="preserve">, </w:t>
      </w:r>
      <w:hyperlink r:id="rId8" w:anchor="n1148" w:history="1">
        <w:r w:rsidRPr="00691EDC">
          <w:rPr>
            <w:rStyle w:val="a8"/>
            <w:rFonts w:eastAsiaTheme="minorHAnsi"/>
            <w:b w:val="0"/>
            <w:color w:val="auto"/>
            <w:kern w:val="32"/>
            <w:sz w:val="28"/>
            <w:szCs w:val="28"/>
            <w:u w:val="none"/>
            <w:lang w:val="uk-UA"/>
          </w:rPr>
          <w:t>п. 46.2</w:t>
        </w:r>
      </w:hyperlink>
      <w:r w:rsidRPr="00691EDC">
        <w:rPr>
          <w:rFonts w:eastAsiaTheme="minorHAnsi"/>
          <w:b w:val="0"/>
          <w:kern w:val="32"/>
          <w:sz w:val="28"/>
          <w:szCs w:val="28"/>
          <w:lang w:val="uk-UA"/>
        </w:rPr>
        <w:t xml:space="preserve"> ст. 46 Кодексу, реєстрації у відповідних реєстрах податкових або акцизних накладних, розрахунків коригування, подання електронних документів, що містять дані про фактичні залишки пального та обсяг обігу пального або спирту етилового тощо, платники податків звільняються від передбаченої Кодексом відповідальності з </w:t>
      </w:r>
      <w:r w:rsidRPr="00691EDC">
        <w:rPr>
          <w:rFonts w:eastAsiaTheme="minorHAnsi"/>
          <w:b w:val="0"/>
          <w:kern w:val="32"/>
          <w:sz w:val="28"/>
          <w:szCs w:val="28"/>
          <w:lang w:val="uk-UA"/>
        </w:rPr>
        <w:lastRenderedPageBreak/>
        <w:t>обов’язковим виконанням таких обов’язків протягом шести місяців після припинення або скасування воєнного стану в Україні.</w:t>
      </w:r>
    </w:p>
    <w:p w:rsidR="0096169A" w:rsidRPr="00A46576" w:rsidRDefault="0096169A" w:rsidP="0096169A">
      <w:pPr>
        <w:ind w:firstLine="567"/>
        <w:jc w:val="both"/>
        <w:rPr>
          <w:rFonts w:eastAsia="SimSun"/>
          <w:sz w:val="28"/>
          <w:szCs w:val="28"/>
        </w:rPr>
      </w:pPr>
      <w:r w:rsidRPr="00691EDC">
        <w:rPr>
          <w:sz w:val="28"/>
          <w:szCs w:val="28"/>
        </w:rPr>
        <w:t xml:space="preserve">Крім того, платники податків, у тому числі щодо своєї філії або акцизного складу, представництва, відокремленого чи іншого структурного підрозділу, у яких відновилася можливість виконувати свої податкові обов'язки, граничний термін виконання яких припадає на період починаючи з 24 лютого 2022 року до дня відновлення можливості платника податків, звільняються від відповідальності за несвоєчасне виконання таких обов'язків, передбачених Кодексом, за умови виконання ними податкових обов'язків щодо, зокрема подання звітності протягом 60 календарних днів з першого дня місяця, наступного за місяцем відновлення таких можливостей платників податків (абзац чотирнадцятий </w:t>
      </w:r>
      <w:proofErr w:type="spellStart"/>
      <w:r w:rsidRPr="00691EDC">
        <w:rPr>
          <w:sz w:val="28"/>
          <w:szCs w:val="28"/>
        </w:rPr>
        <w:t>п.п</w:t>
      </w:r>
      <w:proofErr w:type="spellEnd"/>
      <w:r w:rsidRPr="00691EDC">
        <w:rPr>
          <w:sz w:val="28"/>
          <w:szCs w:val="28"/>
        </w:rPr>
        <w:t>. 69.1 п. 69 підрозділу 10 розділу XX «Перехідні положення» Кодексу).</w:t>
      </w:r>
    </w:p>
    <w:p w:rsidR="0096169A" w:rsidRPr="00691EDC" w:rsidRDefault="0096169A" w:rsidP="0096169A">
      <w:pPr>
        <w:ind w:firstLine="567"/>
        <w:jc w:val="both"/>
        <w:rPr>
          <w:sz w:val="28"/>
          <w:szCs w:val="28"/>
        </w:rPr>
      </w:pPr>
      <w:r w:rsidRPr="00691EDC">
        <w:rPr>
          <w:sz w:val="28"/>
          <w:szCs w:val="28"/>
        </w:rPr>
        <w:t xml:space="preserve">Порядок підтвердження можливості чи неможливості виконання платником податків обов'язків, визначених у </w:t>
      </w:r>
      <w:proofErr w:type="spellStart"/>
      <w:r w:rsidRPr="00691EDC">
        <w:rPr>
          <w:sz w:val="28"/>
          <w:szCs w:val="28"/>
        </w:rPr>
        <w:t>п.п</w:t>
      </w:r>
      <w:proofErr w:type="spellEnd"/>
      <w:r w:rsidRPr="00691EDC">
        <w:rPr>
          <w:sz w:val="28"/>
          <w:szCs w:val="28"/>
        </w:rPr>
        <w:t>. 69.1 п. 69 підрозділу 10 розділу XX «Перехідні положення» Кодексу (далі – Порядок № 225), затверджений наказом Міністерства фінансів України від 29.07.2022 № 225 (далі – Наказ № 225).</w:t>
      </w:r>
    </w:p>
    <w:p w:rsidR="0096169A" w:rsidRPr="00691EDC" w:rsidRDefault="0096169A" w:rsidP="0096169A">
      <w:pPr>
        <w:ind w:firstLine="567"/>
        <w:jc w:val="both"/>
        <w:rPr>
          <w:sz w:val="28"/>
          <w:szCs w:val="28"/>
        </w:rPr>
      </w:pPr>
      <w:r w:rsidRPr="00691EDC">
        <w:rPr>
          <w:sz w:val="28"/>
          <w:szCs w:val="28"/>
        </w:rPr>
        <w:t xml:space="preserve">Порядком № 225 визначено перелік підстав неможливості виконання платником податків – фізичною особою, зокрема </w:t>
      </w:r>
      <w:proofErr w:type="spellStart"/>
      <w:r w:rsidRPr="00691EDC">
        <w:rPr>
          <w:sz w:val="28"/>
          <w:szCs w:val="28"/>
        </w:rPr>
        <w:t>самозайнятою</w:t>
      </w:r>
      <w:proofErr w:type="spellEnd"/>
      <w:r w:rsidRPr="00691EDC">
        <w:rPr>
          <w:sz w:val="28"/>
          <w:szCs w:val="28"/>
        </w:rPr>
        <w:t xml:space="preserve"> особою, податкових обов'язків, крім підстав, встановлених підпунктами 102.6.1 - 102.6.5 </w:t>
      </w:r>
      <w:r w:rsidRPr="00691EDC">
        <w:rPr>
          <w:sz w:val="28"/>
          <w:szCs w:val="28"/>
        </w:rPr>
        <w:br/>
        <w:t xml:space="preserve">п. 102.6 ст. 102 глави 9 розділу II Кодексу, однією з яких є призов на військову службу під час загальної мобілізації, оголошеної Указом Президента України </w:t>
      </w:r>
      <w:r w:rsidRPr="00691EDC">
        <w:rPr>
          <w:sz w:val="28"/>
          <w:szCs w:val="28"/>
        </w:rPr>
        <w:br/>
        <w:t>від 24 лютого 2022 року № 65/2022 «Про загальну мобілізацію», затвердженим Законом України від 03 березня 2022 року № 2105-IX «Про затвердження Указу Президента України «Про загальну мобілізацію», або перебування в підрозділах територіальної оборони (</w:t>
      </w:r>
      <w:proofErr w:type="spellStart"/>
      <w:r w:rsidRPr="00691EDC">
        <w:rPr>
          <w:sz w:val="28"/>
          <w:szCs w:val="28"/>
        </w:rPr>
        <w:t>пп</w:t>
      </w:r>
      <w:proofErr w:type="spellEnd"/>
      <w:r w:rsidRPr="00691EDC">
        <w:rPr>
          <w:sz w:val="28"/>
          <w:szCs w:val="28"/>
        </w:rPr>
        <w:t>. 4 п. 2 розділу II Порядку № 225).</w:t>
      </w:r>
    </w:p>
    <w:p w:rsidR="0096169A" w:rsidRPr="00691EDC" w:rsidRDefault="0096169A" w:rsidP="0096169A">
      <w:pPr>
        <w:ind w:firstLine="567"/>
        <w:jc w:val="both"/>
        <w:rPr>
          <w:sz w:val="28"/>
          <w:szCs w:val="28"/>
        </w:rPr>
      </w:pPr>
      <w:r w:rsidRPr="00691EDC">
        <w:rPr>
          <w:sz w:val="28"/>
          <w:szCs w:val="28"/>
        </w:rPr>
        <w:t>Відповідно до абзаців першого – другого п. 3 розділу II Порядку № 225 до платників податків, у тому числі щодо своєї філії, представництва, відокремленого чи іншого структурного підрозділу, які на дату набрання чинності Порядком № 225 мають можливість подати до контролюючого органу заяву та документи (копії документів), інформацію про відсутність можливості виконання податкових обов'язків, застосовуються такі правила.</w:t>
      </w:r>
    </w:p>
    <w:p w:rsidR="0096169A" w:rsidRPr="00691EDC" w:rsidRDefault="0096169A" w:rsidP="0096169A">
      <w:pPr>
        <w:ind w:firstLine="567"/>
        <w:jc w:val="both"/>
        <w:rPr>
          <w:sz w:val="28"/>
          <w:szCs w:val="28"/>
        </w:rPr>
      </w:pPr>
      <w:r w:rsidRPr="00691EDC">
        <w:rPr>
          <w:sz w:val="28"/>
          <w:szCs w:val="28"/>
        </w:rPr>
        <w:t xml:space="preserve">У разі неможливості виконання платником податків податкового обов'язку, у тому числі щодо своєї філії, представництва, відокремленого чи іншого структурного підрозділу, платник податків подає не пізніше 30 вересня 2022 року заяву про відсутність такої можливості разом з вичерпним переліком документів (копій документів), інформації, які передбачені, зокрема, Переліком документів, що підтверджують неможливість платника податків - фізичної особи, зокрема </w:t>
      </w:r>
      <w:proofErr w:type="spellStart"/>
      <w:r w:rsidRPr="00691EDC">
        <w:rPr>
          <w:sz w:val="28"/>
          <w:szCs w:val="28"/>
        </w:rPr>
        <w:t>самозайнятої</w:t>
      </w:r>
      <w:proofErr w:type="spellEnd"/>
      <w:r w:rsidRPr="00691EDC">
        <w:rPr>
          <w:sz w:val="28"/>
          <w:szCs w:val="28"/>
        </w:rPr>
        <w:t xml:space="preserve"> особи, своєчасно виконати свій податковий обов'язок, у тому числі обов'язок податкового </w:t>
      </w:r>
      <w:proofErr w:type="spellStart"/>
      <w:r w:rsidRPr="00691EDC">
        <w:rPr>
          <w:sz w:val="28"/>
          <w:szCs w:val="28"/>
        </w:rPr>
        <w:t>агента</w:t>
      </w:r>
      <w:proofErr w:type="spellEnd"/>
      <w:r w:rsidRPr="00691EDC">
        <w:rPr>
          <w:sz w:val="28"/>
          <w:szCs w:val="28"/>
        </w:rPr>
        <w:t>, затвердженим Наказом № 225 (далі – Перелік), до контролюючого органу в порядку, передбаченому п. 8 розділу II Порядку № 225.</w:t>
      </w:r>
    </w:p>
    <w:p w:rsidR="0096169A" w:rsidRPr="00691EDC" w:rsidRDefault="0096169A" w:rsidP="0096169A">
      <w:pPr>
        <w:ind w:firstLine="567"/>
        <w:jc w:val="both"/>
        <w:rPr>
          <w:sz w:val="28"/>
          <w:szCs w:val="28"/>
        </w:rPr>
      </w:pPr>
      <w:r w:rsidRPr="00691EDC">
        <w:rPr>
          <w:sz w:val="28"/>
          <w:szCs w:val="28"/>
        </w:rPr>
        <w:lastRenderedPageBreak/>
        <w:t xml:space="preserve">Пунктом 4 Переліку визначено, що з підстав, передбачених </w:t>
      </w:r>
      <w:proofErr w:type="spellStart"/>
      <w:r w:rsidRPr="00691EDC">
        <w:rPr>
          <w:sz w:val="28"/>
          <w:szCs w:val="28"/>
        </w:rPr>
        <w:t>пп</w:t>
      </w:r>
      <w:proofErr w:type="spellEnd"/>
      <w:r w:rsidRPr="00691EDC">
        <w:rPr>
          <w:sz w:val="28"/>
          <w:szCs w:val="28"/>
        </w:rPr>
        <w:t xml:space="preserve">. 4 п. 2 </w:t>
      </w:r>
      <w:r w:rsidRPr="00691EDC">
        <w:rPr>
          <w:sz w:val="28"/>
          <w:szCs w:val="28"/>
        </w:rPr>
        <w:br/>
        <w:t>розділу II Порядку № 225, подається військовий квиток або інший документ, виданий відповідним державним органом, із зазначенням даних про призов такої особи на військову службу за призовом під час мобілізації на особливий період.</w:t>
      </w:r>
    </w:p>
    <w:p w:rsidR="0096169A" w:rsidRPr="00691EDC" w:rsidRDefault="0096169A" w:rsidP="00A46576">
      <w:pPr>
        <w:spacing w:line="228" w:lineRule="auto"/>
        <w:ind w:firstLine="567"/>
        <w:jc w:val="both"/>
        <w:rPr>
          <w:sz w:val="28"/>
          <w:szCs w:val="28"/>
        </w:rPr>
      </w:pPr>
      <w:r w:rsidRPr="00691EDC">
        <w:rPr>
          <w:sz w:val="28"/>
          <w:szCs w:val="28"/>
        </w:rPr>
        <w:t xml:space="preserve">У разі відсутності у платника податків, у тому числі щодо своєї філії, представництва, відокремленого чи іншого структурного підрозділу, можливості подати таку заяву та відповідні документи (копії документів), інформацію у строки, визначені п. 3 розділу II Порядку № 225, платник податків подає заяву та відповідні документи (копії документів), інформацію одночасно з набуттям можливості виконання одного із податкових обов'язків (реєстрації податкової накладної, подання звітності, сплати невиконаного податкового зобов'язання тощо) таким платником податку, передбачених Кодексом або іншим законодавством, контроль за виконанням якого покладено на контролюючий орган, але не пізніше 60 календарних днів з першого дня місяця, наступного за місяцем відновлення таких можливостей платника податків (абзац другий п. 4 розділу II Порядку № 225).Крім того, після прийняття рішення контролюючим органом про неможливість своєчасного виконання платником податків податкового обов'язку, визначеного Порядком № 225, до такого платника податків не застосовується відповідальність, передбачена Кодексом або іншим законодавством, контроль за яким покладено на контролюючі органи, за його невиконання / несвоєчасне виконання (абзац другий п. 2 розділу II Порядку </w:t>
      </w:r>
      <w:r w:rsidRPr="00691EDC">
        <w:rPr>
          <w:sz w:val="28"/>
          <w:szCs w:val="28"/>
        </w:rPr>
        <w:br/>
        <w:t>№ 225).</w:t>
      </w:r>
    </w:p>
    <w:p w:rsidR="00FD79CA" w:rsidRPr="00691EDC" w:rsidRDefault="00FD79CA" w:rsidP="00A46576">
      <w:pPr>
        <w:spacing w:line="228" w:lineRule="auto"/>
        <w:ind w:firstLine="567"/>
        <w:jc w:val="both"/>
        <w:rPr>
          <w:sz w:val="28"/>
          <w:szCs w:val="28"/>
        </w:rPr>
      </w:pPr>
      <w:r w:rsidRPr="00691EDC">
        <w:rPr>
          <w:sz w:val="28"/>
          <w:szCs w:val="28"/>
        </w:rPr>
        <w:t xml:space="preserve">Враховуючи те, що положення </w:t>
      </w:r>
      <w:proofErr w:type="spellStart"/>
      <w:r w:rsidRPr="00691EDC">
        <w:rPr>
          <w:sz w:val="28"/>
          <w:szCs w:val="28"/>
        </w:rPr>
        <w:t>п.п</w:t>
      </w:r>
      <w:proofErr w:type="spellEnd"/>
      <w:r w:rsidRPr="00691EDC">
        <w:rPr>
          <w:sz w:val="28"/>
          <w:szCs w:val="28"/>
        </w:rPr>
        <w:t xml:space="preserve">. 69.1 п. 69 підрозділу 10 розділу XX «Перехідні положення» Кодексу поширюються, у т. ч. на платників податків, які мобілізовані, то фізична особа – підприємець, яка мобілізована протягом дії воєнного стану в Україні, та не має можливість своєчасно виконати свій податковий обов'язок щодо, зокрема, </w:t>
      </w:r>
      <w:r w:rsidRPr="00691EDC">
        <w:rPr>
          <w:sz w:val="28"/>
          <w:szCs w:val="28"/>
          <w:bdr w:val="none" w:sz="0" w:space="0" w:color="auto" w:frame="1"/>
        </w:rPr>
        <w:t>сплати податкових зобов’язань з ПДВ,</w:t>
      </w:r>
      <w:r w:rsidRPr="00691EDC">
        <w:rPr>
          <w:sz w:val="28"/>
          <w:szCs w:val="28"/>
        </w:rPr>
        <w:t xml:space="preserve"> подання звітності з ПДВ, зобов'язана виконати його протягом шести місяців після припинення або скасування воєнного стану в Україні.</w:t>
      </w:r>
    </w:p>
    <w:p w:rsidR="00FD79CA" w:rsidRPr="00691EDC" w:rsidRDefault="00FD79CA" w:rsidP="00A46576">
      <w:pPr>
        <w:spacing w:line="228" w:lineRule="auto"/>
        <w:ind w:firstLine="567"/>
        <w:jc w:val="both"/>
        <w:rPr>
          <w:sz w:val="28"/>
          <w:szCs w:val="28"/>
        </w:rPr>
      </w:pPr>
      <w:r w:rsidRPr="00691EDC">
        <w:rPr>
          <w:sz w:val="28"/>
          <w:szCs w:val="28"/>
        </w:rPr>
        <w:t xml:space="preserve">Якщо фізична особа – підприємець демобілізована до закінчення дії воєнного стану та у неї відновилася можливість виконання податкового обов'язку, така особа має подати звітність з ПДВ та </w:t>
      </w:r>
      <w:r w:rsidRPr="00691EDC">
        <w:rPr>
          <w:sz w:val="28"/>
          <w:szCs w:val="28"/>
          <w:bdr w:val="none" w:sz="0" w:space="0" w:color="auto" w:frame="1"/>
        </w:rPr>
        <w:t>сплатити податкові зобов’язання з ПДВ</w:t>
      </w:r>
      <w:r w:rsidRPr="00691EDC">
        <w:rPr>
          <w:sz w:val="28"/>
          <w:szCs w:val="28"/>
        </w:rPr>
        <w:t xml:space="preserve"> протягом 60 календарних днів з першого дня місяця, наступного за місяцем відновлення таких можливостей.</w:t>
      </w:r>
    </w:p>
    <w:p w:rsidR="00FD79CA" w:rsidRPr="00691EDC" w:rsidRDefault="00FD79CA" w:rsidP="00A46576">
      <w:pPr>
        <w:widowControl w:val="0"/>
        <w:tabs>
          <w:tab w:val="left" w:pos="567"/>
        </w:tabs>
        <w:spacing w:line="228" w:lineRule="auto"/>
        <w:ind w:firstLine="567"/>
        <w:jc w:val="both"/>
        <w:rPr>
          <w:spacing w:val="-4"/>
          <w:sz w:val="28"/>
          <w:szCs w:val="28"/>
        </w:rPr>
      </w:pPr>
      <w:r w:rsidRPr="00691EDC">
        <w:rPr>
          <w:spacing w:val="-4"/>
          <w:sz w:val="28"/>
          <w:szCs w:val="28"/>
        </w:rPr>
        <w:t xml:space="preserve">Крім того, зауважуємо, що відповідно до </w:t>
      </w:r>
      <w:proofErr w:type="spellStart"/>
      <w:r w:rsidRPr="00691EDC">
        <w:rPr>
          <w:spacing w:val="-4"/>
          <w:sz w:val="28"/>
          <w:szCs w:val="28"/>
        </w:rPr>
        <w:t>п.п</w:t>
      </w:r>
      <w:proofErr w:type="spellEnd"/>
      <w:r w:rsidRPr="00691EDC">
        <w:rPr>
          <w:spacing w:val="-4"/>
          <w:sz w:val="28"/>
          <w:szCs w:val="28"/>
        </w:rPr>
        <w:t xml:space="preserve">. 4.1.4 п. 4.4 ст. 4 Кодексу податкове законодавство ґрунтується, зокрема на принципі презумпції правомірності рішень платника податку в разі, якщо норма закону чи іншого нормативно-правового </w:t>
      </w:r>
      <w:proofErr w:type="spellStart"/>
      <w:r w:rsidRPr="00691EDC">
        <w:rPr>
          <w:spacing w:val="-4"/>
          <w:sz w:val="28"/>
          <w:szCs w:val="28"/>
        </w:rPr>
        <w:t>акта</w:t>
      </w:r>
      <w:proofErr w:type="spellEnd"/>
      <w:r w:rsidRPr="00691EDC">
        <w:rPr>
          <w:spacing w:val="-4"/>
          <w:sz w:val="28"/>
          <w:szCs w:val="28"/>
        </w:rPr>
        <w:t xml:space="preserve">, виданого на підставі закону, або якщо норми різних законів чи різних нормативно-правових актів припускають неоднозначне (множинне) трактування прав та </w:t>
      </w:r>
      <w:proofErr w:type="spellStart"/>
      <w:r w:rsidRPr="00691EDC">
        <w:rPr>
          <w:spacing w:val="-4"/>
          <w:sz w:val="28"/>
          <w:szCs w:val="28"/>
        </w:rPr>
        <w:t>обов</w:t>
      </w:r>
      <w:proofErr w:type="spellEnd"/>
      <w:r w:rsidRPr="00A46576">
        <w:rPr>
          <w:spacing w:val="-4"/>
          <w:sz w:val="28"/>
          <w:szCs w:val="28"/>
          <w:lang w:val="ru-RU"/>
        </w:rPr>
        <w:t>’</w:t>
      </w:r>
      <w:proofErr w:type="spellStart"/>
      <w:r w:rsidRPr="00691EDC">
        <w:rPr>
          <w:spacing w:val="-4"/>
          <w:sz w:val="28"/>
          <w:szCs w:val="28"/>
        </w:rPr>
        <w:t>язків</w:t>
      </w:r>
      <w:proofErr w:type="spellEnd"/>
      <w:r w:rsidRPr="00691EDC">
        <w:rPr>
          <w:spacing w:val="-4"/>
          <w:sz w:val="28"/>
          <w:szCs w:val="28"/>
        </w:rPr>
        <w:t xml:space="preserve"> платників податків або контролюючих органів, внаслідок чого є можливість прийняти рішення на користь як платника податків, так і контролюючого органу.</w:t>
      </w:r>
    </w:p>
    <w:p w:rsidR="00D936A2" w:rsidRPr="00691EDC" w:rsidRDefault="00FD79CA" w:rsidP="00D936A2">
      <w:pPr>
        <w:widowControl w:val="0"/>
        <w:tabs>
          <w:tab w:val="left" w:pos="567"/>
        </w:tabs>
        <w:spacing w:line="228" w:lineRule="auto"/>
        <w:ind w:firstLine="567"/>
        <w:jc w:val="both"/>
        <w:rPr>
          <w:spacing w:val="-4"/>
          <w:sz w:val="28"/>
          <w:szCs w:val="28"/>
        </w:rPr>
      </w:pPr>
      <w:r w:rsidRPr="00691EDC">
        <w:rPr>
          <w:spacing w:val="-4"/>
          <w:sz w:val="28"/>
          <w:szCs w:val="28"/>
        </w:rPr>
        <w:t xml:space="preserve">У разі коли норма Кодексу чи іншого нормативно-правового </w:t>
      </w:r>
      <w:proofErr w:type="spellStart"/>
      <w:r w:rsidRPr="00691EDC">
        <w:rPr>
          <w:spacing w:val="-4"/>
          <w:sz w:val="28"/>
          <w:szCs w:val="28"/>
        </w:rPr>
        <w:t>акта</w:t>
      </w:r>
      <w:proofErr w:type="spellEnd"/>
      <w:r w:rsidRPr="00691EDC">
        <w:rPr>
          <w:spacing w:val="-4"/>
          <w:sz w:val="28"/>
          <w:szCs w:val="28"/>
        </w:rPr>
        <w:t xml:space="preserve">, виданого на підставі Кодексу, або коли норми різних законів чи різних нормативно-правових </w:t>
      </w:r>
      <w:r w:rsidRPr="00691EDC">
        <w:rPr>
          <w:spacing w:val="-4"/>
          <w:sz w:val="28"/>
          <w:szCs w:val="28"/>
        </w:rPr>
        <w:lastRenderedPageBreak/>
        <w:t xml:space="preserve">актів, або коли норми одного і того ж нормативно-правового </w:t>
      </w:r>
      <w:proofErr w:type="spellStart"/>
      <w:r w:rsidRPr="00691EDC">
        <w:rPr>
          <w:spacing w:val="-4"/>
          <w:sz w:val="28"/>
          <w:szCs w:val="28"/>
        </w:rPr>
        <w:t>акта</w:t>
      </w:r>
      <w:proofErr w:type="spellEnd"/>
      <w:r w:rsidRPr="00691EDC">
        <w:rPr>
          <w:spacing w:val="-4"/>
          <w:sz w:val="28"/>
          <w:szCs w:val="28"/>
        </w:rPr>
        <w:t xml:space="preserve"> суперечать між собою та припускають неоднозначне (множинне) трактування прав та </w:t>
      </w:r>
      <w:proofErr w:type="spellStart"/>
      <w:r w:rsidRPr="00691EDC">
        <w:rPr>
          <w:spacing w:val="-4"/>
          <w:sz w:val="28"/>
          <w:szCs w:val="28"/>
        </w:rPr>
        <w:t>обов</w:t>
      </w:r>
      <w:proofErr w:type="spellEnd"/>
      <w:r w:rsidRPr="00A46576">
        <w:rPr>
          <w:spacing w:val="-4"/>
          <w:sz w:val="28"/>
          <w:szCs w:val="28"/>
          <w:lang w:val="ru-RU"/>
        </w:rPr>
        <w:t>’</w:t>
      </w:r>
      <w:proofErr w:type="spellStart"/>
      <w:r w:rsidRPr="00691EDC">
        <w:rPr>
          <w:spacing w:val="-4"/>
          <w:sz w:val="28"/>
          <w:szCs w:val="28"/>
        </w:rPr>
        <w:t>язків</w:t>
      </w:r>
      <w:proofErr w:type="spellEnd"/>
      <w:r w:rsidRPr="00691EDC">
        <w:rPr>
          <w:spacing w:val="-4"/>
          <w:sz w:val="28"/>
          <w:szCs w:val="28"/>
        </w:rPr>
        <w:t xml:space="preserve"> платників податків або контролюючих органів, внаслідок чого є можливість прийняти рішення на користь платника податків, так і контролюючого органу, рішення приймається на користь платника податків</w:t>
      </w:r>
      <w:r w:rsidR="00D936A2">
        <w:rPr>
          <w:spacing w:val="-4"/>
          <w:sz w:val="28"/>
          <w:szCs w:val="28"/>
        </w:rPr>
        <w:t xml:space="preserve"> </w:t>
      </w:r>
      <w:proofErr w:type="spellStart"/>
      <w:r w:rsidR="00D936A2" w:rsidRPr="00691EDC">
        <w:rPr>
          <w:spacing w:val="-4"/>
          <w:sz w:val="28"/>
          <w:szCs w:val="28"/>
        </w:rPr>
        <w:t>податків</w:t>
      </w:r>
      <w:proofErr w:type="spellEnd"/>
      <w:r w:rsidR="00D936A2">
        <w:rPr>
          <w:spacing w:val="-4"/>
          <w:sz w:val="28"/>
          <w:szCs w:val="28"/>
        </w:rPr>
        <w:t xml:space="preserve"> відповідно </w:t>
      </w:r>
      <w:r w:rsidR="00D936A2" w:rsidRPr="00691EDC">
        <w:rPr>
          <w:sz w:val="28"/>
          <w:szCs w:val="28"/>
        </w:rPr>
        <w:t>п. 56.21 ст. 56 Кодексу</w:t>
      </w:r>
      <w:r w:rsidR="00D936A2">
        <w:rPr>
          <w:sz w:val="28"/>
          <w:szCs w:val="28"/>
        </w:rPr>
        <w:t>.</w:t>
      </w:r>
    </w:p>
    <w:p w:rsidR="00FD79CA" w:rsidRPr="00691EDC" w:rsidRDefault="00FD79CA" w:rsidP="00A46576">
      <w:pPr>
        <w:widowControl w:val="0"/>
        <w:tabs>
          <w:tab w:val="left" w:pos="567"/>
        </w:tabs>
        <w:spacing w:line="228" w:lineRule="auto"/>
        <w:ind w:firstLine="567"/>
        <w:jc w:val="both"/>
        <w:rPr>
          <w:spacing w:val="-4"/>
          <w:sz w:val="28"/>
          <w:szCs w:val="28"/>
        </w:rPr>
      </w:pPr>
      <w:r w:rsidRPr="00691EDC">
        <w:rPr>
          <w:spacing w:val="-4"/>
          <w:sz w:val="28"/>
          <w:szCs w:val="28"/>
        </w:rPr>
        <w:t xml:space="preserve">Таким чином, оскільки питання щодо застосування </w:t>
      </w:r>
      <w:r w:rsidRPr="00691EDC">
        <w:rPr>
          <w:sz w:val="28"/>
          <w:szCs w:val="28"/>
          <w:shd w:val="clear" w:color="auto" w:fill="FFFFFF"/>
        </w:rPr>
        <w:t>п. 25 підрозділу 10 розділу ХХ «Перехідні положення» Кодексу</w:t>
      </w:r>
      <w:r w:rsidRPr="00691EDC">
        <w:rPr>
          <w:spacing w:val="-4"/>
          <w:sz w:val="28"/>
          <w:szCs w:val="28"/>
        </w:rPr>
        <w:t xml:space="preserve"> фізичною особою – підприємцем, який зареєстрований після дати </w:t>
      </w:r>
      <w:r w:rsidRPr="00691EDC">
        <w:rPr>
          <w:sz w:val="28"/>
          <w:szCs w:val="28"/>
          <w:shd w:val="clear" w:color="auto" w:fill="FFFFFF"/>
        </w:rPr>
        <w:t>призову на військову службу під час мобілізації</w:t>
      </w:r>
      <w:r w:rsidRPr="00691EDC">
        <w:rPr>
          <w:spacing w:val="-4"/>
          <w:sz w:val="28"/>
          <w:szCs w:val="28"/>
        </w:rPr>
        <w:t xml:space="preserve"> врегульовано</w:t>
      </w:r>
      <w:r w:rsidRPr="00691EDC">
        <w:rPr>
          <w:sz w:val="28"/>
          <w:szCs w:val="28"/>
        </w:rPr>
        <w:t xml:space="preserve">, то відсутні підстави для застосування норм </w:t>
      </w:r>
      <w:proofErr w:type="spellStart"/>
      <w:r w:rsidRPr="00691EDC">
        <w:rPr>
          <w:sz w:val="28"/>
          <w:szCs w:val="28"/>
        </w:rPr>
        <w:t>п.п</w:t>
      </w:r>
      <w:proofErr w:type="spellEnd"/>
      <w:r w:rsidRPr="00691EDC">
        <w:rPr>
          <w:sz w:val="28"/>
          <w:szCs w:val="28"/>
        </w:rPr>
        <w:t>. 4.1.4 п. 4.1 ст. 4 Кодексу та п. 56.21 ст. 56 Кодексу.</w:t>
      </w:r>
    </w:p>
    <w:p w:rsidR="000141A5" w:rsidRPr="00691EDC" w:rsidRDefault="000141A5" w:rsidP="00A46576">
      <w:pPr>
        <w:tabs>
          <w:tab w:val="left" w:pos="567"/>
          <w:tab w:val="left" w:pos="709"/>
        </w:tabs>
        <w:spacing w:line="228" w:lineRule="auto"/>
        <w:ind w:firstLine="567"/>
        <w:jc w:val="both"/>
        <w:rPr>
          <w:sz w:val="28"/>
          <w:szCs w:val="28"/>
          <w:lang w:eastAsia="uk-UA"/>
        </w:rPr>
      </w:pPr>
      <w:r w:rsidRPr="00691EDC">
        <w:rPr>
          <w:sz w:val="28"/>
          <w:szCs w:val="28"/>
          <w:lang w:eastAsia="uk-UA"/>
        </w:rPr>
        <w:t xml:space="preserve">Згідно з п. 52.2 ст. 52 </w:t>
      </w:r>
      <w:r w:rsidR="00CE6CE8" w:rsidRPr="00691EDC">
        <w:rPr>
          <w:sz w:val="28"/>
          <w:szCs w:val="28"/>
        </w:rPr>
        <w:t>Кодексу</w:t>
      </w:r>
      <w:r w:rsidRPr="00691EDC">
        <w:rPr>
          <w:sz w:val="28"/>
          <w:szCs w:val="28"/>
          <w:lang w:eastAsia="uk-UA"/>
        </w:rPr>
        <w:t xml:space="preserve"> індивідуальна податкова консультація має індивідуальний характер і може використовуватися виключно платником податків, якому надано таку консультацію.</w:t>
      </w:r>
    </w:p>
    <w:bookmarkEnd w:id="0"/>
    <w:p w:rsidR="000141A5" w:rsidRPr="00691EDC" w:rsidRDefault="000141A5" w:rsidP="00A46576">
      <w:pPr>
        <w:spacing w:line="228" w:lineRule="auto"/>
        <w:ind w:firstLine="567"/>
        <w:jc w:val="both"/>
        <w:rPr>
          <w:sz w:val="28"/>
          <w:szCs w:val="28"/>
        </w:rPr>
      </w:pPr>
    </w:p>
    <w:sectPr w:rsidR="000141A5" w:rsidRPr="00691EDC" w:rsidSect="00A676D8">
      <w:headerReference w:type="default" r:id="rId9"/>
      <w:pgSz w:w="11906" w:h="16838"/>
      <w:pgMar w:top="1134" w:right="567" w:bottom="184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18D1" w:rsidRDefault="006C18D1">
      <w:r>
        <w:separator/>
      </w:r>
    </w:p>
  </w:endnote>
  <w:endnote w:type="continuationSeparator" w:id="0">
    <w:p w:rsidR="006C18D1" w:rsidRDefault="006C18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18D1" w:rsidRDefault="006C18D1">
      <w:r>
        <w:separator/>
      </w:r>
    </w:p>
  </w:footnote>
  <w:footnote w:type="continuationSeparator" w:id="0">
    <w:p w:rsidR="006C18D1" w:rsidRDefault="006C18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80120188"/>
    </w:sdtPr>
    <w:sdtEndPr/>
    <w:sdtContent>
      <w:p w:rsidR="0047303A" w:rsidRDefault="00222C83">
        <w:pPr>
          <w:pStyle w:val="a6"/>
          <w:jc w:val="center"/>
        </w:pPr>
        <w:r>
          <w:fldChar w:fldCharType="begin"/>
        </w:r>
        <w:r>
          <w:instrText xml:space="preserve"> PAGE   \* MERGEFORMAT </w:instrText>
        </w:r>
        <w:r>
          <w:fldChar w:fldCharType="separate"/>
        </w:r>
        <w:r w:rsidR="00CA3761">
          <w:rPr>
            <w:noProof/>
          </w:rPr>
          <w:t>9</w:t>
        </w:r>
        <w:r>
          <w:rPr>
            <w:noProof/>
          </w:rPr>
          <w:fldChar w:fldCharType="end"/>
        </w:r>
      </w:p>
    </w:sdtContent>
  </w:sdt>
  <w:p w:rsidR="0047303A" w:rsidRDefault="006C18D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1A5"/>
    <w:rsid w:val="000141A5"/>
    <w:rsid w:val="000604A1"/>
    <w:rsid w:val="000A770D"/>
    <w:rsid w:val="00131120"/>
    <w:rsid w:val="001B1C2B"/>
    <w:rsid w:val="002027E2"/>
    <w:rsid w:val="00222C83"/>
    <w:rsid w:val="0022441A"/>
    <w:rsid w:val="00234C70"/>
    <w:rsid w:val="00290F08"/>
    <w:rsid w:val="002E01C7"/>
    <w:rsid w:val="002E14BD"/>
    <w:rsid w:val="002E6142"/>
    <w:rsid w:val="002F190C"/>
    <w:rsid w:val="003F61F0"/>
    <w:rsid w:val="00432C9D"/>
    <w:rsid w:val="004861A4"/>
    <w:rsid w:val="004B505F"/>
    <w:rsid w:val="00502B5B"/>
    <w:rsid w:val="00553C70"/>
    <w:rsid w:val="005A11B8"/>
    <w:rsid w:val="005C3A16"/>
    <w:rsid w:val="00610B76"/>
    <w:rsid w:val="00691EDC"/>
    <w:rsid w:val="006977CA"/>
    <w:rsid w:val="006B1BF7"/>
    <w:rsid w:val="006B3688"/>
    <w:rsid w:val="006B4342"/>
    <w:rsid w:val="006B498B"/>
    <w:rsid w:val="006C18D1"/>
    <w:rsid w:val="006E55E8"/>
    <w:rsid w:val="00730126"/>
    <w:rsid w:val="007C7C4F"/>
    <w:rsid w:val="0081316B"/>
    <w:rsid w:val="00822BD3"/>
    <w:rsid w:val="0088499D"/>
    <w:rsid w:val="008E002A"/>
    <w:rsid w:val="00911EA3"/>
    <w:rsid w:val="009444E0"/>
    <w:rsid w:val="0095511E"/>
    <w:rsid w:val="0096169A"/>
    <w:rsid w:val="0098105E"/>
    <w:rsid w:val="00996B7D"/>
    <w:rsid w:val="009F385B"/>
    <w:rsid w:val="00A14233"/>
    <w:rsid w:val="00A2044C"/>
    <w:rsid w:val="00A3021B"/>
    <w:rsid w:val="00A32104"/>
    <w:rsid w:val="00A46576"/>
    <w:rsid w:val="00A656F6"/>
    <w:rsid w:val="00A676D8"/>
    <w:rsid w:val="00A8676A"/>
    <w:rsid w:val="00A96FDA"/>
    <w:rsid w:val="00B03DA7"/>
    <w:rsid w:val="00B23127"/>
    <w:rsid w:val="00B30E01"/>
    <w:rsid w:val="00BD036D"/>
    <w:rsid w:val="00C30D59"/>
    <w:rsid w:val="00CA3761"/>
    <w:rsid w:val="00CC45FA"/>
    <w:rsid w:val="00CE6CE8"/>
    <w:rsid w:val="00CF3663"/>
    <w:rsid w:val="00D50A66"/>
    <w:rsid w:val="00D74378"/>
    <w:rsid w:val="00D773D5"/>
    <w:rsid w:val="00D936A2"/>
    <w:rsid w:val="00DA29A6"/>
    <w:rsid w:val="00DC2872"/>
    <w:rsid w:val="00DD4042"/>
    <w:rsid w:val="00E0751C"/>
    <w:rsid w:val="00E10C66"/>
    <w:rsid w:val="00E15913"/>
    <w:rsid w:val="00E2441E"/>
    <w:rsid w:val="00E84231"/>
    <w:rsid w:val="00EA7BD4"/>
    <w:rsid w:val="00EB3713"/>
    <w:rsid w:val="00EB3B52"/>
    <w:rsid w:val="00EF6A85"/>
    <w:rsid w:val="00F168CC"/>
    <w:rsid w:val="00F27662"/>
    <w:rsid w:val="00F36C6E"/>
    <w:rsid w:val="00F74CA9"/>
    <w:rsid w:val="00F9360A"/>
    <w:rsid w:val="00FA0293"/>
    <w:rsid w:val="00FD79CA"/>
    <w:rsid w:val="00FE4D54"/>
    <w:rsid w:val="00FF713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012E"/>
  <w15:chartTrackingRefBased/>
  <w15:docId w15:val="{49FBE4A3-4B78-4DEF-AC23-A486FD63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41A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Знак1 Знак,Знак1 Знак Знак,Знак1 Знак Знак Знак Знак Знак Знак Знак,Знак1,Обычный (Web) Знак Знак Знак Знак Знак Знак, Знак1 Знак Знак, Знак1 Знак, Знак1,Обычный (веб)1,Обычный (веб)1 Знак Знак,Знак1 Зн,З"/>
    <w:basedOn w:val="a"/>
    <w:link w:val="1"/>
    <w:uiPriority w:val="99"/>
    <w:qFormat/>
    <w:rsid w:val="000141A5"/>
    <w:pPr>
      <w:spacing w:before="100" w:beforeAutospacing="1" w:after="100" w:afterAutospacing="1"/>
    </w:pPr>
    <w:rPr>
      <w:b/>
      <w:bCs/>
      <w:lang w:val="ru-RU"/>
    </w:rPr>
  </w:style>
  <w:style w:type="character" w:customStyle="1" w:styleId="1">
    <w:name w:val="Обычный (веб) Знак1"/>
    <w:aliases w:val="Обычный (Web) Знак,Обычный (веб) Знак Знак,Знак1 Знак Знак1,Знак1 Знак Знак Знак,Знак1 Знак Знак Знак Знак Знак Знак Знак Знак,Знак1 Знак1,Обычный (Web) Знак Знак Знак Знак Знак Знак Знак, Знак1 Знак Знак Знак, Знак1 Знак Знак1"/>
    <w:link w:val="a3"/>
    <w:uiPriority w:val="99"/>
    <w:rsid w:val="000141A5"/>
    <w:rPr>
      <w:rFonts w:ascii="Times New Roman" w:eastAsia="Times New Roman" w:hAnsi="Times New Roman" w:cs="Times New Roman"/>
      <w:b/>
      <w:bCs/>
      <w:sz w:val="24"/>
      <w:szCs w:val="24"/>
      <w:lang w:val="ru-RU" w:eastAsia="ru-RU"/>
    </w:rPr>
  </w:style>
  <w:style w:type="paragraph" w:styleId="a4">
    <w:name w:val="Body Text"/>
    <w:basedOn w:val="a"/>
    <w:link w:val="a5"/>
    <w:rsid w:val="000141A5"/>
    <w:pPr>
      <w:autoSpaceDE w:val="0"/>
      <w:autoSpaceDN w:val="0"/>
      <w:jc w:val="both"/>
    </w:pPr>
    <w:rPr>
      <w:sz w:val="28"/>
      <w:szCs w:val="28"/>
    </w:rPr>
  </w:style>
  <w:style w:type="character" w:customStyle="1" w:styleId="a5">
    <w:name w:val="Основной текст Знак"/>
    <w:basedOn w:val="a0"/>
    <w:link w:val="a4"/>
    <w:rsid w:val="000141A5"/>
    <w:rPr>
      <w:rFonts w:ascii="Times New Roman" w:eastAsia="Times New Roman" w:hAnsi="Times New Roman" w:cs="Times New Roman"/>
      <w:sz w:val="28"/>
      <w:szCs w:val="28"/>
      <w:lang w:eastAsia="ru-RU"/>
    </w:rPr>
  </w:style>
  <w:style w:type="paragraph" w:styleId="a6">
    <w:name w:val="header"/>
    <w:basedOn w:val="a"/>
    <w:link w:val="a7"/>
    <w:uiPriority w:val="99"/>
    <w:unhideWhenUsed/>
    <w:rsid w:val="000141A5"/>
    <w:pPr>
      <w:tabs>
        <w:tab w:val="center" w:pos="4819"/>
        <w:tab w:val="right" w:pos="9639"/>
      </w:tabs>
    </w:pPr>
  </w:style>
  <w:style w:type="character" w:customStyle="1" w:styleId="a7">
    <w:name w:val="Верхний колонтитул Знак"/>
    <w:basedOn w:val="a0"/>
    <w:link w:val="a6"/>
    <w:uiPriority w:val="99"/>
    <w:rsid w:val="000141A5"/>
    <w:rPr>
      <w:rFonts w:ascii="Times New Roman" w:eastAsia="Times New Roman" w:hAnsi="Times New Roman" w:cs="Times New Roman"/>
      <w:sz w:val="24"/>
      <w:szCs w:val="24"/>
      <w:lang w:eastAsia="ru-RU"/>
    </w:rPr>
  </w:style>
  <w:style w:type="paragraph" w:customStyle="1" w:styleId="10">
    <w:name w:val="Обычный1"/>
    <w:qFormat/>
    <w:rsid w:val="000141A5"/>
    <w:pPr>
      <w:spacing w:after="0" w:line="240" w:lineRule="auto"/>
    </w:pPr>
    <w:rPr>
      <w:rFonts w:ascii="Times New Roman" w:eastAsia="Times New Roman" w:hAnsi="Times New Roman" w:cs="Times New Roman"/>
      <w:sz w:val="24"/>
      <w:szCs w:val="20"/>
      <w:lang w:eastAsia="uk-UA"/>
    </w:rPr>
  </w:style>
  <w:style w:type="character" w:customStyle="1" w:styleId="11">
    <w:name w:val="Основной шрифт абзаца1"/>
    <w:link w:val="CharCharCharChar"/>
    <w:locked/>
    <w:rsid w:val="00911EA3"/>
    <w:rPr>
      <w:rFonts w:ascii="Verdana" w:eastAsia="Verdana" w:hAnsi="Verdana" w:cs="Times New Roman"/>
      <w:sz w:val="20"/>
      <w:szCs w:val="20"/>
      <w:lang w:eastAsia="uk-UA"/>
    </w:rPr>
  </w:style>
  <w:style w:type="paragraph" w:customStyle="1" w:styleId="CharCharCharChar">
    <w:name w:val="Char Знак Знак Char Знак Знак Char Знак Знак Char Знак Знак Знак"/>
    <w:basedOn w:val="a"/>
    <w:link w:val="11"/>
    <w:qFormat/>
    <w:rsid w:val="00911EA3"/>
    <w:rPr>
      <w:rFonts w:ascii="Verdana" w:eastAsia="Verdana" w:hAnsi="Verdana"/>
      <w:sz w:val="20"/>
      <w:szCs w:val="20"/>
      <w:lang w:eastAsia="uk-UA"/>
    </w:rPr>
  </w:style>
  <w:style w:type="character" w:styleId="a8">
    <w:name w:val="Hyperlink"/>
    <w:basedOn w:val="a0"/>
    <w:uiPriority w:val="99"/>
    <w:unhideWhenUsed/>
    <w:rsid w:val="0096169A"/>
    <w:rPr>
      <w:color w:val="0563C1" w:themeColor="hyperlink"/>
      <w:u w:val="single"/>
    </w:rPr>
  </w:style>
  <w:style w:type="paragraph" w:styleId="a9">
    <w:name w:val="Balloon Text"/>
    <w:basedOn w:val="a"/>
    <w:link w:val="aa"/>
    <w:uiPriority w:val="99"/>
    <w:semiHidden/>
    <w:unhideWhenUsed/>
    <w:rsid w:val="00A46576"/>
    <w:rPr>
      <w:rFonts w:ascii="Segoe UI" w:hAnsi="Segoe UI" w:cs="Segoe UI"/>
      <w:sz w:val="18"/>
      <w:szCs w:val="18"/>
    </w:rPr>
  </w:style>
  <w:style w:type="character" w:customStyle="1" w:styleId="aa">
    <w:name w:val="Текст выноски Знак"/>
    <w:basedOn w:val="a0"/>
    <w:link w:val="a9"/>
    <w:uiPriority w:val="99"/>
    <w:semiHidden/>
    <w:rsid w:val="00A46576"/>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8203101">
      <w:bodyDiv w:val="1"/>
      <w:marLeft w:val="0"/>
      <w:marRight w:val="0"/>
      <w:marTop w:val="0"/>
      <w:marBottom w:val="0"/>
      <w:divBdr>
        <w:top w:val="none" w:sz="0" w:space="0" w:color="auto"/>
        <w:left w:val="none" w:sz="0" w:space="0" w:color="auto"/>
        <w:bottom w:val="none" w:sz="0" w:space="0" w:color="auto"/>
        <w:right w:val="none" w:sz="0" w:space="0" w:color="auto"/>
      </w:divBdr>
    </w:div>
    <w:div w:id="1955284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2755-17" TargetMode="External"/><Relationship Id="rId3" Type="http://schemas.openxmlformats.org/officeDocument/2006/relationships/settings" Target="settings.xml"/><Relationship Id="rId7" Type="http://schemas.openxmlformats.org/officeDocument/2006/relationships/hyperlink" Target="https://zakon.rada.gov.ua/laws/show/2755-17"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968455-FD56-4DE4-9451-0C8168587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Pages>
  <Words>3233</Words>
  <Characters>20211</Characters>
  <Application>Microsoft Office Word</Application>
  <DocSecurity>0</DocSecurity>
  <Lines>404</Lines>
  <Paragraphs>157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LinksUpToDate>false</LinksUpToDate>
  <CharactersWithSpaces>23287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2026-10-02T13:16:00Z</cp:lastPrinted>
  <dcterms:created xsi:type="dcterms:W3CDTF">2026-10-20T06:20:00Z</dcterms:created>
  <dcterms:modified xsi:type="dcterms:W3CDTF">2026-10-20T14:56:00Z</dcterms:modified>
</cp:coreProperties>
</file>