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AF3D2" w14:textId="77777777" w:rsidR="008A1B7E" w:rsidRPr="008A1B7E" w:rsidRDefault="008A1B7E" w:rsidP="008A1B7E">
      <w:pPr>
        <w:widowControl w:val="0"/>
        <w:ind w:firstLine="567"/>
        <w:contextualSpacing/>
        <w:jc w:val="both"/>
        <w:rPr>
          <w:b/>
          <w:sz w:val="32"/>
          <w:szCs w:val="32"/>
          <w:lang w:val="uk-UA"/>
        </w:rPr>
      </w:pPr>
      <w:r w:rsidRPr="008A1B7E">
        <w:rPr>
          <w:b/>
          <w:sz w:val="32"/>
          <w:szCs w:val="32"/>
          <w:lang w:val="uk-UA"/>
        </w:rPr>
        <w:t xml:space="preserve">Державна податкова служба України </w:t>
      </w:r>
    </w:p>
    <w:p w14:paraId="27B850FA" w14:textId="12530888" w:rsidR="008A1B7E" w:rsidRPr="008A1B7E" w:rsidRDefault="008A1B7E" w:rsidP="008A1B7E">
      <w:pPr>
        <w:widowControl w:val="0"/>
        <w:ind w:firstLine="567"/>
        <w:contextualSpacing/>
        <w:jc w:val="both"/>
        <w:rPr>
          <w:b/>
          <w:sz w:val="32"/>
          <w:szCs w:val="32"/>
          <w:lang w:val="uk-UA"/>
        </w:rPr>
      </w:pPr>
      <w:r w:rsidRPr="008A1B7E">
        <w:rPr>
          <w:b/>
          <w:sz w:val="32"/>
          <w:szCs w:val="32"/>
          <w:lang w:val="uk-UA"/>
        </w:rPr>
        <w:t xml:space="preserve">ІПК </w:t>
      </w:r>
      <w:r w:rsidRPr="008A1B7E">
        <w:rPr>
          <w:b/>
          <w:sz w:val="32"/>
          <w:szCs w:val="32"/>
          <w:lang w:val="uk-UA"/>
        </w:rPr>
        <w:t xml:space="preserve">від 09.07.2026 р. </w:t>
      </w:r>
      <w:r w:rsidRPr="008A1B7E">
        <w:rPr>
          <w:b/>
          <w:sz w:val="32"/>
          <w:szCs w:val="32"/>
          <w:lang w:val="uk-UA"/>
        </w:rPr>
        <w:t>№3960/ІПК/99-00-24-03-03</w:t>
      </w:r>
    </w:p>
    <w:p w14:paraId="64DDBE8B" w14:textId="77777777" w:rsidR="008A1B7E" w:rsidRDefault="008A1B7E" w:rsidP="008A1B7E">
      <w:pPr>
        <w:widowControl w:val="0"/>
        <w:ind w:firstLine="567"/>
        <w:contextualSpacing/>
        <w:jc w:val="both"/>
        <w:rPr>
          <w:szCs w:val="28"/>
          <w:lang w:val="uk-UA"/>
        </w:rPr>
      </w:pPr>
      <w:bookmarkStart w:id="0" w:name="_GoBack"/>
      <w:bookmarkEnd w:id="0"/>
    </w:p>
    <w:p w14:paraId="01BBE1F4" w14:textId="650751E6" w:rsidR="00961079" w:rsidRPr="00425FF5" w:rsidRDefault="00961079" w:rsidP="008A1B7E">
      <w:pPr>
        <w:widowControl w:val="0"/>
        <w:ind w:firstLine="567"/>
        <w:contextualSpacing/>
        <w:jc w:val="both"/>
        <w:rPr>
          <w:lang w:val="en-US"/>
        </w:rPr>
      </w:pPr>
      <w:proofErr w:type="spellStart"/>
      <w:r>
        <w:t>Державна</w:t>
      </w:r>
      <w:proofErr w:type="spellEnd"/>
      <w:r>
        <w:t xml:space="preserve"> </w:t>
      </w:r>
      <w:proofErr w:type="spellStart"/>
      <w:r>
        <w:t>податкова</w:t>
      </w:r>
      <w:proofErr w:type="spellEnd"/>
      <w:r>
        <w:t xml:space="preserve"> служба </w:t>
      </w:r>
      <w:proofErr w:type="spellStart"/>
      <w:r>
        <w:t>України</w:t>
      </w:r>
      <w:proofErr w:type="spellEnd"/>
      <w:r>
        <w:t xml:space="preserve">, </w:t>
      </w:r>
      <w:proofErr w:type="spellStart"/>
      <w:r>
        <w:t>керуючись</w:t>
      </w:r>
      <w:proofErr w:type="spellEnd"/>
      <w:r>
        <w:t xml:space="preserve"> ст. 52 </w:t>
      </w:r>
      <w:proofErr w:type="spellStart"/>
      <w:r>
        <w:t>Податкового</w:t>
      </w:r>
      <w:proofErr w:type="spellEnd"/>
      <w:r>
        <w:t xml:space="preserve"> кодексу </w:t>
      </w:r>
      <w:proofErr w:type="spellStart"/>
      <w:r>
        <w:t>України</w:t>
      </w:r>
      <w:proofErr w:type="spellEnd"/>
      <w:r>
        <w:t xml:space="preserve"> (</w:t>
      </w:r>
      <w:proofErr w:type="spellStart"/>
      <w:r>
        <w:t>далі</w:t>
      </w:r>
      <w:proofErr w:type="spellEnd"/>
      <w:r>
        <w:t xml:space="preserve"> – Кодекс), </w:t>
      </w:r>
      <w:proofErr w:type="spellStart"/>
      <w:r>
        <w:t>розглянула</w:t>
      </w:r>
      <w:proofErr w:type="spellEnd"/>
      <w:r w:rsidR="00FE701D">
        <w:rPr>
          <w:lang w:val="uk-UA"/>
        </w:rPr>
        <w:t xml:space="preserve"> звернення</w:t>
      </w:r>
      <w:r w:rsidR="00BD68A2">
        <w:rPr>
          <w:lang w:val="uk-UA"/>
        </w:rPr>
        <w:t xml:space="preserve"> </w:t>
      </w:r>
      <w:proofErr w:type="gramStart"/>
      <w:r w:rsidR="00C13933">
        <w:rPr>
          <w:lang w:val="uk-UA"/>
        </w:rPr>
        <w:t xml:space="preserve">(  </w:t>
      </w:r>
      <w:r w:rsidRPr="00B854BA">
        <w:t>)</w:t>
      </w:r>
      <w:proofErr w:type="gramEnd"/>
      <w:r>
        <w:t xml:space="preserve"> </w:t>
      </w:r>
      <w:proofErr w:type="spellStart"/>
      <w:r w:rsidRPr="0015592A">
        <w:t>щодо</w:t>
      </w:r>
      <w:proofErr w:type="spellEnd"/>
      <w:r w:rsidRPr="0015592A">
        <w:t xml:space="preserve"> </w:t>
      </w:r>
      <w:proofErr w:type="spellStart"/>
      <w:r w:rsidRPr="0015592A">
        <w:t>застосування</w:t>
      </w:r>
      <w:proofErr w:type="spellEnd"/>
      <w:r w:rsidRPr="0015592A">
        <w:t xml:space="preserve"> </w:t>
      </w:r>
      <w:proofErr w:type="spellStart"/>
      <w:r w:rsidRPr="0015592A">
        <w:t>окремих</w:t>
      </w:r>
      <w:proofErr w:type="spellEnd"/>
      <w:r w:rsidRPr="0015592A">
        <w:t xml:space="preserve"> норм чинного </w:t>
      </w:r>
      <w:proofErr w:type="spellStart"/>
      <w:r w:rsidRPr="0015592A">
        <w:t>законодавства</w:t>
      </w:r>
      <w:proofErr w:type="spellEnd"/>
      <w:r w:rsidRPr="0015592A">
        <w:t xml:space="preserve"> та в межах </w:t>
      </w:r>
      <w:proofErr w:type="spellStart"/>
      <w:r w:rsidRPr="0015592A">
        <w:t>компетенції</w:t>
      </w:r>
      <w:proofErr w:type="spellEnd"/>
      <w:r w:rsidRPr="0015592A">
        <w:t xml:space="preserve"> </w:t>
      </w:r>
      <w:proofErr w:type="spellStart"/>
      <w:r w:rsidRPr="00B06A64">
        <w:t>повідомляє</w:t>
      </w:r>
      <w:proofErr w:type="spellEnd"/>
      <w:r w:rsidRPr="00B06A64">
        <w:t xml:space="preserve">. </w:t>
      </w:r>
    </w:p>
    <w:p w14:paraId="02DD543F" w14:textId="1B809D2C" w:rsidR="00352437" w:rsidRDefault="00816AA3" w:rsidP="00157A3F">
      <w:pPr>
        <w:pStyle w:val="a3"/>
        <w:tabs>
          <w:tab w:val="left" w:pos="567"/>
        </w:tabs>
        <w:spacing w:after="0"/>
        <w:ind w:left="0" w:firstLine="567"/>
        <w:jc w:val="both"/>
        <w:rPr>
          <w:lang w:val="uk-UA"/>
        </w:rPr>
      </w:pPr>
      <w:r w:rsidRPr="0010426E">
        <w:rPr>
          <w:color w:val="000000"/>
          <w:szCs w:val="28"/>
          <w:lang w:val="uk-UA"/>
        </w:rPr>
        <w:t>Відповідно до інформації, наведеної у зверненні</w:t>
      </w:r>
      <w:r>
        <w:rPr>
          <w:color w:val="000000"/>
          <w:szCs w:val="28"/>
          <w:lang w:val="uk-UA"/>
        </w:rPr>
        <w:t xml:space="preserve">, </w:t>
      </w:r>
      <w:r w:rsidR="00C13933">
        <w:rPr>
          <w:lang w:val="uk-UA"/>
        </w:rPr>
        <w:t>(  )</w:t>
      </w:r>
      <w:r w:rsidR="00352437">
        <w:rPr>
          <w:lang w:val="uk-UA"/>
        </w:rPr>
        <w:t xml:space="preserve"> повідомила, що відповідно до п. 1 постанови Кабінету Міністрів України </w:t>
      </w:r>
      <w:r w:rsidR="00375EB9">
        <w:rPr>
          <w:lang w:val="uk-UA"/>
        </w:rPr>
        <w:br/>
      </w:r>
      <w:r w:rsidR="00352437">
        <w:rPr>
          <w:lang w:val="uk-UA"/>
        </w:rPr>
        <w:t xml:space="preserve">від (далі – Постанова № </w:t>
      </w:r>
      <w:r w:rsidR="00C13933">
        <w:rPr>
          <w:lang w:val="uk-UA"/>
        </w:rPr>
        <w:t>(</w:t>
      </w:r>
      <w:r w:rsidR="00352437">
        <w:rPr>
          <w:lang w:val="uk-UA"/>
        </w:rPr>
        <w:t>)</w:t>
      </w:r>
      <w:r w:rsidR="00C13933">
        <w:rPr>
          <w:lang w:val="uk-UA"/>
        </w:rPr>
        <w:t>)</w:t>
      </w:r>
      <w:r w:rsidR="00352437">
        <w:rPr>
          <w:lang w:val="uk-UA"/>
        </w:rPr>
        <w:t xml:space="preserve"> Уряд України постановив реорганізувати територіальні органи </w:t>
      </w:r>
      <w:r w:rsidR="00C13933">
        <w:rPr>
          <w:lang w:val="uk-UA"/>
        </w:rPr>
        <w:t>(  )</w:t>
      </w:r>
      <w:r w:rsidR="00352437">
        <w:rPr>
          <w:lang w:val="uk-UA"/>
        </w:rPr>
        <w:t xml:space="preserve"> служби за переліком згідно з додатком шляхом їх приєднання до </w:t>
      </w:r>
      <w:r w:rsidR="00C13933">
        <w:rPr>
          <w:lang w:val="uk-UA"/>
        </w:rPr>
        <w:t xml:space="preserve">  (  )</w:t>
      </w:r>
      <w:r w:rsidR="00352437">
        <w:rPr>
          <w:lang w:val="uk-UA"/>
        </w:rPr>
        <w:t xml:space="preserve"> служби.</w:t>
      </w:r>
    </w:p>
    <w:p w14:paraId="109DA05E" w14:textId="38413FCF" w:rsidR="007972AC" w:rsidRDefault="00352437" w:rsidP="00157A3F">
      <w:pPr>
        <w:pStyle w:val="a3"/>
        <w:tabs>
          <w:tab w:val="left" w:pos="567"/>
        </w:tabs>
        <w:spacing w:after="0"/>
        <w:ind w:left="0" w:firstLine="567"/>
        <w:jc w:val="both"/>
        <w:rPr>
          <w:color w:val="000000"/>
          <w:szCs w:val="28"/>
          <w:lang w:val="uk-UA"/>
        </w:rPr>
      </w:pPr>
      <w:r>
        <w:rPr>
          <w:color w:val="000000"/>
          <w:szCs w:val="28"/>
          <w:lang w:val="uk-UA"/>
        </w:rPr>
        <w:t xml:space="preserve">З метою реалізації положень </w:t>
      </w:r>
      <w:r w:rsidR="00134211">
        <w:rPr>
          <w:color w:val="000000"/>
          <w:szCs w:val="28"/>
          <w:lang w:val="uk-UA"/>
        </w:rPr>
        <w:t>П</w:t>
      </w:r>
      <w:r>
        <w:rPr>
          <w:color w:val="000000"/>
          <w:szCs w:val="28"/>
          <w:lang w:val="uk-UA"/>
        </w:rPr>
        <w:t xml:space="preserve">останови № </w:t>
      </w:r>
      <w:r w:rsidR="00C13933">
        <w:rPr>
          <w:color w:val="000000"/>
          <w:szCs w:val="28"/>
          <w:lang w:val="uk-UA"/>
        </w:rPr>
        <w:t>(  )</w:t>
      </w:r>
      <w:r>
        <w:rPr>
          <w:color w:val="000000"/>
          <w:szCs w:val="28"/>
          <w:lang w:val="uk-UA"/>
        </w:rPr>
        <w:t xml:space="preserve"> </w:t>
      </w:r>
      <w:r w:rsidR="00C13933">
        <w:rPr>
          <w:color w:val="000000"/>
          <w:szCs w:val="28"/>
          <w:lang w:val="uk-UA"/>
        </w:rPr>
        <w:t>(  )</w:t>
      </w:r>
      <w:r>
        <w:rPr>
          <w:color w:val="000000"/>
          <w:szCs w:val="28"/>
          <w:lang w:val="uk-UA"/>
        </w:rPr>
        <w:t xml:space="preserve"> видано</w:t>
      </w:r>
      <w:r w:rsidR="007972AC">
        <w:rPr>
          <w:color w:val="000000"/>
          <w:szCs w:val="28"/>
          <w:lang w:val="uk-UA"/>
        </w:rPr>
        <w:t xml:space="preserve"> внутрішні</w:t>
      </w:r>
      <w:r>
        <w:rPr>
          <w:color w:val="000000"/>
          <w:szCs w:val="28"/>
          <w:lang w:val="uk-UA"/>
        </w:rPr>
        <w:t xml:space="preserve"> накази</w:t>
      </w:r>
      <w:r w:rsidR="007972AC">
        <w:rPr>
          <w:color w:val="000000"/>
          <w:szCs w:val="28"/>
          <w:lang w:val="uk-UA"/>
        </w:rPr>
        <w:t xml:space="preserve"> про утворення територіальних органів </w:t>
      </w:r>
      <w:r w:rsidR="00C13933">
        <w:rPr>
          <w:color w:val="000000"/>
          <w:szCs w:val="28"/>
          <w:lang w:val="uk-UA"/>
        </w:rPr>
        <w:t>(  )</w:t>
      </w:r>
      <w:r w:rsidR="007972AC">
        <w:rPr>
          <w:color w:val="000000"/>
          <w:szCs w:val="28"/>
          <w:lang w:val="uk-UA"/>
        </w:rPr>
        <w:t xml:space="preserve"> служби України як відокремлених підрозділів, про затвердження положень про територіальні органи </w:t>
      </w:r>
      <w:r w:rsidR="00C13933">
        <w:rPr>
          <w:color w:val="000000"/>
          <w:szCs w:val="28"/>
          <w:lang w:val="uk-UA"/>
        </w:rPr>
        <w:t>(  )</w:t>
      </w:r>
      <w:r w:rsidR="007972AC">
        <w:rPr>
          <w:color w:val="000000"/>
          <w:szCs w:val="28"/>
          <w:lang w:val="uk-UA"/>
        </w:rPr>
        <w:t xml:space="preserve"> та про початок здійснення </w:t>
      </w:r>
      <w:r w:rsidR="0020302B">
        <w:rPr>
          <w:color w:val="000000"/>
          <w:szCs w:val="28"/>
          <w:lang w:val="uk-UA"/>
        </w:rPr>
        <w:t>(  )</w:t>
      </w:r>
      <w:r w:rsidR="007972AC">
        <w:rPr>
          <w:color w:val="000000"/>
          <w:szCs w:val="28"/>
          <w:lang w:val="uk-UA"/>
        </w:rPr>
        <w:t xml:space="preserve"> як відокремленими підрозділами </w:t>
      </w:r>
      <w:r w:rsidR="00C13933">
        <w:rPr>
          <w:color w:val="000000"/>
          <w:szCs w:val="28"/>
          <w:lang w:val="uk-UA"/>
        </w:rPr>
        <w:t>(  )</w:t>
      </w:r>
      <w:r w:rsidR="007972AC">
        <w:rPr>
          <w:color w:val="000000"/>
          <w:szCs w:val="28"/>
          <w:lang w:val="uk-UA"/>
        </w:rPr>
        <w:t xml:space="preserve"> покладених на неї функцій та повноважень.</w:t>
      </w:r>
    </w:p>
    <w:p w14:paraId="3D988319" w14:textId="0068BEEF" w:rsidR="00961079" w:rsidRPr="00237C95" w:rsidRDefault="00961079" w:rsidP="00157A3F">
      <w:pPr>
        <w:ind w:firstLine="567"/>
        <w:jc w:val="both"/>
        <w:rPr>
          <w:rFonts w:eastAsia="Calibri"/>
          <w:szCs w:val="28"/>
        </w:rPr>
      </w:pPr>
      <w:proofErr w:type="spellStart"/>
      <w:r w:rsidRPr="00237C95">
        <w:rPr>
          <w:rFonts w:eastAsia="Calibri"/>
          <w:szCs w:val="28"/>
        </w:rPr>
        <w:t>Враховуючи</w:t>
      </w:r>
      <w:proofErr w:type="spellEnd"/>
      <w:r w:rsidRPr="00237C95">
        <w:rPr>
          <w:rFonts w:eastAsia="Calibri"/>
          <w:szCs w:val="28"/>
        </w:rPr>
        <w:t xml:space="preserve"> </w:t>
      </w:r>
      <w:proofErr w:type="spellStart"/>
      <w:r w:rsidRPr="00237C95">
        <w:rPr>
          <w:rFonts w:eastAsia="Calibri"/>
          <w:szCs w:val="28"/>
        </w:rPr>
        <w:t>зазначене</w:t>
      </w:r>
      <w:proofErr w:type="spellEnd"/>
      <w:r w:rsidRPr="00237C95">
        <w:rPr>
          <w:rFonts w:eastAsia="Calibri"/>
          <w:szCs w:val="28"/>
        </w:rPr>
        <w:t xml:space="preserve">, </w:t>
      </w:r>
      <w:proofErr w:type="gramStart"/>
      <w:r w:rsidR="00C13933">
        <w:rPr>
          <w:rFonts w:eastAsia="Calibri"/>
          <w:szCs w:val="28"/>
          <w:lang w:val="uk-UA"/>
        </w:rPr>
        <w:t>(  )</w:t>
      </w:r>
      <w:proofErr w:type="gramEnd"/>
      <w:r w:rsidRPr="00237C95">
        <w:rPr>
          <w:rFonts w:eastAsia="Calibri"/>
          <w:szCs w:val="28"/>
        </w:rPr>
        <w:t xml:space="preserve"> просить </w:t>
      </w:r>
      <w:proofErr w:type="spellStart"/>
      <w:r w:rsidRPr="00237C95">
        <w:rPr>
          <w:rFonts w:eastAsia="Calibri"/>
          <w:szCs w:val="28"/>
        </w:rPr>
        <w:t>надати</w:t>
      </w:r>
      <w:proofErr w:type="spellEnd"/>
      <w:r w:rsidRPr="00237C95">
        <w:rPr>
          <w:rFonts w:eastAsia="Calibri"/>
          <w:szCs w:val="28"/>
        </w:rPr>
        <w:t xml:space="preserve"> </w:t>
      </w:r>
      <w:proofErr w:type="spellStart"/>
      <w:r w:rsidRPr="00237C95">
        <w:rPr>
          <w:rFonts w:eastAsia="Calibri"/>
          <w:szCs w:val="28"/>
        </w:rPr>
        <w:t>індивідуальну</w:t>
      </w:r>
      <w:proofErr w:type="spellEnd"/>
      <w:r w:rsidRPr="00237C95">
        <w:rPr>
          <w:rFonts w:eastAsia="Calibri"/>
          <w:szCs w:val="28"/>
        </w:rPr>
        <w:t xml:space="preserve"> </w:t>
      </w:r>
      <w:proofErr w:type="spellStart"/>
      <w:r w:rsidRPr="00237C95">
        <w:rPr>
          <w:rFonts w:eastAsia="Calibri"/>
          <w:szCs w:val="28"/>
        </w:rPr>
        <w:t>податкову</w:t>
      </w:r>
      <w:proofErr w:type="spellEnd"/>
      <w:r w:rsidRPr="00237C95">
        <w:rPr>
          <w:rFonts w:eastAsia="Calibri"/>
          <w:szCs w:val="28"/>
        </w:rPr>
        <w:t xml:space="preserve"> </w:t>
      </w:r>
      <w:proofErr w:type="spellStart"/>
      <w:r w:rsidRPr="00237C95">
        <w:rPr>
          <w:rFonts w:eastAsia="Calibri"/>
          <w:szCs w:val="28"/>
        </w:rPr>
        <w:t>консультацію</w:t>
      </w:r>
      <w:proofErr w:type="spellEnd"/>
      <w:r w:rsidRPr="00237C95">
        <w:rPr>
          <w:rFonts w:eastAsia="Calibri"/>
          <w:szCs w:val="28"/>
        </w:rPr>
        <w:t xml:space="preserve"> </w:t>
      </w:r>
      <w:r w:rsidR="00116283">
        <w:rPr>
          <w:rFonts w:eastAsia="Calibri"/>
          <w:szCs w:val="28"/>
          <w:lang w:val="uk-UA"/>
        </w:rPr>
        <w:t>з питан</w:t>
      </w:r>
      <w:r w:rsidR="00E510F4">
        <w:rPr>
          <w:rFonts w:eastAsia="Calibri"/>
          <w:szCs w:val="28"/>
          <w:lang w:val="uk-UA"/>
        </w:rPr>
        <w:t>ь</w:t>
      </w:r>
      <w:r w:rsidR="00D25421">
        <w:rPr>
          <w:rFonts w:eastAsia="Calibri"/>
          <w:szCs w:val="28"/>
          <w:lang w:val="uk-UA"/>
        </w:rPr>
        <w:t>:</w:t>
      </w:r>
    </w:p>
    <w:p w14:paraId="0DE68429" w14:textId="0A6F4B1F" w:rsidR="00AD5079" w:rsidRPr="00AD5079" w:rsidRDefault="00EA4C81" w:rsidP="00157A3F">
      <w:pPr>
        <w:pStyle w:val="a3"/>
        <w:spacing w:after="0"/>
        <w:ind w:left="0" w:firstLine="567"/>
        <w:jc w:val="both"/>
        <w:rPr>
          <w:szCs w:val="28"/>
          <w:lang w:val="uk-UA"/>
        </w:rPr>
      </w:pPr>
      <w:bookmarkStart w:id="1" w:name="_Hlk215131877"/>
      <w:r>
        <w:rPr>
          <w:szCs w:val="28"/>
          <w:lang w:val="uk-UA"/>
        </w:rPr>
        <w:t xml:space="preserve">1. </w:t>
      </w:r>
      <w:r w:rsidR="00992A5D">
        <w:rPr>
          <w:szCs w:val="28"/>
          <w:lang w:val="uk-UA"/>
        </w:rPr>
        <w:t xml:space="preserve">Чи </w:t>
      </w:r>
      <w:r w:rsidR="00B41E92">
        <w:rPr>
          <w:szCs w:val="28"/>
          <w:lang w:val="uk-UA"/>
        </w:rPr>
        <w:t>набувають правового статусу «роботодавець», в рамках реалізації норм</w:t>
      </w:r>
      <w:r w:rsidR="00AD5079" w:rsidRPr="00AD5079">
        <w:rPr>
          <w:szCs w:val="28"/>
          <w:lang w:val="uk-UA"/>
        </w:rPr>
        <w:t xml:space="preserve"> </w:t>
      </w:r>
      <w:r w:rsidR="00AD5079" w:rsidRPr="002B399E">
        <w:rPr>
          <w:szCs w:val="28"/>
          <w:lang w:val="uk-UA"/>
        </w:rPr>
        <w:t xml:space="preserve">Закону </w:t>
      </w:r>
      <w:r w:rsidR="00AD5079" w:rsidRPr="00325015">
        <w:rPr>
          <w:szCs w:val="28"/>
          <w:lang w:val="uk-UA"/>
        </w:rPr>
        <w:t>України</w:t>
      </w:r>
      <w:r w:rsidR="00AD5079">
        <w:rPr>
          <w:szCs w:val="28"/>
          <w:lang w:val="uk-UA"/>
        </w:rPr>
        <w:t xml:space="preserve"> </w:t>
      </w:r>
      <w:r w:rsidR="00AD5079" w:rsidRPr="00325015">
        <w:rPr>
          <w:szCs w:val="28"/>
          <w:lang w:val="uk-UA"/>
        </w:rPr>
        <w:t>від 15 січня 2025 року № 4219-IХ «Про внесення змін до деяких законодавчих актів України щодо забезпечення права осіб з інвалідністю на працю» (далі – Закон № 4219)</w:t>
      </w:r>
      <w:r w:rsidR="00AD5079">
        <w:rPr>
          <w:szCs w:val="28"/>
          <w:lang w:val="uk-UA"/>
        </w:rPr>
        <w:t xml:space="preserve">, </w:t>
      </w:r>
      <w:r w:rsidR="00AD5079" w:rsidRPr="0059604C">
        <w:rPr>
          <w:szCs w:val="20"/>
          <w:lang w:eastAsia="uk-UA"/>
        </w:rPr>
        <w:t>Закон</w:t>
      </w:r>
      <w:r w:rsidR="00AD5079">
        <w:rPr>
          <w:szCs w:val="20"/>
          <w:lang w:val="uk-UA" w:eastAsia="uk-UA"/>
        </w:rPr>
        <w:t>у</w:t>
      </w:r>
      <w:r w:rsidR="00AD5079" w:rsidRPr="0059604C">
        <w:rPr>
          <w:szCs w:val="20"/>
          <w:lang w:eastAsia="uk-UA"/>
        </w:rPr>
        <w:t xml:space="preserve"> </w:t>
      </w:r>
      <w:proofErr w:type="spellStart"/>
      <w:r w:rsidR="00AD5079" w:rsidRPr="0059604C">
        <w:rPr>
          <w:szCs w:val="20"/>
          <w:lang w:eastAsia="uk-UA"/>
        </w:rPr>
        <w:t>України</w:t>
      </w:r>
      <w:proofErr w:type="spellEnd"/>
      <w:r w:rsidR="00AD5079" w:rsidRPr="0059604C">
        <w:rPr>
          <w:szCs w:val="20"/>
          <w:lang w:eastAsia="uk-UA"/>
        </w:rPr>
        <w:t xml:space="preserve"> </w:t>
      </w:r>
      <w:proofErr w:type="spellStart"/>
      <w:r w:rsidR="00AD5079" w:rsidRPr="0059604C">
        <w:rPr>
          <w:szCs w:val="20"/>
          <w:lang w:eastAsia="uk-UA"/>
        </w:rPr>
        <w:t>від</w:t>
      </w:r>
      <w:proofErr w:type="spellEnd"/>
      <w:r w:rsidR="00AD5079" w:rsidRPr="0059604C">
        <w:rPr>
          <w:szCs w:val="20"/>
          <w:lang w:eastAsia="uk-UA"/>
        </w:rPr>
        <w:t xml:space="preserve"> 08 </w:t>
      </w:r>
      <w:proofErr w:type="spellStart"/>
      <w:r w:rsidR="00AD5079" w:rsidRPr="0059604C">
        <w:rPr>
          <w:szCs w:val="20"/>
          <w:lang w:eastAsia="uk-UA"/>
        </w:rPr>
        <w:t>липня</w:t>
      </w:r>
      <w:proofErr w:type="spellEnd"/>
      <w:r w:rsidR="00AD5079" w:rsidRPr="0059604C">
        <w:rPr>
          <w:szCs w:val="20"/>
          <w:lang w:eastAsia="uk-UA"/>
        </w:rPr>
        <w:t xml:space="preserve"> 2010 року </w:t>
      </w:r>
      <w:r w:rsidR="00B86E64">
        <w:rPr>
          <w:szCs w:val="20"/>
          <w:lang w:eastAsia="uk-UA"/>
        </w:rPr>
        <w:br/>
      </w:r>
      <w:r w:rsidR="00AD5079" w:rsidRPr="0059604C">
        <w:rPr>
          <w:szCs w:val="20"/>
          <w:lang w:eastAsia="uk-UA"/>
        </w:rPr>
        <w:t xml:space="preserve">№ 2464-VI «Про </w:t>
      </w:r>
      <w:proofErr w:type="spellStart"/>
      <w:r w:rsidR="00AD5079" w:rsidRPr="0059604C">
        <w:rPr>
          <w:szCs w:val="20"/>
          <w:lang w:eastAsia="uk-UA"/>
        </w:rPr>
        <w:t>збір</w:t>
      </w:r>
      <w:proofErr w:type="spellEnd"/>
      <w:r w:rsidR="00AD5079" w:rsidRPr="0059604C">
        <w:rPr>
          <w:szCs w:val="20"/>
          <w:lang w:eastAsia="uk-UA"/>
        </w:rPr>
        <w:t xml:space="preserve"> та </w:t>
      </w:r>
      <w:proofErr w:type="spellStart"/>
      <w:r w:rsidR="00AD5079" w:rsidRPr="0059604C">
        <w:rPr>
          <w:szCs w:val="20"/>
          <w:lang w:eastAsia="uk-UA"/>
        </w:rPr>
        <w:t>облік</w:t>
      </w:r>
      <w:proofErr w:type="spellEnd"/>
      <w:r w:rsidR="00AD5079" w:rsidRPr="0059604C">
        <w:rPr>
          <w:szCs w:val="20"/>
          <w:lang w:eastAsia="uk-UA"/>
        </w:rPr>
        <w:t xml:space="preserve"> </w:t>
      </w:r>
      <w:proofErr w:type="spellStart"/>
      <w:r w:rsidR="00AD5079" w:rsidRPr="0059604C">
        <w:rPr>
          <w:szCs w:val="20"/>
          <w:lang w:eastAsia="uk-UA"/>
        </w:rPr>
        <w:t>єдиного</w:t>
      </w:r>
      <w:proofErr w:type="spellEnd"/>
      <w:r w:rsidR="00AD5079" w:rsidRPr="0059604C">
        <w:rPr>
          <w:szCs w:val="20"/>
          <w:lang w:eastAsia="uk-UA"/>
        </w:rPr>
        <w:t xml:space="preserve"> </w:t>
      </w:r>
      <w:proofErr w:type="spellStart"/>
      <w:r w:rsidR="00AD5079" w:rsidRPr="0059604C">
        <w:rPr>
          <w:szCs w:val="20"/>
          <w:lang w:eastAsia="uk-UA"/>
        </w:rPr>
        <w:t>внеску</w:t>
      </w:r>
      <w:proofErr w:type="spellEnd"/>
      <w:r w:rsidR="00AD5079" w:rsidRPr="0059604C">
        <w:rPr>
          <w:szCs w:val="20"/>
          <w:lang w:eastAsia="uk-UA"/>
        </w:rPr>
        <w:t xml:space="preserve"> на </w:t>
      </w:r>
      <w:proofErr w:type="spellStart"/>
      <w:r w:rsidR="00AD5079" w:rsidRPr="0059604C">
        <w:rPr>
          <w:szCs w:val="20"/>
          <w:lang w:eastAsia="uk-UA"/>
        </w:rPr>
        <w:t>загальнообов'язкове</w:t>
      </w:r>
      <w:proofErr w:type="spellEnd"/>
      <w:r w:rsidR="00AD5079" w:rsidRPr="0059604C">
        <w:rPr>
          <w:szCs w:val="20"/>
          <w:lang w:eastAsia="uk-UA"/>
        </w:rPr>
        <w:t xml:space="preserve"> </w:t>
      </w:r>
      <w:proofErr w:type="spellStart"/>
      <w:r w:rsidR="00AD5079" w:rsidRPr="0059604C">
        <w:rPr>
          <w:szCs w:val="20"/>
          <w:lang w:eastAsia="uk-UA"/>
        </w:rPr>
        <w:t>державне</w:t>
      </w:r>
      <w:proofErr w:type="spellEnd"/>
      <w:r w:rsidR="00AD5079" w:rsidRPr="0059604C">
        <w:rPr>
          <w:szCs w:val="20"/>
          <w:lang w:eastAsia="uk-UA"/>
        </w:rPr>
        <w:t xml:space="preserve"> </w:t>
      </w:r>
      <w:proofErr w:type="spellStart"/>
      <w:r w:rsidR="00AD5079" w:rsidRPr="0059604C">
        <w:rPr>
          <w:szCs w:val="20"/>
          <w:lang w:eastAsia="uk-UA"/>
        </w:rPr>
        <w:t>соціальне</w:t>
      </w:r>
      <w:proofErr w:type="spellEnd"/>
      <w:r w:rsidR="00AD5079" w:rsidRPr="0059604C">
        <w:rPr>
          <w:szCs w:val="20"/>
          <w:lang w:eastAsia="uk-UA"/>
        </w:rPr>
        <w:t xml:space="preserve"> </w:t>
      </w:r>
      <w:proofErr w:type="spellStart"/>
      <w:r w:rsidR="00AD5079" w:rsidRPr="0059604C">
        <w:rPr>
          <w:szCs w:val="20"/>
          <w:lang w:eastAsia="uk-UA"/>
        </w:rPr>
        <w:t>страхування</w:t>
      </w:r>
      <w:proofErr w:type="spellEnd"/>
      <w:r w:rsidR="00AD5079" w:rsidRPr="0059604C">
        <w:rPr>
          <w:szCs w:val="20"/>
          <w:lang w:eastAsia="uk-UA"/>
        </w:rPr>
        <w:t>» (</w:t>
      </w:r>
      <w:proofErr w:type="spellStart"/>
      <w:r w:rsidR="00AD5079" w:rsidRPr="0059604C">
        <w:rPr>
          <w:szCs w:val="20"/>
          <w:lang w:eastAsia="uk-UA"/>
        </w:rPr>
        <w:t>далі</w:t>
      </w:r>
      <w:proofErr w:type="spellEnd"/>
      <w:r w:rsidR="00AD5079" w:rsidRPr="0059604C">
        <w:rPr>
          <w:szCs w:val="20"/>
          <w:lang w:eastAsia="uk-UA"/>
        </w:rPr>
        <w:t xml:space="preserve"> – Закон № 2464)</w:t>
      </w:r>
      <w:r w:rsidR="00AD5079">
        <w:rPr>
          <w:szCs w:val="20"/>
          <w:lang w:val="uk-UA" w:eastAsia="uk-UA"/>
        </w:rPr>
        <w:t xml:space="preserve"> та </w:t>
      </w:r>
      <w:r w:rsidR="00CA5CF1" w:rsidRPr="005F3D1E">
        <w:rPr>
          <w:szCs w:val="28"/>
          <w:lang w:val="uk-UA"/>
        </w:rPr>
        <w:t>Закон</w:t>
      </w:r>
      <w:r w:rsidR="00CA5CF1">
        <w:rPr>
          <w:szCs w:val="28"/>
          <w:lang w:val="uk-UA"/>
        </w:rPr>
        <w:t>у</w:t>
      </w:r>
      <w:r w:rsidR="00CA5CF1">
        <w:rPr>
          <w:lang w:val="uk-UA"/>
        </w:rPr>
        <w:t xml:space="preserve"> </w:t>
      </w:r>
      <w:r w:rsidR="00CA5CF1" w:rsidRPr="005F3D1E">
        <w:rPr>
          <w:szCs w:val="28"/>
          <w:lang w:val="uk-UA"/>
        </w:rPr>
        <w:t>України від 21 березня 1991 року № 875-ХІІ «Про основи соціальної захищеності осіб з інвалідністю в Україні» (далі – Закон № 875)</w:t>
      </w:r>
      <w:r w:rsidR="00CA5CF1">
        <w:rPr>
          <w:szCs w:val="28"/>
          <w:lang w:val="uk-UA"/>
        </w:rPr>
        <w:t xml:space="preserve"> територіальні органи </w:t>
      </w:r>
      <w:r w:rsidR="00C13933">
        <w:rPr>
          <w:szCs w:val="28"/>
          <w:lang w:val="uk-UA"/>
        </w:rPr>
        <w:t>(  )</w:t>
      </w:r>
      <w:r w:rsidR="00B602D0">
        <w:rPr>
          <w:szCs w:val="28"/>
          <w:lang w:val="uk-UA"/>
        </w:rPr>
        <w:t xml:space="preserve"> за своїм правовим статусом відокремлених підрозділів із самостійним балансом та окремими рахунками як такі, що є платниками внеску на підтримку працевлаштування осіб з інвалідністю</w:t>
      </w:r>
      <w:r w:rsidR="00821C67">
        <w:rPr>
          <w:szCs w:val="28"/>
          <w:lang w:val="uk-UA"/>
        </w:rPr>
        <w:t xml:space="preserve"> (далі – </w:t>
      </w:r>
      <w:r w:rsidR="001D33BC">
        <w:rPr>
          <w:szCs w:val="28"/>
          <w:lang w:val="uk-UA"/>
        </w:rPr>
        <w:t>В</w:t>
      </w:r>
      <w:r w:rsidR="00821C67">
        <w:rPr>
          <w:szCs w:val="28"/>
          <w:lang w:val="uk-UA"/>
        </w:rPr>
        <w:t>несок)</w:t>
      </w:r>
      <w:r w:rsidR="00B602D0">
        <w:rPr>
          <w:szCs w:val="28"/>
          <w:lang w:val="uk-UA"/>
        </w:rPr>
        <w:t xml:space="preserve">? </w:t>
      </w:r>
    </w:p>
    <w:bookmarkEnd w:id="1"/>
    <w:p w14:paraId="257760E1" w14:textId="345AF972" w:rsidR="0062353C" w:rsidRDefault="006150FC" w:rsidP="006150FC">
      <w:pPr>
        <w:pStyle w:val="a3"/>
        <w:spacing w:after="0"/>
        <w:ind w:left="0" w:firstLine="567"/>
        <w:jc w:val="both"/>
        <w:rPr>
          <w:szCs w:val="28"/>
          <w:lang w:val="uk-UA"/>
        </w:rPr>
      </w:pPr>
      <w:r>
        <w:rPr>
          <w:szCs w:val="28"/>
          <w:lang w:val="uk-UA"/>
        </w:rPr>
        <w:t xml:space="preserve">2. </w:t>
      </w:r>
      <w:r w:rsidR="0062353C">
        <w:rPr>
          <w:szCs w:val="28"/>
          <w:lang w:val="uk-UA"/>
        </w:rPr>
        <w:t xml:space="preserve">Чи виступають територіальні органи </w:t>
      </w:r>
      <w:r w:rsidR="00C13933">
        <w:rPr>
          <w:szCs w:val="28"/>
          <w:lang w:val="uk-UA"/>
        </w:rPr>
        <w:t>(  )</w:t>
      </w:r>
      <w:r w:rsidR="0062353C">
        <w:rPr>
          <w:szCs w:val="28"/>
          <w:lang w:val="uk-UA"/>
        </w:rPr>
        <w:t xml:space="preserve"> податковими агентами у частині нарахування та подання звітності</w:t>
      </w:r>
      <w:r w:rsidR="00821C67">
        <w:rPr>
          <w:szCs w:val="28"/>
          <w:lang w:val="uk-UA"/>
        </w:rPr>
        <w:t xml:space="preserve"> </w:t>
      </w:r>
      <w:r w:rsidR="0062353C">
        <w:rPr>
          <w:szCs w:val="28"/>
          <w:lang w:val="uk-UA"/>
        </w:rPr>
        <w:t>(розрахунку) щодо осіб з інвалідністю з метою сплати внеску?</w:t>
      </w:r>
    </w:p>
    <w:p w14:paraId="38FA7B11" w14:textId="104014B1" w:rsidR="0062353C" w:rsidRDefault="0062353C" w:rsidP="0062353C">
      <w:pPr>
        <w:pStyle w:val="a3"/>
        <w:spacing w:after="0"/>
        <w:ind w:left="0" w:firstLine="567"/>
        <w:jc w:val="both"/>
        <w:rPr>
          <w:szCs w:val="28"/>
          <w:lang w:val="uk-UA"/>
        </w:rPr>
      </w:pPr>
      <w:r>
        <w:rPr>
          <w:szCs w:val="28"/>
          <w:lang w:val="uk-UA"/>
        </w:rPr>
        <w:t>3. Чи корелюють Закон № 2464 для платників єдиного внеску так Закон</w:t>
      </w:r>
      <w:r w:rsidR="0045652F">
        <w:rPr>
          <w:szCs w:val="28"/>
          <w:lang w:val="uk-UA"/>
        </w:rPr>
        <w:t xml:space="preserve"> </w:t>
      </w:r>
      <w:r w:rsidR="00B86E64">
        <w:rPr>
          <w:szCs w:val="28"/>
          <w:lang w:val="uk-UA"/>
        </w:rPr>
        <w:br/>
      </w:r>
      <w:r>
        <w:rPr>
          <w:szCs w:val="28"/>
          <w:lang w:val="uk-UA"/>
        </w:rPr>
        <w:t>№ 4219 та Закон № 875 у частині визначення терміну «роботодавець»?</w:t>
      </w:r>
    </w:p>
    <w:p w14:paraId="6E61C06B" w14:textId="77777777" w:rsidR="00223501" w:rsidRPr="008C3998" w:rsidRDefault="00223501" w:rsidP="00223501">
      <w:pPr>
        <w:ind w:firstLine="567"/>
        <w:jc w:val="both"/>
        <w:rPr>
          <w:bCs/>
          <w:szCs w:val="28"/>
        </w:rPr>
      </w:pPr>
      <w:proofErr w:type="spellStart"/>
      <w:r w:rsidRPr="008C3998">
        <w:rPr>
          <w:bCs/>
          <w:szCs w:val="28"/>
        </w:rPr>
        <w:t>Згідно</w:t>
      </w:r>
      <w:proofErr w:type="spellEnd"/>
      <w:r w:rsidRPr="008C3998">
        <w:rPr>
          <w:bCs/>
          <w:szCs w:val="28"/>
        </w:rPr>
        <w:t xml:space="preserve"> з </w:t>
      </w:r>
      <w:proofErr w:type="spellStart"/>
      <w:r>
        <w:rPr>
          <w:bCs/>
          <w:szCs w:val="28"/>
        </w:rPr>
        <w:t>п.п</w:t>
      </w:r>
      <w:proofErr w:type="spellEnd"/>
      <w:r>
        <w:rPr>
          <w:bCs/>
          <w:szCs w:val="28"/>
        </w:rPr>
        <w:t>.</w:t>
      </w:r>
      <w:r w:rsidRPr="008C3998">
        <w:rPr>
          <w:bCs/>
          <w:szCs w:val="28"/>
        </w:rPr>
        <w:t xml:space="preserve"> 14.1.30 п</w:t>
      </w:r>
      <w:r>
        <w:rPr>
          <w:bCs/>
          <w:szCs w:val="28"/>
        </w:rPr>
        <w:t>.</w:t>
      </w:r>
      <w:r w:rsidRPr="008C3998">
        <w:rPr>
          <w:bCs/>
          <w:szCs w:val="28"/>
        </w:rPr>
        <w:t xml:space="preserve"> 14.1 ст</w:t>
      </w:r>
      <w:r>
        <w:rPr>
          <w:bCs/>
          <w:szCs w:val="28"/>
        </w:rPr>
        <w:t>.</w:t>
      </w:r>
      <w:r w:rsidRPr="008C3998">
        <w:rPr>
          <w:bCs/>
          <w:szCs w:val="28"/>
        </w:rPr>
        <w:t xml:space="preserve"> 14 </w:t>
      </w:r>
      <w:r>
        <w:rPr>
          <w:bCs/>
          <w:szCs w:val="28"/>
        </w:rPr>
        <w:t>Кодексу</w:t>
      </w:r>
      <w:r w:rsidRPr="008C3998">
        <w:rPr>
          <w:bCs/>
          <w:szCs w:val="28"/>
        </w:rPr>
        <w:t xml:space="preserve"> </w:t>
      </w:r>
      <w:proofErr w:type="spellStart"/>
      <w:r w:rsidRPr="008C3998">
        <w:rPr>
          <w:bCs/>
          <w:szCs w:val="28"/>
        </w:rPr>
        <w:t>поняття</w:t>
      </w:r>
      <w:proofErr w:type="spellEnd"/>
      <w:r w:rsidRPr="008C3998">
        <w:rPr>
          <w:bCs/>
          <w:szCs w:val="28"/>
        </w:rPr>
        <w:t xml:space="preserve"> «</w:t>
      </w:r>
      <w:proofErr w:type="spellStart"/>
      <w:r w:rsidRPr="008C3998">
        <w:rPr>
          <w:bCs/>
          <w:szCs w:val="28"/>
        </w:rPr>
        <w:t>відокремлені</w:t>
      </w:r>
      <w:proofErr w:type="spellEnd"/>
      <w:r w:rsidRPr="008C3998">
        <w:rPr>
          <w:bCs/>
          <w:szCs w:val="28"/>
        </w:rPr>
        <w:t xml:space="preserve"> </w:t>
      </w:r>
      <w:proofErr w:type="spellStart"/>
      <w:r w:rsidRPr="008C3998">
        <w:rPr>
          <w:bCs/>
          <w:szCs w:val="28"/>
        </w:rPr>
        <w:t>підрозділи</w:t>
      </w:r>
      <w:proofErr w:type="spellEnd"/>
      <w:r w:rsidRPr="008C3998">
        <w:rPr>
          <w:bCs/>
          <w:szCs w:val="28"/>
        </w:rPr>
        <w:t xml:space="preserve">» з метою </w:t>
      </w:r>
      <w:proofErr w:type="spellStart"/>
      <w:r w:rsidRPr="008C3998">
        <w:rPr>
          <w:bCs/>
          <w:szCs w:val="28"/>
        </w:rPr>
        <w:t>оподаткування</w:t>
      </w:r>
      <w:proofErr w:type="spellEnd"/>
      <w:r w:rsidRPr="008C3998">
        <w:rPr>
          <w:bCs/>
          <w:szCs w:val="28"/>
        </w:rPr>
        <w:t xml:space="preserve"> </w:t>
      </w:r>
      <w:proofErr w:type="spellStart"/>
      <w:r w:rsidRPr="008C3998">
        <w:rPr>
          <w:bCs/>
          <w:szCs w:val="28"/>
        </w:rPr>
        <w:t>вживається</w:t>
      </w:r>
      <w:proofErr w:type="spellEnd"/>
      <w:r w:rsidRPr="008C3998">
        <w:rPr>
          <w:bCs/>
          <w:szCs w:val="28"/>
        </w:rPr>
        <w:t xml:space="preserve"> у </w:t>
      </w:r>
      <w:proofErr w:type="spellStart"/>
      <w:r w:rsidRPr="008C3998">
        <w:rPr>
          <w:bCs/>
          <w:szCs w:val="28"/>
        </w:rPr>
        <w:t>значенні</w:t>
      </w:r>
      <w:proofErr w:type="spellEnd"/>
      <w:r w:rsidRPr="008C3998">
        <w:rPr>
          <w:bCs/>
          <w:szCs w:val="28"/>
        </w:rPr>
        <w:t xml:space="preserve">, </w:t>
      </w:r>
      <w:proofErr w:type="spellStart"/>
      <w:r w:rsidRPr="008C3998">
        <w:rPr>
          <w:bCs/>
          <w:szCs w:val="28"/>
        </w:rPr>
        <w:t>визначеному</w:t>
      </w:r>
      <w:proofErr w:type="spellEnd"/>
      <w:r w:rsidRPr="008C3998">
        <w:rPr>
          <w:bCs/>
          <w:szCs w:val="28"/>
        </w:rPr>
        <w:t xml:space="preserve"> </w:t>
      </w:r>
      <w:proofErr w:type="spellStart"/>
      <w:r w:rsidRPr="008C3998">
        <w:rPr>
          <w:bCs/>
          <w:szCs w:val="28"/>
        </w:rPr>
        <w:t>Цивільним</w:t>
      </w:r>
      <w:proofErr w:type="spellEnd"/>
      <w:r w:rsidRPr="008C3998">
        <w:rPr>
          <w:bCs/>
          <w:szCs w:val="28"/>
        </w:rPr>
        <w:t xml:space="preserve"> кодексом </w:t>
      </w:r>
      <w:proofErr w:type="spellStart"/>
      <w:r w:rsidRPr="008C3998">
        <w:rPr>
          <w:bCs/>
          <w:szCs w:val="28"/>
        </w:rPr>
        <w:t>України</w:t>
      </w:r>
      <w:proofErr w:type="spellEnd"/>
      <w:r w:rsidRPr="008C3998">
        <w:rPr>
          <w:bCs/>
          <w:szCs w:val="28"/>
        </w:rPr>
        <w:t xml:space="preserve"> (</w:t>
      </w:r>
      <w:proofErr w:type="spellStart"/>
      <w:r w:rsidRPr="008C3998">
        <w:rPr>
          <w:bCs/>
          <w:szCs w:val="28"/>
        </w:rPr>
        <w:t>далі</w:t>
      </w:r>
      <w:proofErr w:type="spellEnd"/>
      <w:r w:rsidRPr="008C3998">
        <w:rPr>
          <w:bCs/>
          <w:szCs w:val="28"/>
        </w:rPr>
        <w:t xml:space="preserve"> – ЦКУ). </w:t>
      </w:r>
    </w:p>
    <w:p w14:paraId="34BDD49B" w14:textId="68A3121C" w:rsidR="006D6CE1" w:rsidRDefault="00223501" w:rsidP="00223501">
      <w:pPr>
        <w:ind w:firstLine="567"/>
        <w:jc w:val="both"/>
        <w:rPr>
          <w:bCs/>
          <w:szCs w:val="28"/>
        </w:rPr>
      </w:pPr>
      <w:proofErr w:type="spellStart"/>
      <w:r w:rsidRPr="008C3998">
        <w:rPr>
          <w:bCs/>
          <w:szCs w:val="28"/>
        </w:rPr>
        <w:t>Відповідно</w:t>
      </w:r>
      <w:proofErr w:type="spellEnd"/>
      <w:r w:rsidRPr="008C3998">
        <w:rPr>
          <w:bCs/>
          <w:szCs w:val="28"/>
        </w:rPr>
        <w:t xml:space="preserve"> до </w:t>
      </w:r>
      <w:r w:rsidR="00821C67">
        <w:rPr>
          <w:bCs/>
          <w:szCs w:val="28"/>
          <w:lang w:val="uk-UA"/>
        </w:rPr>
        <w:t>частини першої</w:t>
      </w:r>
      <w:r w:rsidR="006D6CE1">
        <w:rPr>
          <w:bCs/>
          <w:szCs w:val="28"/>
          <w:lang w:val="uk-UA"/>
        </w:rPr>
        <w:t xml:space="preserve"> </w:t>
      </w:r>
      <w:r w:rsidRPr="008C3998">
        <w:rPr>
          <w:bCs/>
          <w:szCs w:val="28"/>
        </w:rPr>
        <w:t>ст</w:t>
      </w:r>
      <w:r>
        <w:rPr>
          <w:bCs/>
          <w:szCs w:val="28"/>
        </w:rPr>
        <w:t>.</w:t>
      </w:r>
      <w:r w:rsidRPr="008C3998">
        <w:rPr>
          <w:bCs/>
          <w:szCs w:val="28"/>
        </w:rPr>
        <w:t xml:space="preserve"> 95 ЦКУ </w:t>
      </w:r>
      <w:proofErr w:type="spellStart"/>
      <w:r w:rsidRPr="008C3998">
        <w:rPr>
          <w:bCs/>
          <w:szCs w:val="28"/>
        </w:rPr>
        <w:t>філією</w:t>
      </w:r>
      <w:proofErr w:type="spellEnd"/>
      <w:r w:rsidRPr="008C3998">
        <w:rPr>
          <w:bCs/>
          <w:szCs w:val="28"/>
        </w:rPr>
        <w:t xml:space="preserve"> є </w:t>
      </w:r>
      <w:proofErr w:type="spellStart"/>
      <w:r w:rsidRPr="008C3998">
        <w:rPr>
          <w:bCs/>
          <w:szCs w:val="28"/>
        </w:rPr>
        <w:t>відокремлений</w:t>
      </w:r>
      <w:proofErr w:type="spellEnd"/>
      <w:r w:rsidRPr="008C3998">
        <w:rPr>
          <w:bCs/>
          <w:szCs w:val="28"/>
        </w:rPr>
        <w:t xml:space="preserve"> </w:t>
      </w:r>
      <w:proofErr w:type="spellStart"/>
      <w:r w:rsidRPr="008C3998">
        <w:rPr>
          <w:bCs/>
          <w:szCs w:val="28"/>
        </w:rPr>
        <w:t>підрозділ</w:t>
      </w:r>
      <w:proofErr w:type="spellEnd"/>
      <w:r w:rsidRPr="008C3998">
        <w:rPr>
          <w:bCs/>
          <w:szCs w:val="28"/>
        </w:rPr>
        <w:t xml:space="preserve"> </w:t>
      </w:r>
      <w:proofErr w:type="spellStart"/>
      <w:r w:rsidRPr="008C3998">
        <w:rPr>
          <w:bCs/>
          <w:szCs w:val="28"/>
        </w:rPr>
        <w:t>юридичної</w:t>
      </w:r>
      <w:proofErr w:type="spellEnd"/>
      <w:r w:rsidRPr="008C3998">
        <w:rPr>
          <w:bCs/>
          <w:szCs w:val="28"/>
        </w:rPr>
        <w:t xml:space="preserve"> особи, </w:t>
      </w:r>
      <w:proofErr w:type="spellStart"/>
      <w:r w:rsidRPr="008C3998">
        <w:rPr>
          <w:bCs/>
          <w:szCs w:val="28"/>
        </w:rPr>
        <w:t>що</w:t>
      </w:r>
      <w:proofErr w:type="spellEnd"/>
      <w:r w:rsidRPr="008C3998">
        <w:rPr>
          <w:bCs/>
          <w:szCs w:val="28"/>
        </w:rPr>
        <w:t xml:space="preserve"> </w:t>
      </w:r>
      <w:proofErr w:type="spellStart"/>
      <w:r w:rsidRPr="008C3998">
        <w:rPr>
          <w:bCs/>
          <w:szCs w:val="28"/>
        </w:rPr>
        <w:t>розташований</w:t>
      </w:r>
      <w:proofErr w:type="spellEnd"/>
      <w:r w:rsidRPr="008C3998">
        <w:rPr>
          <w:bCs/>
          <w:szCs w:val="28"/>
        </w:rPr>
        <w:t xml:space="preserve"> поза </w:t>
      </w:r>
      <w:proofErr w:type="spellStart"/>
      <w:r w:rsidRPr="008C3998">
        <w:rPr>
          <w:bCs/>
          <w:szCs w:val="28"/>
        </w:rPr>
        <w:t>її</w:t>
      </w:r>
      <w:proofErr w:type="spellEnd"/>
      <w:r w:rsidRPr="008C3998">
        <w:rPr>
          <w:bCs/>
          <w:szCs w:val="28"/>
        </w:rPr>
        <w:t xml:space="preserve"> </w:t>
      </w:r>
      <w:proofErr w:type="spellStart"/>
      <w:r w:rsidRPr="008C3998">
        <w:rPr>
          <w:bCs/>
          <w:szCs w:val="28"/>
        </w:rPr>
        <w:t>місцезнаходженням</w:t>
      </w:r>
      <w:proofErr w:type="spellEnd"/>
      <w:r w:rsidRPr="008C3998">
        <w:rPr>
          <w:bCs/>
          <w:szCs w:val="28"/>
        </w:rPr>
        <w:t xml:space="preserve"> та </w:t>
      </w:r>
      <w:proofErr w:type="spellStart"/>
      <w:r w:rsidRPr="008C3998">
        <w:rPr>
          <w:bCs/>
          <w:szCs w:val="28"/>
        </w:rPr>
        <w:t>здійснює</w:t>
      </w:r>
      <w:proofErr w:type="spellEnd"/>
      <w:r w:rsidRPr="008C3998">
        <w:rPr>
          <w:bCs/>
          <w:szCs w:val="28"/>
        </w:rPr>
        <w:t xml:space="preserve"> </w:t>
      </w:r>
      <w:proofErr w:type="spellStart"/>
      <w:r w:rsidRPr="008C3998">
        <w:rPr>
          <w:bCs/>
          <w:szCs w:val="28"/>
        </w:rPr>
        <w:t>всі</w:t>
      </w:r>
      <w:proofErr w:type="spellEnd"/>
      <w:r w:rsidRPr="008C3998">
        <w:rPr>
          <w:bCs/>
          <w:szCs w:val="28"/>
        </w:rPr>
        <w:t xml:space="preserve"> </w:t>
      </w:r>
      <w:proofErr w:type="spellStart"/>
      <w:r w:rsidRPr="008C3998">
        <w:rPr>
          <w:bCs/>
          <w:szCs w:val="28"/>
        </w:rPr>
        <w:t>або</w:t>
      </w:r>
      <w:proofErr w:type="spellEnd"/>
      <w:r w:rsidRPr="008C3998">
        <w:rPr>
          <w:bCs/>
          <w:szCs w:val="28"/>
        </w:rPr>
        <w:t xml:space="preserve"> </w:t>
      </w:r>
      <w:proofErr w:type="spellStart"/>
      <w:r w:rsidRPr="008C3998">
        <w:rPr>
          <w:bCs/>
          <w:szCs w:val="28"/>
        </w:rPr>
        <w:t>частину</w:t>
      </w:r>
      <w:proofErr w:type="spellEnd"/>
      <w:r w:rsidRPr="008C3998">
        <w:rPr>
          <w:bCs/>
          <w:szCs w:val="28"/>
        </w:rPr>
        <w:t xml:space="preserve"> </w:t>
      </w:r>
      <w:proofErr w:type="spellStart"/>
      <w:r w:rsidRPr="008C3998">
        <w:rPr>
          <w:bCs/>
          <w:szCs w:val="28"/>
        </w:rPr>
        <w:t>її</w:t>
      </w:r>
      <w:proofErr w:type="spellEnd"/>
      <w:r w:rsidRPr="008C3998">
        <w:rPr>
          <w:bCs/>
          <w:szCs w:val="28"/>
        </w:rPr>
        <w:t xml:space="preserve"> </w:t>
      </w:r>
      <w:proofErr w:type="spellStart"/>
      <w:r w:rsidRPr="008C3998">
        <w:rPr>
          <w:bCs/>
          <w:szCs w:val="28"/>
        </w:rPr>
        <w:t>функцій</w:t>
      </w:r>
      <w:proofErr w:type="spellEnd"/>
      <w:r w:rsidRPr="008C3998">
        <w:rPr>
          <w:bCs/>
          <w:szCs w:val="28"/>
        </w:rPr>
        <w:t>.</w:t>
      </w:r>
    </w:p>
    <w:p w14:paraId="0A7EF4F5" w14:textId="2DEB8DFA" w:rsidR="006D6CE1" w:rsidRPr="006D6CE1" w:rsidRDefault="00223501" w:rsidP="00223501">
      <w:pPr>
        <w:ind w:firstLine="567"/>
        <w:jc w:val="both"/>
        <w:rPr>
          <w:bCs/>
          <w:szCs w:val="28"/>
          <w:lang w:val="uk-UA"/>
        </w:rPr>
      </w:pPr>
      <w:proofErr w:type="spellStart"/>
      <w:r w:rsidRPr="008C3998">
        <w:rPr>
          <w:bCs/>
          <w:szCs w:val="28"/>
        </w:rPr>
        <w:lastRenderedPageBreak/>
        <w:t>Представництвом</w:t>
      </w:r>
      <w:proofErr w:type="spellEnd"/>
      <w:r w:rsidRPr="008C3998">
        <w:rPr>
          <w:bCs/>
          <w:szCs w:val="28"/>
        </w:rPr>
        <w:t xml:space="preserve"> є </w:t>
      </w:r>
      <w:proofErr w:type="spellStart"/>
      <w:r w:rsidRPr="008C3998">
        <w:rPr>
          <w:bCs/>
          <w:szCs w:val="28"/>
        </w:rPr>
        <w:t>відокремлений</w:t>
      </w:r>
      <w:proofErr w:type="spellEnd"/>
      <w:r w:rsidRPr="008C3998">
        <w:rPr>
          <w:bCs/>
          <w:szCs w:val="28"/>
        </w:rPr>
        <w:t xml:space="preserve"> </w:t>
      </w:r>
      <w:proofErr w:type="spellStart"/>
      <w:r w:rsidRPr="008C3998">
        <w:rPr>
          <w:bCs/>
          <w:szCs w:val="28"/>
        </w:rPr>
        <w:t>підрозділ</w:t>
      </w:r>
      <w:proofErr w:type="spellEnd"/>
      <w:r w:rsidRPr="008C3998">
        <w:rPr>
          <w:bCs/>
          <w:szCs w:val="28"/>
        </w:rPr>
        <w:t xml:space="preserve"> </w:t>
      </w:r>
      <w:proofErr w:type="spellStart"/>
      <w:r w:rsidRPr="008C3998">
        <w:rPr>
          <w:bCs/>
          <w:szCs w:val="28"/>
        </w:rPr>
        <w:t>юридичної</w:t>
      </w:r>
      <w:proofErr w:type="spellEnd"/>
      <w:r w:rsidRPr="008C3998">
        <w:rPr>
          <w:bCs/>
          <w:szCs w:val="28"/>
        </w:rPr>
        <w:t xml:space="preserve"> особи, </w:t>
      </w:r>
      <w:proofErr w:type="spellStart"/>
      <w:r w:rsidRPr="008C3998">
        <w:rPr>
          <w:bCs/>
          <w:szCs w:val="28"/>
        </w:rPr>
        <w:t>що</w:t>
      </w:r>
      <w:proofErr w:type="spellEnd"/>
      <w:r w:rsidRPr="008C3998">
        <w:rPr>
          <w:bCs/>
          <w:szCs w:val="28"/>
        </w:rPr>
        <w:t xml:space="preserve"> </w:t>
      </w:r>
      <w:proofErr w:type="spellStart"/>
      <w:r w:rsidRPr="008C3998">
        <w:rPr>
          <w:bCs/>
          <w:szCs w:val="28"/>
        </w:rPr>
        <w:t>розташований</w:t>
      </w:r>
      <w:proofErr w:type="spellEnd"/>
      <w:r w:rsidRPr="008C3998">
        <w:rPr>
          <w:bCs/>
          <w:szCs w:val="28"/>
        </w:rPr>
        <w:t xml:space="preserve"> поза </w:t>
      </w:r>
      <w:proofErr w:type="spellStart"/>
      <w:r w:rsidRPr="008C3998">
        <w:rPr>
          <w:bCs/>
          <w:szCs w:val="28"/>
        </w:rPr>
        <w:t>її</w:t>
      </w:r>
      <w:proofErr w:type="spellEnd"/>
      <w:r w:rsidRPr="008C3998">
        <w:rPr>
          <w:bCs/>
          <w:szCs w:val="28"/>
        </w:rPr>
        <w:t xml:space="preserve"> </w:t>
      </w:r>
      <w:proofErr w:type="spellStart"/>
      <w:r w:rsidRPr="008C3998">
        <w:rPr>
          <w:bCs/>
          <w:szCs w:val="28"/>
        </w:rPr>
        <w:t>місцезнаходженням</w:t>
      </w:r>
      <w:proofErr w:type="spellEnd"/>
      <w:r w:rsidRPr="008C3998">
        <w:rPr>
          <w:bCs/>
          <w:szCs w:val="28"/>
        </w:rPr>
        <w:t xml:space="preserve"> та </w:t>
      </w:r>
      <w:proofErr w:type="spellStart"/>
      <w:r w:rsidRPr="008C3998">
        <w:rPr>
          <w:bCs/>
          <w:szCs w:val="28"/>
        </w:rPr>
        <w:t>здійснює</w:t>
      </w:r>
      <w:proofErr w:type="spellEnd"/>
      <w:r w:rsidRPr="008C3998">
        <w:rPr>
          <w:bCs/>
          <w:szCs w:val="28"/>
        </w:rPr>
        <w:t xml:space="preserve"> </w:t>
      </w:r>
      <w:proofErr w:type="spellStart"/>
      <w:r w:rsidRPr="008C3998">
        <w:rPr>
          <w:bCs/>
          <w:szCs w:val="28"/>
        </w:rPr>
        <w:t>представництво</w:t>
      </w:r>
      <w:proofErr w:type="spellEnd"/>
      <w:r w:rsidRPr="008C3998">
        <w:rPr>
          <w:bCs/>
          <w:szCs w:val="28"/>
        </w:rPr>
        <w:t xml:space="preserve"> і </w:t>
      </w:r>
      <w:proofErr w:type="spellStart"/>
      <w:r w:rsidRPr="008C3998">
        <w:rPr>
          <w:bCs/>
          <w:szCs w:val="28"/>
        </w:rPr>
        <w:t>захист</w:t>
      </w:r>
      <w:proofErr w:type="spellEnd"/>
      <w:r w:rsidRPr="008C3998">
        <w:rPr>
          <w:bCs/>
          <w:szCs w:val="28"/>
        </w:rPr>
        <w:t xml:space="preserve"> </w:t>
      </w:r>
      <w:proofErr w:type="spellStart"/>
      <w:r w:rsidRPr="008C3998">
        <w:rPr>
          <w:bCs/>
          <w:szCs w:val="28"/>
        </w:rPr>
        <w:t>інтересів</w:t>
      </w:r>
      <w:proofErr w:type="spellEnd"/>
      <w:r w:rsidRPr="008C3998">
        <w:rPr>
          <w:bCs/>
          <w:szCs w:val="28"/>
        </w:rPr>
        <w:t xml:space="preserve"> </w:t>
      </w:r>
      <w:proofErr w:type="spellStart"/>
      <w:r w:rsidRPr="008C3998">
        <w:rPr>
          <w:bCs/>
          <w:szCs w:val="28"/>
        </w:rPr>
        <w:t>юридичної</w:t>
      </w:r>
      <w:proofErr w:type="spellEnd"/>
      <w:r w:rsidRPr="008C3998">
        <w:rPr>
          <w:bCs/>
          <w:szCs w:val="28"/>
        </w:rPr>
        <w:t xml:space="preserve"> особи</w:t>
      </w:r>
      <w:r w:rsidR="006D6CE1">
        <w:rPr>
          <w:bCs/>
          <w:szCs w:val="28"/>
          <w:lang w:val="uk-UA"/>
        </w:rPr>
        <w:t xml:space="preserve"> (</w:t>
      </w:r>
      <w:r w:rsidR="00C62230">
        <w:rPr>
          <w:bCs/>
          <w:szCs w:val="28"/>
          <w:lang w:val="uk-UA"/>
        </w:rPr>
        <w:t xml:space="preserve">частина друга </w:t>
      </w:r>
      <w:r w:rsidR="006D6CE1">
        <w:rPr>
          <w:bCs/>
          <w:szCs w:val="28"/>
          <w:lang w:val="uk-UA"/>
        </w:rPr>
        <w:t>ст. 95 ЦКУ).</w:t>
      </w:r>
    </w:p>
    <w:p w14:paraId="371FCCAC" w14:textId="0A3855B5" w:rsidR="00223501" w:rsidRPr="006D6CE1" w:rsidRDefault="00223501" w:rsidP="00223501">
      <w:pPr>
        <w:ind w:firstLine="567"/>
        <w:jc w:val="both"/>
        <w:rPr>
          <w:bCs/>
          <w:szCs w:val="28"/>
          <w:lang w:val="uk-UA"/>
        </w:rPr>
      </w:pPr>
      <w:proofErr w:type="spellStart"/>
      <w:r w:rsidRPr="008C3998">
        <w:rPr>
          <w:bCs/>
          <w:szCs w:val="28"/>
        </w:rPr>
        <w:t>Філії</w:t>
      </w:r>
      <w:proofErr w:type="spellEnd"/>
      <w:r w:rsidRPr="008C3998">
        <w:rPr>
          <w:bCs/>
          <w:szCs w:val="28"/>
        </w:rPr>
        <w:t xml:space="preserve"> та </w:t>
      </w:r>
      <w:proofErr w:type="spellStart"/>
      <w:r w:rsidRPr="008C3998">
        <w:rPr>
          <w:bCs/>
          <w:szCs w:val="28"/>
        </w:rPr>
        <w:t>представництва</w:t>
      </w:r>
      <w:proofErr w:type="spellEnd"/>
      <w:r w:rsidRPr="008C3998">
        <w:rPr>
          <w:bCs/>
          <w:szCs w:val="28"/>
        </w:rPr>
        <w:t xml:space="preserve"> не є </w:t>
      </w:r>
      <w:proofErr w:type="spellStart"/>
      <w:r w:rsidRPr="008C3998">
        <w:rPr>
          <w:bCs/>
          <w:szCs w:val="28"/>
        </w:rPr>
        <w:t>юридичними</w:t>
      </w:r>
      <w:proofErr w:type="spellEnd"/>
      <w:r w:rsidRPr="008C3998">
        <w:rPr>
          <w:bCs/>
          <w:szCs w:val="28"/>
        </w:rPr>
        <w:t xml:space="preserve"> особами. Вони </w:t>
      </w:r>
      <w:proofErr w:type="spellStart"/>
      <w:r w:rsidRPr="008C3998">
        <w:rPr>
          <w:bCs/>
          <w:szCs w:val="28"/>
        </w:rPr>
        <w:t>наділяються</w:t>
      </w:r>
      <w:proofErr w:type="spellEnd"/>
      <w:r w:rsidRPr="008C3998">
        <w:rPr>
          <w:bCs/>
          <w:szCs w:val="28"/>
        </w:rPr>
        <w:t xml:space="preserve"> </w:t>
      </w:r>
      <w:proofErr w:type="spellStart"/>
      <w:r w:rsidRPr="008C3998">
        <w:rPr>
          <w:bCs/>
          <w:szCs w:val="28"/>
        </w:rPr>
        <w:t>майном</w:t>
      </w:r>
      <w:proofErr w:type="spellEnd"/>
      <w:r w:rsidRPr="008C3998">
        <w:rPr>
          <w:bCs/>
          <w:szCs w:val="28"/>
        </w:rPr>
        <w:t xml:space="preserve"> </w:t>
      </w:r>
      <w:proofErr w:type="spellStart"/>
      <w:r w:rsidRPr="008C3998">
        <w:rPr>
          <w:bCs/>
          <w:szCs w:val="28"/>
        </w:rPr>
        <w:t>юридичної</w:t>
      </w:r>
      <w:proofErr w:type="spellEnd"/>
      <w:r w:rsidRPr="008C3998">
        <w:rPr>
          <w:bCs/>
          <w:szCs w:val="28"/>
        </w:rPr>
        <w:t xml:space="preserve"> особи, </w:t>
      </w:r>
      <w:proofErr w:type="spellStart"/>
      <w:r w:rsidRPr="008C3998">
        <w:rPr>
          <w:bCs/>
          <w:szCs w:val="28"/>
        </w:rPr>
        <w:t>що</w:t>
      </w:r>
      <w:proofErr w:type="spellEnd"/>
      <w:r w:rsidRPr="008C3998">
        <w:rPr>
          <w:bCs/>
          <w:szCs w:val="28"/>
        </w:rPr>
        <w:t xml:space="preserve"> </w:t>
      </w:r>
      <w:proofErr w:type="spellStart"/>
      <w:r w:rsidRPr="008C3998">
        <w:rPr>
          <w:bCs/>
          <w:szCs w:val="28"/>
        </w:rPr>
        <w:t>їх</w:t>
      </w:r>
      <w:proofErr w:type="spellEnd"/>
      <w:r w:rsidRPr="008C3998">
        <w:rPr>
          <w:bCs/>
          <w:szCs w:val="28"/>
        </w:rPr>
        <w:t xml:space="preserve"> </w:t>
      </w:r>
      <w:proofErr w:type="spellStart"/>
      <w:r w:rsidRPr="008C3998">
        <w:rPr>
          <w:bCs/>
          <w:szCs w:val="28"/>
        </w:rPr>
        <w:t>утворила</w:t>
      </w:r>
      <w:proofErr w:type="spellEnd"/>
      <w:r w:rsidRPr="008C3998">
        <w:rPr>
          <w:bCs/>
          <w:szCs w:val="28"/>
        </w:rPr>
        <w:t xml:space="preserve">, і </w:t>
      </w:r>
      <w:proofErr w:type="spellStart"/>
      <w:r w:rsidRPr="008C3998">
        <w:rPr>
          <w:bCs/>
          <w:szCs w:val="28"/>
        </w:rPr>
        <w:t>діють</w:t>
      </w:r>
      <w:proofErr w:type="spellEnd"/>
      <w:r w:rsidRPr="008C3998">
        <w:rPr>
          <w:bCs/>
          <w:szCs w:val="28"/>
        </w:rPr>
        <w:t xml:space="preserve"> на </w:t>
      </w:r>
      <w:proofErr w:type="spellStart"/>
      <w:r w:rsidRPr="008C3998">
        <w:rPr>
          <w:bCs/>
          <w:szCs w:val="28"/>
        </w:rPr>
        <w:t>підставі</w:t>
      </w:r>
      <w:proofErr w:type="spellEnd"/>
      <w:r w:rsidRPr="008C3998">
        <w:rPr>
          <w:bCs/>
          <w:szCs w:val="28"/>
        </w:rPr>
        <w:t xml:space="preserve"> </w:t>
      </w:r>
      <w:proofErr w:type="spellStart"/>
      <w:r w:rsidRPr="008C3998">
        <w:rPr>
          <w:bCs/>
          <w:szCs w:val="28"/>
        </w:rPr>
        <w:t>затвердженого</w:t>
      </w:r>
      <w:proofErr w:type="spellEnd"/>
      <w:r w:rsidRPr="008C3998">
        <w:rPr>
          <w:bCs/>
          <w:szCs w:val="28"/>
        </w:rPr>
        <w:t xml:space="preserve"> нею </w:t>
      </w:r>
      <w:proofErr w:type="spellStart"/>
      <w:r w:rsidRPr="008C3998">
        <w:rPr>
          <w:bCs/>
          <w:szCs w:val="28"/>
        </w:rPr>
        <w:t>положення</w:t>
      </w:r>
      <w:proofErr w:type="spellEnd"/>
      <w:r w:rsidRPr="008C3998">
        <w:rPr>
          <w:bCs/>
          <w:szCs w:val="28"/>
        </w:rPr>
        <w:t xml:space="preserve"> </w:t>
      </w:r>
      <w:proofErr w:type="spellStart"/>
      <w:r w:rsidRPr="008C3998">
        <w:rPr>
          <w:bCs/>
          <w:szCs w:val="28"/>
        </w:rPr>
        <w:t>або</w:t>
      </w:r>
      <w:proofErr w:type="spellEnd"/>
      <w:r w:rsidRPr="008C3998">
        <w:rPr>
          <w:bCs/>
          <w:szCs w:val="28"/>
        </w:rPr>
        <w:t xml:space="preserve"> на </w:t>
      </w:r>
      <w:proofErr w:type="spellStart"/>
      <w:r w:rsidRPr="008C3998">
        <w:rPr>
          <w:bCs/>
          <w:szCs w:val="28"/>
        </w:rPr>
        <w:t>іншій</w:t>
      </w:r>
      <w:proofErr w:type="spellEnd"/>
      <w:r w:rsidRPr="008C3998">
        <w:rPr>
          <w:bCs/>
          <w:szCs w:val="28"/>
        </w:rPr>
        <w:t xml:space="preserve"> </w:t>
      </w:r>
      <w:proofErr w:type="spellStart"/>
      <w:r w:rsidRPr="008C3998">
        <w:rPr>
          <w:bCs/>
          <w:szCs w:val="28"/>
        </w:rPr>
        <w:t>підставі</w:t>
      </w:r>
      <w:proofErr w:type="spellEnd"/>
      <w:r w:rsidRPr="008C3998">
        <w:rPr>
          <w:bCs/>
          <w:szCs w:val="28"/>
        </w:rPr>
        <w:t xml:space="preserve">, </w:t>
      </w:r>
      <w:proofErr w:type="spellStart"/>
      <w:r w:rsidRPr="008C3998">
        <w:rPr>
          <w:bCs/>
          <w:szCs w:val="28"/>
        </w:rPr>
        <w:t>передбаченій</w:t>
      </w:r>
      <w:proofErr w:type="spellEnd"/>
      <w:r w:rsidRPr="008C3998">
        <w:rPr>
          <w:bCs/>
          <w:szCs w:val="28"/>
        </w:rPr>
        <w:t xml:space="preserve"> </w:t>
      </w:r>
      <w:proofErr w:type="spellStart"/>
      <w:r w:rsidRPr="008C3998">
        <w:rPr>
          <w:bCs/>
          <w:szCs w:val="28"/>
        </w:rPr>
        <w:t>законодавством</w:t>
      </w:r>
      <w:proofErr w:type="spellEnd"/>
      <w:r w:rsidRPr="008C3998">
        <w:rPr>
          <w:bCs/>
          <w:szCs w:val="28"/>
        </w:rPr>
        <w:t xml:space="preserve"> </w:t>
      </w:r>
      <w:proofErr w:type="spellStart"/>
      <w:r w:rsidRPr="008C3998">
        <w:rPr>
          <w:bCs/>
          <w:szCs w:val="28"/>
        </w:rPr>
        <w:t>іноземної</w:t>
      </w:r>
      <w:proofErr w:type="spellEnd"/>
      <w:r w:rsidRPr="008C3998">
        <w:rPr>
          <w:bCs/>
          <w:szCs w:val="28"/>
        </w:rPr>
        <w:t xml:space="preserve"> </w:t>
      </w:r>
      <w:proofErr w:type="spellStart"/>
      <w:r w:rsidRPr="008C3998">
        <w:rPr>
          <w:bCs/>
          <w:szCs w:val="28"/>
        </w:rPr>
        <w:t>держави</w:t>
      </w:r>
      <w:proofErr w:type="spellEnd"/>
      <w:r w:rsidRPr="008C3998">
        <w:rPr>
          <w:bCs/>
          <w:szCs w:val="28"/>
        </w:rPr>
        <w:t xml:space="preserve">, </w:t>
      </w:r>
      <w:proofErr w:type="spellStart"/>
      <w:r w:rsidRPr="008C3998">
        <w:rPr>
          <w:bCs/>
          <w:szCs w:val="28"/>
        </w:rPr>
        <w:t>відповідно</w:t>
      </w:r>
      <w:proofErr w:type="spellEnd"/>
      <w:r w:rsidRPr="008C3998">
        <w:rPr>
          <w:bCs/>
          <w:szCs w:val="28"/>
        </w:rPr>
        <w:t xml:space="preserve"> до </w:t>
      </w:r>
      <w:proofErr w:type="spellStart"/>
      <w:r w:rsidRPr="008C3998">
        <w:rPr>
          <w:bCs/>
          <w:szCs w:val="28"/>
        </w:rPr>
        <w:t>якого</w:t>
      </w:r>
      <w:proofErr w:type="spellEnd"/>
      <w:r w:rsidRPr="008C3998">
        <w:rPr>
          <w:bCs/>
          <w:szCs w:val="28"/>
        </w:rPr>
        <w:t xml:space="preserve"> </w:t>
      </w:r>
      <w:proofErr w:type="spellStart"/>
      <w:r w:rsidRPr="008C3998">
        <w:rPr>
          <w:bCs/>
          <w:szCs w:val="28"/>
        </w:rPr>
        <w:t>утворено</w:t>
      </w:r>
      <w:proofErr w:type="spellEnd"/>
      <w:r w:rsidRPr="008C3998">
        <w:rPr>
          <w:bCs/>
          <w:szCs w:val="28"/>
        </w:rPr>
        <w:t xml:space="preserve"> </w:t>
      </w:r>
      <w:proofErr w:type="spellStart"/>
      <w:r w:rsidRPr="008C3998">
        <w:rPr>
          <w:bCs/>
          <w:szCs w:val="28"/>
        </w:rPr>
        <w:t>юридичну</w:t>
      </w:r>
      <w:proofErr w:type="spellEnd"/>
      <w:r w:rsidRPr="008C3998">
        <w:rPr>
          <w:bCs/>
          <w:szCs w:val="28"/>
        </w:rPr>
        <w:t xml:space="preserve"> особу, </w:t>
      </w:r>
      <w:proofErr w:type="spellStart"/>
      <w:r w:rsidRPr="008C3998">
        <w:rPr>
          <w:bCs/>
          <w:szCs w:val="28"/>
        </w:rPr>
        <w:t>відокремленими</w:t>
      </w:r>
      <w:proofErr w:type="spellEnd"/>
      <w:r w:rsidRPr="008C3998">
        <w:rPr>
          <w:bCs/>
          <w:szCs w:val="28"/>
        </w:rPr>
        <w:t xml:space="preserve"> </w:t>
      </w:r>
      <w:proofErr w:type="spellStart"/>
      <w:r w:rsidRPr="008C3998">
        <w:rPr>
          <w:bCs/>
          <w:szCs w:val="28"/>
        </w:rPr>
        <w:t>підрозділами</w:t>
      </w:r>
      <w:proofErr w:type="spellEnd"/>
      <w:r w:rsidRPr="008C3998">
        <w:rPr>
          <w:bCs/>
          <w:szCs w:val="28"/>
        </w:rPr>
        <w:t xml:space="preserve"> </w:t>
      </w:r>
      <w:proofErr w:type="spellStart"/>
      <w:r w:rsidRPr="008C3998">
        <w:rPr>
          <w:bCs/>
          <w:szCs w:val="28"/>
        </w:rPr>
        <w:t>якої</w:t>
      </w:r>
      <w:proofErr w:type="spellEnd"/>
      <w:r w:rsidRPr="008C3998">
        <w:rPr>
          <w:bCs/>
          <w:szCs w:val="28"/>
        </w:rPr>
        <w:t xml:space="preserve"> є </w:t>
      </w:r>
      <w:proofErr w:type="spellStart"/>
      <w:r w:rsidRPr="008C3998">
        <w:rPr>
          <w:bCs/>
          <w:szCs w:val="28"/>
        </w:rPr>
        <w:t>такі</w:t>
      </w:r>
      <w:proofErr w:type="spellEnd"/>
      <w:r w:rsidRPr="008C3998">
        <w:rPr>
          <w:bCs/>
          <w:szCs w:val="28"/>
        </w:rPr>
        <w:t xml:space="preserve"> </w:t>
      </w:r>
      <w:proofErr w:type="spellStart"/>
      <w:r w:rsidRPr="008C3998">
        <w:rPr>
          <w:bCs/>
          <w:szCs w:val="28"/>
        </w:rPr>
        <w:t>філії</w:t>
      </w:r>
      <w:proofErr w:type="spellEnd"/>
      <w:r w:rsidRPr="008C3998">
        <w:rPr>
          <w:bCs/>
          <w:szCs w:val="28"/>
        </w:rPr>
        <w:t xml:space="preserve"> та </w:t>
      </w:r>
      <w:proofErr w:type="spellStart"/>
      <w:r w:rsidRPr="008C3998">
        <w:rPr>
          <w:bCs/>
          <w:szCs w:val="28"/>
        </w:rPr>
        <w:t>представництва</w:t>
      </w:r>
      <w:proofErr w:type="spellEnd"/>
      <w:r w:rsidR="006D6CE1">
        <w:rPr>
          <w:bCs/>
          <w:szCs w:val="28"/>
          <w:lang w:val="uk-UA"/>
        </w:rPr>
        <w:t xml:space="preserve"> (</w:t>
      </w:r>
      <w:r w:rsidR="007927AD">
        <w:rPr>
          <w:bCs/>
          <w:szCs w:val="28"/>
          <w:lang w:val="uk-UA"/>
        </w:rPr>
        <w:t xml:space="preserve">частина третя </w:t>
      </w:r>
      <w:r w:rsidR="006D6CE1">
        <w:rPr>
          <w:bCs/>
          <w:szCs w:val="28"/>
          <w:lang w:val="uk-UA"/>
        </w:rPr>
        <w:t>ст. 95 ЦКУ).</w:t>
      </w:r>
    </w:p>
    <w:p w14:paraId="5F8110DC" w14:textId="523155B7" w:rsidR="00D53A5E" w:rsidRPr="00D53A5E" w:rsidRDefault="00D53A5E" w:rsidP="00D53A5E">
      <w:pPr>
        <w:ind w:firstLine="567"/>
        <w:jc w:val="both"/>
        <w:rPr>
          <w:szCs w:val="28"/>
          <w:lang w:val="uk-UA"/>
        </w:rPr>
      </w:pPr>
      <w:r w:rsidRPr="00D53A5E">
        <w:rPr>
          <w:szCs w:val="28"/>
          <w:lang w:val="uk-UA"/>
        </w:rPr>
        <w:t>Основи соціальної захищеності осіб з інвалідністю в Україні і гарантує їм рівні з усіма іншими громадянами можливості для участі в економічній, політичній і соціальній сферах життя суспільства, створення необхідних умов, які дають можливість особам з інвалідністю ефективно реалізувати права та свободи людини і громадянина та вести повноцінний спосіб життя згідно з індивідуальними можливостями, здібностями і інтересами визначено</w:t>
      </w:r>
      <w:r w:rsidR="00BC7AB5">
        <w:rPr>
          <w:szCs w:val="28"/>
          <w:lang w:val="uk-UA"/>
        </w:rPr>
        <w:t xml:space="preserve"> </w:t>
      </w:r>
      <w:r w:rsidRPr="00D53A5E">
        <w:rPr>
          <w:szCs w:val="28"/>
          <w:lang w:val="uk-UA"/>
        </w:rPr>
        <w:t>Закон</w:t>
      </w:r>
      <w:r w:rsidR="00BE2537">
        <w:rPr>
          <w:szCs w:val="28"/>
          <w:lang w:val="uk-UA"/>
        </w:rPr>
        <w:t>ом</w:t>
      </w:r>
      <w:r w:rsidR="00BC7AB5">
        <w:rPr>
          <w:szCs w:val="28"/>
          <w:lang w:val="uk-UA"/>
        </w:rPr>
        <w:t xml:space="preserve"> </w:t>
      </w:r>
      <w:r w:rsidR="00134211">
        <w:rPr>
          <w:szCs w:val="28"/>
          <w:lang w:val="uk-UA"/>
        </w:rPr>
        <w:br/>
      </w:r>
      <w:r w:rsidRPr="00D53A5E">
        <w:rPr>
          <w:szCs w:val="28"/>
          <w:lang w:val="uk-UA"/>
        </w:rPr>
        <w:t>№ 875.</w:t>
      </w:r>
    </w:p>
    <w:p w14:paraId="7570A7AD" w14:textId="77777777" w:rsidR="00D53A5E" w:rsidRPr="00D53A5E" w:rsidRDefault="00D53A5E" w:rsidP="00D53A5E">
      <w:pPr>
        <w:ind w:firstLine="567"/>
        <w:jc w:val="both"/>
        <w:rPr>
          <w:szCs w:val="28"/>
          <w:lang w:val="uk-UA"/>
        </w:rPr>
      </w:pPr>
      <w:r w:rsidRPr="00D53A5E">
        <w:rPr>
          <w:szCs w:val="28"/>
          <w:lang w:val="uk-UA"/>
        </w:rPr>
        <w:t xml:space="preserve">З 1 січня 2026 року введено в дію Закон № 4219, яким </w:t>
      </w:r>
      <w:proofErr w:type="spellStart"/>
      <w:r w:rsidRPr="00D53A5E">
        <w:rPr>
          <w:szCs w:val="28"/>
          <w:lang w:val="uk-UA"/>
        </w:rPr>
        <w:t>внесено</w:t>
      </w:r>
      <w:proofErr w:type="spellEnd"/>
      <w:r w:rsidRPr="00D53A5E">
        <w:rPr>
          <w:szCs w:val="28"/>
          <w:lang w:val="uk-UA"/>
        </w:rPr>
        <w:t xml:space="preserve"> зміни до порядку працевлаштування осіб з інвалідністю, зокрема, до Закону № 875.</w:t>
      </w:r>
    </w:p>
    <w:p w14:paraId="7DDD9D4B" w14:textId="78856392" w:rsidR="00D53A5E" w:rsidRPr="00D53A5E" w:rsidRDefault="00D53A5E" w:rsidP="00D53A5E">
      <w:pPr>
        <w:ind w:firstLine="567"/>
        <w:jc w:val="both"/>
        <w:rPr>
          <w:szCs w:val="28"/>
          <w:lang w:val="uk-UA"/>
        </w:rPr>
      </w:pPr>
      <w:r w:rsidRPr="00D53A5E">
        <w:rPr>
          <w:szCs w:val="28"/>
          <w:lang w:val="uk-UA"/>
        </w:rPr>
        <w:t>Відповідно до ст. 18</w:t>
      </w:r>
      <w:r w:rsidRPr="00D53A5E">
        <w:rPr>
          <w:szCs w:val="28"/>
          <w:vertAlign w:val="superscript"/>
          <w:lang w:val="uk-UA"/>
        </w:rPr>
        <w:t>2</w:t>
      </w:r>
      <w:r w:rsidRPr="00D53A5E">
        <w:rPr>
          <w:szCs w:val="28"/>
          <w:lang w:val="uk-UA"/>
        </w:rPr>
        <w:t xml:space="preserve"> Закону № 875 платниками </w:t>
      </w:r>
      <w:r w:rsidR="001D33BC">
        <w:rPr>
          <w:szCs w:val="28"/>
          <w:lang w:val="uk-UA"/>
        </w:rPr>
        <w:t>Внеску</w:t>
      </w:r>
      <w:r w:rsidRPr="00D53A5E">
        <w:rPr>
          <w:szCs w:val="28"/>
          <w:lang w:val="uk-UA"/>
        </w:rPr>
        <w:t xml:space="preserve"> є роботодавці, у яких середньооблікова кількість штатних працівників облікового складу у календарному кварталі становить вісім і більше працівників та які в цьому кварталі не виконали обов’язок щодо нормативу робочих місць для працевлаштування осіб з інвалідністю, встановленого ст. 18</w:t>
      </w:r>
      <w:r w:rsidRPr="00D53A5E">
        <w:rPr>
          <w:szCs w:val="28"/>
          <w:vertAlign w:val="superscript"/>
          <w:lang w:val="uk-UA"/>
        </w:rPr>
        <w:t>2</w:t>
      </w:r>
      <w:r w:rsidRPr="00D53A5E">
        <w:rPr>
          <w:szCs w:val="28"/>
          <w:lang w:val="uk-UA"/>
        </w:rPr>
        <w:t xml:space="preserve"> Закону № 875.</w:t>
      </w:r>
    </w:p>
    <w:p w14:paraId="52686CD8" w14:textId="5EC978B7" w:rsidR="00B0554D" w:rsidRDefault="007927AD" w:rsidP="00D53A5E">
      <w:pPr>
        <w:ind w:firstLine="567"/>
        <w:jc w:val="both"/>
      </w:pPr>
      <w:r>
        <w:rPr>
          <w:lang w:val="uk-UA"/>
        </w:rPr>
        <w:t>При цьому з</w:t>
      </w:r>
      <w:proofErr w:type="spellStart"/>
      <w:r w:rsidR="00B0554D">
        <w:t>гідно</w:t>
      </w:r>
      <w:proofErr w:type="spellEnd"/>
      <w:r w:rsidR="00B0554D">
        <w:t xml:space="preserve"> з </w:t>
      </w:r>
      <w:proofErr w:type="spellStart"/>
      <w:r w:rsidR="00B0554D">
        <w:t>положеннями</w:t>
      </w:r>
      <w:proofErr w:type="spellEnd"/>
      <w:r w:rsidR="00B0554D">
        <w:t xml:space="preserve"> ст. 1 Закону № 875:</w:t>
      </w:r>
    </w:p>
    <w:p w14:paraId="039D8D4C" w14:textId="0DD2D75F" w:rsidR="00821C67" w:rsidRDefault="00B0554D" w:rsidP="00D53A5E">
      <w:pPr>
        <w:ind w:firstLine="567"/>
        <w:jc w:val="both"/>
        <w:rPr>
          <w:lang w:val="uk-UA"/>
        </w:rPr>
      </w:pPr>
      <w:proofErr w:type="spellStart"/>
      <w:r>
        <w:t>роботодавцем</w:t>
      </w:r>
      <w:proofErr w:type="spellEnd"/>
      <w:r>
        <w:t xml:space="preserve"> для </w:t>
      </w:r>
      <w:proofErr w:type="spellStart"/>
      <w:r>
        <w:t>цілей</w:t>
      </w:r>
      <w:proofErr w:type="spellEnd"/>
      <w:r>
        <w:t xml:space="preserve"> Закону № 875 </w:t>
      </w:r>
      <w:proofErr w:type="spellStart"/>
      <w:r>
        <w:t>вважається</w:t>
      </w:r>
      <w:proofErr w:type="spellEnd"/>
      <w:r>
        <w:t xml:space="preserve"> </w:t>
      </w:r>
      <w:proofErr w:type="spellStart"/>
      <w:r>
        <w:t>юридична</w:t>
      </w:r>
      <w:proofErr w:type="spellEnd"/>
      <w:r>
        <w:t xml:space="preserve"> особа </w:t>
      </w:r>
      <w:proofErr w:type="spellStart"/>
      <w:r>
        <w:t>незалежно</w:t>
      </w:r>
      <w:proofErr w:type="spellEnd"/>
      <w:r>
        <w:t xml:space="preserve"> </w:t>
      </w:r>
      <w:proofErr w:type="spellStart"/>
      <w:r>
        <w:t>від</w:t>
      </w:r>
      <w:proofErr w:type="spellEnd"/>
      <w:r>
        <w:t xml:space="preserve"> </w:t>
      </w:r>
      <w:proofErr w:type="spellStart"/>
      <w:r>
        <w:t>організаційно-правової</w:t>
      </w:r>
      <w:proofErr w:type="spellEnd"/>
      <w:r>
        <w:t xml:space="preserve"> </w:t>
      </w:r>
      <w:proofErr w:type="spellStart"/>
      <w:r>
        <w:t>форми</w:t>
      </w:r>
      <w:proofErr w:type="spellEnd"/>
      <w:r>
        <w:t xml:space="preserve">, </w:t>
      </w:r>
      <w:proofErr w:type="spellStart"/>
      <w:r>
        <w:t>форми</w:t>
      </w:r>
      <w:proofErr w:type="spellEnd"/>
      <w:r>
        <w:t xml:space="preserve"> </w:t>
      </w:r>
      <w:proofErr w:type="spellStart"/>
      <w:r>
        <w:t>власності</w:t>
      </w:r>
      <w:proofErr w:type="spellEnd"/>
      <w:r>
        <w:t xml:space="preserve"> та </w:t>
      </w:r>
      <w:proofErr w:type="spellStart"/>
      <w:r>
        <w:t>підпорядкування</w:t>
      </w:r>
      <w:proofErr w:type="spellEnd"/>
      <w:r>
        <w:t xml:space="preserve">, </w:t>
      </w:r>
      <w:proofErr w:type="spellStart"/>
      <w:r>
        <w:t>фізична</w:t>
      </w:r>
      <w:proofErr w:type="spellEnd"/>
      <w:r>
        <w:t xml:space="preserve"> особа – </w:t>
      </w:r>
      <w:proofErr w:type="spellStart"/>
      <w:r>
        <w:t>підприємець</w:t>
      </w:r>
      <w:proofErr w:type="spellEnd"/>
      <w:r>
        <w:t xml:space="preserve">, </w:t>
      </w:r>
      <w:proofErr w:type="spellStart"/>
      <w:r>
        <w:t>які</w:t>
      </w:r>
      <w:proofErr w:type="spellEnd"/>
      <w:r>
        <w:t xml:space="preserve"> </w:t>
      </w:r>
      <w:proofErr w:type="spellStart"/>
      <w:r>
        <w:t>використовують</w:t>
      </w:r>
      <w:proofErr w:type="spellEnd"/>
      <w:r>
        <w:t xml:space="preserve"> </w:t>
      </w:r>
      <w:proofErr w:type="spellStart"/>
      <w:r>
        <w:t>працю</w:t>
      </w:r>
      <w:proofErr w:type="spellEnd"/>
      <w:r>
        <w:t xml:space="preserve"> </w:t>
      </w:r>
      <w:proofErr w:type="spellStart"/>
      <w:r>
        <w:t>фізичних</w:t>
      </w:r>
      <w:proofErr w:type="spellEnd"/>
      <w:r>
        <w:t xml:space="preserve"> </w:t>
      </w:r>
      <w:proofErr w:type="spellStart"/>
      <w:r>
        <w:t>осіб</w:t>
      </w:r>
      <w:proofErr w:type="spellEnd"/>
      <w:r>
        <w:t xml:space="preserve"> на </w:t>
      </w:r>
      <w:proofErr w:type="spellStart"/>
      <w:r>
        <w:t>умовах</w:t>
      </w:r>
      <w:proofErr w:type="spellEnd"/>
      <w:r>
        <w:t xml:space="preserve"> трудового договору (контракту), контракту про </w:t>
      </w:r>
      <w:proofErr w:type="spellStart"/>
      <w:r>
        <w:t>проходження</w:t>
      </w:r>
      <w:proofErr w:type="spellEnd"/>
      <w:r>
        <w:t xml:space="preserve"> </w:t>
      </w:r>
      <w:proofErr w:type="spellStart"/>
      <w:r>
        <w:t>служби</w:t>
      </w:r>
      <w:proofErr w:type="spellEnd"/>
      <w:r>
        <w:t xml:space="preserve"> </w:t>
      </w:r>
      <w:proofErr w:type="spellStart"/>
      <w:r>
        <w:t>або</w:t>
      </w:r>
      <w:proofErr w:type="spellEnd"/>
      <w:r>
        <w:t xml:space="preserve"> на </w:t>
      </w:r>
      <w:proofErr w:type="spellStart"/>
      <w:r>
        <w:t>інших</w:t>
      </w:r>
      <w:proofErr w:type="spellEnd"/>
      <w:r>
        <w:t xml:space="preserve"> </w:t>
      </w:r>
      <w:proofErr w:type="spellStart"/>
      <w:r>
        <w:t>умовах</w:t>
      </w:r>
      <w:proofErr w:type="spellEnd"/>
      <w:r>
        <w:t xml:space="preserve">, </w:t>
      </w:r>
      <w:proofErr w:type="spellStart"/>
      <w:r>
        <w:t>передбачених</w:t>
      </w:r>
      <w:proofErr w:type="spellEnd"/>
      <w:r>
        <w:t xml:space="preserve"> </w:t>
      </w:r>
      <w:proofErr w:type="spellStart"/>
      <w:r>
        <w:t>законодавством</w:t>
      </w:r>
      <w:proofErr w:type="spellEnd"/>
      <w:r>
        <w:t xml:space="preserve">, </w:t>
      </w:r>
      <w:proofErr w:type="spellStart"/>
      <w:r>
        <w:t>крім</w:t>
      </w:r>
      <w:proofErr w:type="spellEnd"/>
      <w:r>
        <w:t xml:space="preserve"> </w:t>
      </w:r>
      <w:proofErr w:type="spellStart"/>
      <w:r>
        <w:t>цивільно-правових</w:t>
      </w:r>
      <w:proofErr w:type="spellEnd"/>
      <w:r>
        <w:t xml:space="preserve"> </w:t>
      </w:r>
      <w:proofErr w:type="spellStart"/>
      <w:r>
        <w:t>договорів</w:t>
      </w:r>
      <w:proofErr w:type="spellEnd"/>
      <w:r>
        <w:t xml:space="preserve">, та </w:t>
      </w:r>
      <w:proofErr w:type="spellStart"/>
      <w:r>
        <w:t>несуть</w:t>
      </w:r>
      <w:proofErr w:type="spellEnd"/>
      <w:r>
        <w:t xml:space="preserve"> </w:t>
      </w:r>
      <w:proofErr w:type="spellStart"/>
      <w:r>
        <w:t>відповідальність</w:t>
      </w:r>
      <w:proofErr w:type="spellEnd"/>
      <w:r>
        <w:t xml:space="preserve"> за </w:t>
      </w:r>
      <w:proofErr w:type="spellStart"/>
      <w:r>
        <w:t>підприємство</w:t>
      </w:r>
      <w:proofErr w:type="spellEnd"/>
      <w:r>
        <w:t xml:space="preserve"> та/</w:t>
      </w:r>
      <w:proofErr w:type="spellStart"/>
      <w:r>
        <w:t>або</w:t>
      </w:r>
      <w:proofErr w:type="spellEnd"/>
      <w:r>
        <w:t xml:space="preserve"> </w:t>
      </w:r>
      <w:proofErr w:type="spellStart"/>
      <w:r>
        <w:t>установу</w:t>
      </w:r>
      <w:proofErr w:type="spellEnd"/>
      <w:r w:rsidR="007927AD">
        <w:rPr>
          <w:lang w:val="uk-UA"/>
        </w:rPr>
        <w:t>.</w:t>
      </w:r>
    </w:p>
    <w:p w14:paraId="541A85AF" w14:textId="5745937E" w:rsidR="001D33BC" w:rsidRPr="00D53A5E" w:rsidRDefault="001D33BC" w:rsidP="001D33BC">
      <w:pPr>
        <w:ind w:firstLine="567"/>
        <w:jc w:val="both"/>
        <w:rPr>
          <w:szCs w:val="28"/>
          <w:lang w:val="uk-UA"/>
        </w:rPr>
      </w:pPr>
      <w:r>
        <w:rPr>
          <w:szCs w:val="28"/>
          <w:lang w:val="uk-UA"/>
        </w:rPr>
        <w:t>Крім того</w:t>
      </w:r>
      <w:r w:rsidRPr="00D53A5E">
        <w:rPr>
          <w:szCs w:val="28"/>
          <w:lang w:val="uk-UA"/>
        </w:rPr>
        <w:t xml:space="preserve">, </w:t>
      </w:r>
      <w:r>
        <w:rPr>
          <w:szCs w:val="28"/>
          <w:lang w:val="uk-UA"/>
        </w:rPr>
        <w:t>відповідно до</w:t>
      </w:r>
      <w:r w:rsidRPr="00D53A5E">
        <w:rPr>
          <w:szCs w:val="28"/>
          <w:lang w:val="uk-UA"/>
        </w:rPr>
        <w:t xml:space="preserve"> частин</w:t>
      </w:r>
      <w:r>
        <w:rPr>
          <w:szCs w:val="28"/>
          <w:lang w:val="uk-UA"/>
        </w:rPr>
        <w:t>и</w:t>
      </w:r>
      <w:r w:rsidRPr="00D53A5E">
        <w:rPr>
          <w:szCs w:val="28"/>
          <w:lang w:val="uk-UA"/>
        </w:rPr>
        <w:t xml:space="preserve"> друго</w:t>
      </w:r>
      <w:r>
        <w:rPr>
          <w:szCs w:val="28"/>
          <w:lang w:val="uk-UA"/>
        </w:rPr>
        <w:t>ї</w:t>
      </w:r>
      <w:r w:rsidRPr="00D53A5E">
        <w:rPr>
          <w:szCs w:val="28"/>
          <w:lang w:val="uk-UA"/>
        </w:rPr>
        <w:t xml:space="preserve"> розділу II «Прикінцеві та перехідні положення» Закон</w:t>
      </w:r>
      <w:r>
        <w:rPr>
          <w:szCs w:val="28"/>
          <w:lang w:val="uk-UA"/>
        </w:rPr>
        <w:t>у</w:t>
      </w:r>
      <w:r w:rsidRPr="00D53A5E">
        <w:rPr>
          <w:szCs w:val="28"/>
          <w:lang w:val="uk-UA"/>
        </w:rPr>
        <w:t xml:space="preserve"> № 4219 на період адміністрування податковими органами </w:t>
      </w:r>
      <w:r>
        <w:rPr>
          <w:szCs w:val="28"/>
          <w:lang w:val="uk-UA"/>
        </w:rPr>
        <w:t>В</w:t>
      </w:r>
      <w:r w:rsidRPr="00D53A5E">
        <w:rPr>
          <w:szCs w:val="28"/>
          <w:lang w:val="uk-UA"/>
        </w:rPr>
        <w:t>неску (з дати початку і до дати припинення адміністрування з одночасною передачею цієї функції Пенсійному фонду України та його територіальним органам) окремі норми Закону № 875 діють у такій редакції:</w:t>
      </w:r>
    </w:p>
    <w:p w14:paraId="18876BD5" w14:textId="77777777" w:rsidR="001D33BC" w:rsidRPr="00D53A5E" w:rsidRDefault="001D33BC" w:rsidP="001D33BC">
      <w:pPr>
        <w:ind w:firstLine="567"/>
        <w:jc w:val="both"/>
        <w:rPr>
          <w:szCs w:val="28"/>
          <w:lang w:val="uk-UA"/>
        </w:rPr>
      </w:pPr>
      <w:r w:rsidRPr="00D53A5E">
        <w:rPr>
          <w:szCs w:val="28"/>
          <w:lang w:val="uk-UA"/>
        </w:rPr>
        <w:t>Роботодавці/платники внеску зобов’язані, зокрема:</w:t>
      </w:r>
    </w:p>
    <w:p w14:paraId="1E409B61" w14:textId="44929792" w:rsidR="001D33BC" w:rsidRDefault="001D33BC" w:rsidP="001D33BC">
      <w:pPr>
        <w:ind w:firstLine="567"/>
        <w:jc w:val="both"/>
        <w:rPr>
          <w:szCs w:val="28"/>
          <w:lang w:val="uk-UA"/>
        </w:rPr>
      </w:pPr>
      <w:r w:rsidRPr="00D53A5E">
        <w:rPr>
          <w:szCs w:val="28"/>
          <w:lang w:val="uk-UA"/>
        </w:rPr>
        <w:t xml:space="preserve">подавати звітність про нарахування, обчислення та сплату </w:t>
      </w:r>
      <w:r>
        <w:rPr>
          <w:szCs w:val="28"/>
          <w:lang w:val="uk-UA"/>
        </w:rPr>
        <w:t>В</w:t>
      </w:r>
      <w:r w:rsidRPr="00D53A5E">
        <w:rPr>
          <w:szCs w:val="28"/>
          <w:lang w:val="uk-UA"/>
        </w:rPr>
        <w:t xml:space="preserve">неску в розмірах, визначених відповідно до Закону № 875, до податкового органу за основним місцем обліку платника </w:t>
      </w:r>
      <w:r>
        <w:rPr>
          <w:szCs w:val="28"/>
          <w:lang w:val="uk-UA"/>
        </w:rPr>
        <w:t>В</w:t>
      </w:r>
      <w:r w:rsidRPr="00D53A5E">
        <w:rPr>
          <w:szCs w:val="28"/>
          <w:lang w:val="uk-UA"/>
        </w:rPr>
        <w:t xml:space="preserve">неску у строки та в порядку, встановлені Законом № 875. Форма, за якою подається звітність про нарахування, обчислення та сплату </w:t>
      </w:r>
      <w:r>
        <w:rPr>
          <w:szCs w:val="28"/>
          <w:lang w:val="uk-UA"/>
        </w:rPr>
        <w:t>В</w:t>
      </w:r>
      <w:r w:rsidRPr="00D53A5E">
        <w:rPr>
          <w:szCs w:val="28"/>
          <w:lang w:val="uk-UA"/>
        </w:rPr>
        <w:t>неску, встановлюється центральним органом виконавчої влади, що забезпечує формування та реалізує державну фінансову політику</w:t>
      </w:r>
      <w:r>
        <w:rPr>
          <w:szCs w:val="28"/>
          <w:lang w:val="uk-UA"/>
        </w:rPr>
        <w:t>.</w:t>
      </w:r>
    </w:p>
    <w:p w14:paraId="1BFE23EE" w14:textId="3BECC975" w:rsidR="007927AD" w:rsidRPr="00014679" w:rsidRDefault="00596B3B" w:rsidP="00D53A5E">
      <w:pPr>
        <w:ind w:firstLine="567"/>
        <w:jc w:val="both"/>
        <w:rPr>
          <w:szCs w:val="28"/>
          <w:lang w:val="uk-UA"/>
        </w:rPr>
      </w:pPr>
      <w:r>
        <w:rPr>
          <w:szCs w:val="28"/>
          <w:lang w:val="uk-UA"/>
        </w:rPr>
        <w:lastRenderedPageBreak/>
        <w:t xml:space="preserve">Враховуючи викладене, оскільки територіальні органи у вигляді відокремлених підрозділів </w:t>
      </w:r>
      <w:r w:rsidR="00C13933">
        <w:rPr>
          <w:szCs w:val="28"/>
          <w:lang w:val="uk-UA"/>
        </w:rPr>
        <w:t>(   )</w:t>
      </w:r>
      <w:r>
        <w:rPr>
          <w:szCs w:val="28"/>
          <w:lang w:val="uk-UA"/>
        </w:rPr>
        <w:t xml:space="preserve"> не мають статусу юридичної особи, то у розумінні Закону № 875 та Закону № 4219 такі підрозділі не можуть вважатися «роботодавцями», а отже обов’язок щодо нарахування </w:t>
      </w:r>
      <w:r w:rsidR="001D33BC">
        <w:rPr>
          <w:szCs w:val="28"/>
          <w:lang w:val="uk-UA"/>
        </w:rPr>
        <w:t>В</w:t>
      </w:r>
      <w:r>
        <w:rPr>
          <w:szCs w:val="28"/>
          <w:lang w:val="uk-UA"/>
        </w:rPr>
        <w:t xml:space="preserve">неску та подання звітності (розрахунку) щодо осіб з інвалідністю з метою сплати </w:t>
      </w:r>
      <w:r w:rsidR="001D33BC">
        <w:rPr>
          <w:szCs w:val="28"/>
          <w:lang w:val="uk-UA"/>
        </w:rPr>
        <w:t>В</w:t>
      </w:r>
      <w:r>
        <w:rPr>
          <w:szCs w:val="28"/>
          <w:lang w:val="uk-UA"/>
        </w:rPr>
        <w:t>неску виникає у</w:t>
      </w:r>
      <w:r w:rsidR="001D33BC">
        <w:rPr>
          <w:szCs w:val="28"/>
          <w:lang w:val="uk-UA"/>
        </w:rPr>
        <w:t xml:space="preserve"> головного підприємства </w:t>
      </w:r>
      <w:r w:rsidR="00C13933">
        <w:rPr>
          <w:szCs w:val="28"/>
          <w:lang w:val="uk-UA"/>
        </w:rPr>
        <w:t>–</w:t>
      </w:r>
      <w:r w:rsidR="001D33BC">
        <w:rPr>
          <w:szCs w:val="28"/>
          <w:lang w:val="uk-UA"/>
        </w:rPr>
        <w:t xml:space="preserve"> </w:t>
      </w:r>
      <w:r w:rsidR="00C13933">
        <w:rPr>
          <w:szCs w:val="28"/>
          <w:lang w:val="uk-UA"/>
        </w:rPr>
        <w:t>(  )</w:t>
      </w:r>
      <w:r>
        <w:rPr>
          <w:szCs w:val="28"/>
          <w:lang w:val="uk-UA"/>
        </w:rPr>
        <w:t>.</w:t>
      </w:r>
    </w:p>
    <w:p w14:paraId="51BFD7E9" w14:textId="050AA4F7" w:rsidR="001D33BC" w:rsidRDefault="001D33BC" w:rsidP="005D27DA">
      <w:pPr>
        <w:ind w:firstLine="567"/>
        <w:jc w:val="both"/>
        <w:rPr>
          <w:szCs w:val="28"/>
          <w:lang w:val="uk-UA"/>
        </w:rPr>
      </w:pPr>
      <w:r>
        <w:rPr>
          <w:szCs w:val="28"/>
          <w:lang w:val="uk-UA"/>
        </w:rPr>
        <w:t xml:space="preserve">Також слід зазначити, що положення Закону № 2464, у тому числі визначення поняття «роботодавець», наведеного у Законі № 2464, застосовуються виключно у разі сплати єдиного внеску </w:t>
      </w:r>
      <w:r w:rsidRPr="0059604C">
        <w:rPr>
          <w:szCs w:val="20"/>
          <w:lang w:eastAsia="uk-UA"/>
        </w:rPr>
        <w:t xml:space="preserve">на </w:t>
      </w:r>
      <w:proofErr w:type="spellStart"/>
      <w:r w:rsidRPr="0059604C">
        <w:rPr>
          <w:szCs w:val="20"/>
          <w:lang w:eastAsia="uk-UA"/>
        </w:rPr>
        <w:t>загальнообов'язкове</w:t>
      </w:r>
      <w:proofErr w:type="spellEnd"/>
      <w:r w:rsidRPr="0059604C">
        <w:rPr>
          <w:szCs w:val="20"/>
          <w:lang w:eastAsia="uk-UA"/>
        </w:rPr>
        <w:t xml:space="preserve"> </w:t>
      </w:r>
      <w:proofErr w:type="spellStart"/>
      <w:r w:rsidRPr="0059604C">
        <w:rPr>
          <w:szCs w:val="20"/>
          <w:lang w:eastAsia="uk-UA"/>
        </w:rPr>
        <w:t>державне</w:t>
      </w:r>
      <w:proofErr w:type="spellEnd"/>
      <w:r w:rsidRPr="0059604C">
        <w:rPr>
          <w:szCs w:val="20"/>
          <w:lang w:eastAsia="uk-UA"/>
        </w:rPr>
        <w:t xml:space="preserve"> </w:t>
      </w:r>
      <w:proofErr w:type="spellStart"/>
      <w:r w:rsidRPr="0059604C">
        <w:rPr>
          <w:szCs w:val="20"/>
          <w:lang w:eastAsia="uk-UA"/>
        </w:rPr>
        <w:t>соціальне</w:t>
      </w:r>
      <w:proofErr w:type="spellEnd"/>
      <w:r w:rsidRPr="0059604C">
        <w:rPr>
          <w:szCs w:val="20"/>
          <w:lang w:eastAsia="uk-UA"/>
        </w:rPr>
        <w:t xml:space="preserve"> </w:t>
      </w:r>
      <w:proofErr w:type="spellStart"/>
      <w:r w:rsidRPr="0059604C">
        <w:rPr>
          <w:szCs w:val="20"/>
          <w:lang w:eastAsia="uk-UA"/>
        </w:rPr>
        <w:t>страхування</w:t>
      </w:r>
      <w:proofErr w:type="spellEnd"/>
      <w:r>
        <w:rPr>
          <w:szCs w:val="28"/>
          <w:lang w:val="uk-UA"/>
        </w:rPr>
        <w:t xml:space="preserve"> і не може використовуватися платниками Внеску – роботодавцями, які зазначені у Законі № 875 та Законі № 4219.</w:t>
      </w:r>
    </w:p>
    <w:p w14:paraId="68F69A83" w14:textId="131618BD" w:rsidR="00961079" w:rsidRDefault="00961079" w:rsidP="005D27DA">
      <w:pPr>
        <w:ind w:firstLine="567"/>
        <w:jc w:val="both"/>
      </w:pPr>
      <w:proofErr w:type="spellStart"/>
      <w:r w:rsidRPr="00C164B3">
        <w:rPr>
          <w:szCs w:val="28"/>
        </w:rPr>
        <w:t>Відповідно</w:t>
      </w:r>
      <w:proofErr w:type="spellEnd"/>
      <w:r w:rsidRPr="00C164B3">
        <w:rPr>
          <w:szCs w:val="28"/>
        </w:rPr>
        <w:t xml:space="preserve"> до </w:t>
      </w:r>
      <w:r w:rsidR="008B6D33">
        <w:rPr>
          <w:szCs w:val="28"/>
          <w:lang w:val="uk-UA"/>
        </w:rPr>
        <w:t>п</w:t>
      </w:r>
      <w:r w:rsidR="00D63FB5">
        <w:rPr>
          <w:szCs w:val="28"/>
          <w:lang w:val="uk-UA"/>
        </w:rPr>
        <w:t>.</w:t>
      </w:r>
      <w:r w:rsidR="008B6D33">
        <w:rPr>
          <w:szCs w:val="28"/>
          <w:lang w:val="uk-UA"/>
        </w:rPr>
        <w:t xml:space="preserve"> </w:t>
      </w:r>
      <w:r w:rsidRPr="00C164B3">
        <w:rPr>
          <w:szCs w:val="28"/>
        </w:rPr>
        <w:t xml:space="preserve">52.2 </w:t>
      </w:r>
      <w:proofErr w:type="spellStart"/>
      <w:r w:rsidRPr="00C164B3">
        <w:rPr>
          <w:szCs w:val="28"/>
        </w:rPr>
        <w:t>ст</w:t>
      </w:r>
      <w:proofErr w:type="spellEnd"/>
      <w:r w:rsidR="00D63FB5">
        <w:rPr>
          <w:szCs w:val="28"/>
          <w:lang w:val="uk-UA"/>
        </w:rPr>
        <w:t>.</w:t>
      </w:r>
      <w:r w:rsidRPr="00C164B3">
        <w:rPr>
          <w:szCs w:val="28"/>
        </w:rPr>
        <w:t xml:space="preserve"> 52 Кодексу </w:t>
      </w:r>
      <w:proofErr w:type="spellStart"/>
      <w:r w:rsidRPr="00C164B3">
        <w:rPr>
          <w:szCs w:val="28"/>
        </w:rPr>
        <w:t>індивідуальна</w:t>
      </w:r>
      <w:proofErr w:type="spellEnd"/>
      <w:r w:rsidRPr="00C164B3">
        <w:rPr>
          <w:szCs w:val="28"/>
        </w:rPr>
        <w:t xml:space="preserve"> </w:t>
      </w:r>
      <w:proofErr w:type="spellStart"/>
      <w:r w:rsidRPr="00C164B3">
        <w:rPr>
          <w:szCs w:val="28"/>
        </w:rPr>
        <w:t>податкова</w:t>
      </w:r>
      <w:proofErr w:type="spellEnd"/>
      <w:r w:rsidRPr="00C164B3">
        <w:rPr>
          <w:szCs w:val="28"/>
        </w:rPr>
        <w:t xml:space="preserve"> </w:t>
      </w:r>
      <w:proofErr w:type="spellStart"/>
      <w:r w:rsidRPr="00C164B3">
        <w:rPr>
          <w:szCs w:val="28"/>
        </w:rPr>
        <w:t>консультація</w:t>
      </w:r>
      <w:proofErr w:type="spellEnd"/>
      <w:r w:rsidRPr="00C164B3">
        <w:rPr>
          <w:szCs w:val="28"/>
        </w:rPr>
        <w:t xml:space="preserve"> </w:t>
      </w:r>
      <w:proofErr w:type="spellStart"/>
      <w:r w:rsidRPr="00C164B3">
        <w:rPr>
          <w:szCs w:val="28"/>
        </w:rPr>
        <w:t>має</w:t>
      </w:r>
      <w:proofErr w:type="spellEnd"/>
      <w:r>
        <w:t xml:space="preserve"> </w:t>
      </w:r>
      <w:proofErr w:type="spellStart"/>
      <w:r>
        <w:t>індивідуальний</w:t>
      </w:r>
      <w:proofErr w:type="spellEnd"/>
      <w:r>
        <w:t xml:space="preserve"> характер і </w:t>
      </w:r>
      <w:proofErr w:type="spellStart"/>
      <w:r>
        <w:t>може</w:t>
      </w:r>
      <w:proofErr w:type="spellEnd"/>
      <w:r>
        <w:t xml:space="preserve"> </w:t>
      </w:r>
      <w:proofErr w:type="spellStart"/>
      <w:r>
        <w:t>використовуватися</w:t>
      </w:r>
      <w:proofErr w:type="spellEnd"/>
      <w:r>
        <w:t xml:space="preserve"> </w:t>
      </w:r>
      <w:proofErr w:type="spellStart"/>
      <w:r>
        <w:t>виключно</w:t>
      </w:r>
      <w:proofErr w:type="spellEnd"/>
      <w:r>
        <w:t xml:space="preserve"> </w:t>
      </w:r>
      <w:proofErr w:type="spellStart"/>
      <w:r>
        <w:t>платником</w:t>
      </w:r>
      <w:proofErr w:type="spellEnd"/>
      <w:r>
        <w:t xml:space="preserve"> </w:t>
      </w:r>
      <w:proofErr w:type="spellStart"/>
      <w:r>
        <w:t>податків</w:t>
      </w:r>
      <w:proofErr w:type="spellEnd"/>
      <w:r>
        <w:t xml:space="preserve">, </w:t>
      </w:r>
      <w:proofErr w:type="spellStart"/>
      <w:r>
        <w:t>якому</w:t>
      </w:r>
      <w:proofErr w:type="spellEnd"/>
      <w:r>
        <w:t xml:space="preserve"> </w:t>
      </w:r>
      <w:proofErr w:type="spellStart"/>
      <w:r>
        <w:t>надано</w:t>
      </w:r>
      <w:proofErr w:type="spellEnd"/>
      <w:r>
        <w:t xml:space="preserve"> </w:t>
      </w:r>
      <w:proofErr w:type="spellStart"/>
      <w:r>
        <w:t>таку</w:t>
      </w:r>
      <w:proofErr w:type="spellEnd"/>
      <w:r>
        <w:t xml:space="preserve"> </w:t>
      </w:r>
      <w:proofErr w:type="spellStart"/>
      <w:r>
        <w:t>консультацію</w:t>
      </w:r>
      <w:proofErr w:type="spellEnd"/>
      <w:r>
        <w:t>.</w:t>
      </w:r>
    </w:p>
    <w:p w14:paraId="57929511" w14:textId="77777777" w:rsidR="00961079" w:rsidRDefault="00961079" w:rsidP="00157A3F">
      <w:pPr>
        <w:tabs>
          <w:tab w:val="left" w:pos="708"/>
          <w:tab w:val="left" w:pos="0"/>
        </w:tabs>
        <w:ind w:firstLine="567"/>
        <w:jc w:val="both"/>
      </w:pPr>
    </w:p>
    <w:p w14:paraId="2D6D8239" w14:textId="77777777" w:rsidR="00961079" w:rsidRDefault="00961079" w:rsidP="00157A3F">
      <w:pPr>
        <w:tabs>
          <w:tab w:val="left" w:pos="708"/>
          <w:tab w:val="left" w:pos="0"/>
        </w:tabs>
        <w:ind w:firstLine="567"/>
        <w:jc w:val="both"/>
      </w:pPr>
    </w:p>
    <w:sectPr w:rsidR="00961079" w:rsidSect="004922D2">
      <w:headerReference w:type="default" r:id="rId8"/>
      <w:pgSz w:w="11906" w:h="16838"/>
      <w:pgMar w:top="1134" w:right="567" w:bottom="1843"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5DD6F" w14:textId="77777777" w:rsidR="004A3465" w:rsidRDefault="004A3465" w:rsidP="008E3235">
      <w:r>
        <w:separator/>
      </w:r>
    </w:p>
  </w:endnote>
  <w:endnote w:type="continuationSeparator" w:id="0">
    <w:p w14:paraId="550420FF" w14:textId="77777777" w:rsidR="004A3465" w:rsidRDefault="004A3465" w:rsidP="008E3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9A505" w14:textId="77777777" w:rsidR="004A3465" w:rsidRDefault="004A3465" w:rsidP="008E3235">
      <w:r>
        <w:separator/>
      </w:r>
    </w:p>
  </w:footnote>
  <w:footnote w:type="continuationSeparator" w:id="0">
    <w:p w14:paraId="31CF42E7" w14:textId="77777777" w:rsidR="004A3465" w:rsidRDefault="004A3465" w:rsidP="008E3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21372"/>
      <w:docPartObj>
        <w:docPartGallery w:val="Page Numbers (Top of Page)"/>
        <w:docPartUnique/>
      </w:docPartObj>
    </w:sdtPr>
    <w:sdtEndPr>
      <w:rPr>
        <w:sz w:val="24"/>
      </w:rPr>
    </w:sdtEndPr>
    <w:sdtContent>
      <w:p w14:paraId="5C76A2BC" w14:textId="5C903290" w:rsidR="008E3235" w:rsidRPr="0094450D" w:rsidRDefault="008E3235" w:rsidP="000C1AF2">
        <w:pPr>
          <w:pStyle w:val="a4"/>
          <w:jc w:val="center"/>
          <w:rPr>
            <w:sz w:val="24"/>
          </w:rPr>
        </w:pPr>
        <w:r w:rsidRPr="0094450D">
          <w:rPr>
            <w:sz w:val="24"/>
          </w:rPr>
          <w:fldChar w:fldCharType="begin"/>
        </w:r>
        <w:r w:rsidRPr="0094450D">
          <w:rPr>
            <w:sz w:val="24"/>
          </w:rPr>
          <w:instrText>PAGE   \* MERGEFORMAT</w:instrText>
        </w:r>
        <w:r w:rsidRPr="0094450D">
          <w:rPr>
            <w:sz w:val="24"/>
          </w:rPr>
          <w:fldChar w:fldCharType="separate"/>
        </w:r>
        <w:r w:rsidR="008A1B7E">
          <w:rPr>
            <w:noProof/>
            <w:sz w:val="24"/>
          </w:rPr>
          <w:t>2</w:t>
        </w:r>
        <w:r w:rsidRPr="0094450D">
          <w:rPr>
            <w:sz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689864F6"/>
    <w:multiLevelType w:val="hybridMultilevel"/>
    <w:tmpl w:val="EF88E5BE"/>
    <w:lvl w:ilvl="0" w:tplc="506CD53C">
      <w:start w:val="1"/>
      <w:numFmt w:val="decimal"/>
      <w:lvlText w:val="%1."/>
      <w:lvlJc w:val="left"/>
      <w:pPr>
        <w:ind w:left="1182" w:hanging="360"/>
      </w:pPr>
      <w:rPr>
        <w:rFonts w:hint="default"/>
      </w:rPr>
    </w:lvl>
    <w:lvl w:ilvl="1" w:tplc="04220019" w:tentative="1">
      <w:start w:val="1"/>
      <w:numFmt w:val="lowerLetter"/>
      <w:lvlText w:val="%2."/>
      <w:lvlJc w:val="left"/>
      <w:pPr>
        <w:ind w:left="1902" w:hanging="360"/>
      </w:pPr>
    </w:lvl>
    <w:lvl w:ilvl="2" w:tplc="0422001B" w:tentative="1">
      <w:start w:val="1"/>
      <w:numFmt w:val="lowerRoman"/>
      <w:lvlText w:val="%3."/>
      <w:lvlJc w:val="right"/>
      <w:pPr>
        <w:ind w:left="2622" w:hanging="180"/>
      </w:pPr>
    </w:lvl>
    <w:lvl w:ilvl="3" w:tplc="0422000F" w:tentative="1">
      <w:start w:val="1"/>
      <w:numFmt w:val="decimal"/>
      <w:lvlText w:val="%4."/>
      <w:lvlJc w:val="left"/>
      <w:pPr>
        <w:ind w:left="3342" w:hanging="360"/>
      </w:pPr>
    </w:lvl>
    <w:lvl w:ilvl="4" w:tplc="04220019" w:tentative="1">
      <w:start w:val="1"/>
      <w:numFmt w:val="lowerLetter"/>
      <w:lvlText w:val="%5."/>
      <w:lvlJc w:val="left"/>
      <w:pPr>
        <w:ind w:left="4062" w:hanging="360"/>
      </w:pPr>
    </w:lvl>
    <w:lvl w:ilvl="5" w:tplc="0422001B" w:tentative="1">
      <w:start w:val="1"/>
      <w:numFmt w:val="lowerRoman"/>
      <w:lvlText w:val="%6."/>
      <w:lvlJc w:val="right"/>
      <w:pPr>
        <w:ind w:left="4782" w:hanging="180"/>
      </w:pPr>
    </w:lvl>
    <w:lvl w:ilvl="6" w:tplc="0422000F" w:tentative="1">
      <w:start w:val="1"/>
      <w:numFmt w:val="decimal"/>
      <w:lvlText w:val="%7."/>
      <w:lvlJc w:val="left"/>
      <w:pPr>
        <w:ind w:left="5502" w:hanging="360"/>
      </w:pPr>
    </w:lvl>
    <w:lvl w:ilvl="7" w:tplc="04220019" w:tentative="1">
      <w:start w:val="1"/>
      <w:numFmt w:val="lowerLetter"/>
      <w:lvlText w:val="%8."/>
      <w:lvlJc w:val="left"/>
      <w:pPr>
        <w:ind w:left="6222" w:hanging="360"/>
      </w:pPr>
    </w:lvl>
    <w:lvl w:ilvl="8" w:tplc="0422001B" w:tentative="1">
      <w:start w:val="1"/>
      <w:numFmt w:val="lowerRoman"/>
      <w:lvlText w:val="%9."/>
      <w:lvlJc w:val="right"/>
      <w:pPr>
        <w:ind w:left="694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8BF"/>
    <w:rsid w:val="00006F6D"/>
    <w:rsid w:val="00014679"/>
    <w:rsid w:val="00022DC6"/>
    <w:rsid w:val="00026954"/>
    <w:rsid w:val="00056935"/>
    <w:rsid w:val="00064E89"/>
    <w:rsid w:val="00071518"/>
    <w:rsid w:val="000725CB"/>
    <w:rsid w:val="00080BF7"/>
    <w:rsid w:val="000825B1"/>
    <w:rsid w:val="000845F0"/>
    <w:rsid w:val="00087B2E"/>
    <w:rsid w:val="000A3272"/>
    <w:rsid w:val="000A737D"/>
    <w:rsid w:val="000B65CD"/>
    <w:rsid w:val="000C1AF2"/>
    <w:rsid w:val="000C1E9B"/>
    <w:rsid w:val="000C2FE3"/>
    <w:rsid w:val="000D48BF"/>
    <w:rsid w:val="000F0912"/>
    <w:rsid w:val="000F0B6E"/>
    <w:rsid w:val="000F12FC"/>
    <w:rsid w:val="000F6F2F"/>
    <w:rsid w:val="0010107E"/>
    <w:rsid w:val="00104199"/>
    <w:rsid w:val="00112974"/>
    <w:rsid w:val="00115E9B"/>
    <w:rsid w:val="00116283"/>
    <w:rsid w:val="00125CC1"/>
    <w:rsid w:val="00132DF1"/>
    <w:rsid w:val="00134211"/>
    <w:rsid w:val="001358A8"/>
    <w:rsid w:val="0015634A"/>
    <w:rsid w:val="001563B9"/>
    <w:rsid w:val="00157023"/>
    <w:rsid w:val="00157854"/>
    <w:rsid w:val="00157A3F"/>
    <w:rsid w:val="00170EBE"/>
    <w:rsid w:val="001744E1"/>
    <w:rsid w:val="00175D3E"/>
    <w:rsid w:val="00183853"/>
    <w:rsid w:val="00184DDC"/>
    <w:rsid w:val="00191ED5"/>
    <w:rsid w:val="00194872"/>
    <w:rsid w:val="0019611B"/>
    <w:rsid w:val="00196CAD"/>
    <w:rsid w:val="00197ED3"/>
    <w:rsid w:val="001A0035"/>
    <w:rsid w:val="001B12E9"/>
    <w:rsid w:val="001B1E89"/>
    <w:rsid w:val="001B69E7"/>
    <w:rsid w:val="001C0B7F"/>
    <w:rsid w:val="001D33BC"/>
    <w:rsid w:val="001D4149"/>
    <w:rsid w:val="001F0594"/>
    <w:rsid w:val="001F1B9A"/>
    <w:rsid w:val="001F7255"/>
    <w:rsid w:val="001F7D5D"/>
    <w:rsid w:val="0020302B"/>
    <w:rsid w:val="002112F4"/>
    <w:rsid w:val="002113EF"/>
    <w:rsid w:val="00217846"/>
    <w:rsid w:val="00223501"/>
    <w:rsid w:val="00223710"/>
    <w:rsid w:val="00241EE4"/>
    <w:rsid w:val="00254E1F"/>
    <w:rsid w:val="00271027"/>
    <w:rsid w:val="00271CCA"/>
    <w:rsid w:val="00274803"/>
    <w:rsid w:val="002779C0"/>
    <w:rsid w:val="00285935"/>
    <w:rsid w:val="002952A2"/>
    <w:rsid w:val="002977FC"/>
    <w:rsid w:val="002A3085"/>
    <w:rsid w:val="002B114B"/>
    <w:rsid w:val="002B6229"/>
    <w:rsid w:val="002B6F13"/>
    <w:rsid w:val="002C7553"/>
    <w:rsid w:val="002E6D3C"/>
    <w:rsid w:val="002F6DFC"/>
    <w:rsid w:val="00301749"/>
    <w:rsid w:val="00303A9B"/>
    <w:rsid w:val="003059E1"/>
    <w:rsid w:val="00311976"/>
    <w:rsid w:val="003162E1"/>
    <w:rsid w:val="003272F4"/>
    <w:rsid w:val="00330C3B"/>
    <w:rsid w:val="0033424F"/>
    <w:rsid w:val="00335470"/>
    <w:rsid w:val="00347924"/>
    <w:rsid w:val="00351DC5"/>
    <w:rsid w:val="00352437"/>
    <w:rsid w:val="00353085"/>
    <w:rsid w:val="003530DF"/>
    <w:rsid w:val="0036407D"/>
    <w:rsid w:val="003646E1"/>
    <w:rsid w:val="003712FC"/>
    <w:rsid w:val="00375EB9"/>
    <w:rsid w:val="00384D67"/>
    <w:rsid w:val="00386A2A"/>
    <w:rsid w:val="00394294"/>
    <w:rsid w:val="003A0ECF"/>
    <w:rsid w:val="003A14A6"/>
    <w:rsid w:val="003A3DB6"/>
    <w:rsid w:val="003A6525"/>
    <w:rsid w:val="003C43D5"/>
    <w:rsid w:val="003C75BD"/>
    <w:rsid w:val="003D2FCE"/>
    <w:rsid w:val="003E1006"/>
    <w:rsid w:val="00406012"/>
    <w:rsid w:val="0040668D"/>
    <w:rsid w:val="00416F11"/>
    <w:rsid w:val="00425FF5"/>
    <w:rsid w:val="0045652F"/>
    <w:rsid w:val="004572A0"/>
    <w:rsid w:val="00474BD8"/>
    <w:rsid w:val="004754FE"/>
    <w:rsid w:val="00484B8E"/>
    <w:rsid w:val="004863A0"/>
    <w:rsid w:val="004922D2"/>
    <w:rsid w:val="0049498B"/>
    <w:rsid w:val="004A24AC"/>
    <w:rsid w:val="004A3465"/>
    <w:rsid w:val="004A4EEB"/>
    <w:rsid w:val="004B3976"/>
    <w:rsid w:val="004C16F8"/>
    <w:rsid w:val="004D0845"/>
    <w:rsid w:val="004D1786"/>
    <w:rsid w:val="004E1A4D"/>
    <w:rsid w:val="00504EA1"/>
    <w:rsid w:val="00507D7C"/>
    <w:rsid w:val="00512472"/>
    <w:rsid w:val="00530494"/>
    <w:rsid w:val="005322D2"/>
    <w:rsid w:val="005406A3"/>
    <w:rsid w:val="00546F7E"/>
    <w:rsid w:val="0054785B"/>
    <w:rsid w:val="00555216"/>
    <w:rsid w:val="00560B6B"/>
    <w:rsid w:val="0056619E"/>
    <w:rsid w:val="00574E96"/>
    <w:rsid w:val="00575FE9"/>
    <w:rsid w:val="0058379D"/>
    <w:rsid w:val="00592923"/>
    <w:rsid w:val="00596B3B"/>
    <w:rsid w:val="005A2AA5"/>
    <w:rsid w:val="005B173F"/>
    <w:rsid w:val="005B216C"/>
    <w:rsid w:val="005B409E"/>
    <w:rsid w:val="005C1D95"/>
    <w:rsid w:val="005D21C2"/>
    <w:rsid w:val="005D27DA"/>
    <w:rsid w:val="005D4AC7"/>
    <w:rsid w:val="005E03BB"/>
    <w:rsid w:val="005E2B4D"/>
    <w:rsid w:val="005F1F35"/>
    <w:rsid w:val="00600EB7"/>
    <w:rsid w:val="006026C7"/>
    <w:rsid w:val="00602F7A"/>
    <w:rsid w:val="006116B4"/>
    <w:rsid w:val="00611A83"/>
    <w:rsid w:val="00611C3B"/>
    <w:rsid w:val="00613765"/>
    <w:rsid w:val="006150FC"/>
    <w:rsid w:val="00622604"/>
    <w:rsid w:val="0062353C"/>
    <w:rsid w:val="00633D67"/>
    <w:rsid w:val="00640B6C"/>
    <w:rsid w:val="006431F5"/>
    <w:rsid w:val="00644416"/>
    <w:rsid w:val="006546AE"/>
    <w:rsid w:val="00655BE8"/>
    <w:rsid w:val="00661F24"/>
    <w:rsid w:val="006666AD"/>
    <w:rsid w:val="006755CA"/>
    <w:rsid w:val="00686AAF"/>
    <w:rsid w:val="00690C49"/>
    <w:rsid w:val="00691754"/>
    <w:rsid w:val="006A0530"/>
    <w:rsid w:val="006A067D"/>
    <w:rsid w:val="006A608D"/>
    <w:rsid w:val="006B1456"/>
    <w:rsid w:val="006B16F0"/>
    <w:rsid w:val="006B6224"/>
    <w:rsid w:val="006C3D07"/>
    <w:rsid w:val="006D36D2"/>
    <w:rsid w:val="006D6CE1"/>
    <w:rsid w:val="006E12A2"/>
    <w:rsid w:val="006F7DFE"/>
    <w:rsid w:val="0070128C"/>
    <w:rsid w:val="00711E07"/>
    <w:rsid w:val="00717BC1"/>
    <w:rsid w:val="00742143"/>
    <w:rsid w:val="0074399A"/>
    <w:rsid w:val="00745C05"/>
    <w:rsid w:val="007523A6"/>
    <w:rsid w:val="0076451E"/>
    <w:rsid w:val="00777BB2"/>
    <w:rsid w:val="007927AD"/>
    <w:rsid w:val="007972AC"/>
    <w:rsid w:val="007A144D"/>
    <w:rsid w:val="007B0260"/>
    <w:rsid w:val="007B0E57"/>
    <w:rsid w:val="007B4813"/>
    <w:rsid w:val="007C13D0"/>
    <w:rsid w:val="007C1AF6"/>
    <w:rsid w:val="007D411D"/>
    <w:rsid w:val="007D788C"/>
    <w:rsid w:val="00800B74"/>
    <w:rsid w:val="00802656"/>
    <w:rsid w:val="00803A94"/>
    <w:rsid w:val="00803FFC"/>
    <w:rsid w:val="00812304"/>
    <w:rsid w:val="00816AA3"/>
    <w:rsid w:val="00821C67"/>
    <w:rsid w:val="00826B62"/>
    <w:rsid w:val="00833AC8"/>
    <w:rsid w:val="00841211"/>
    <w:rsid w:val="00850633"/>
    <w:rsid w:val="008558CD"/>
    <w:rsid w:val="00856C73"/>
    <w:rsid w:val="00882930"/>
    <w:rsid w:val="00890028"/>
    <w:rsid w:val="008960A2"/>
    <w:rsid w:val="008A1B7E"/>
    <w:rsid w:val="008A38E6"/>
    <w:rsid w:val="008A48EF"/>
    <w:rsid w:val="008B5491"/>
    <w:rsid w:val="008B6D33"/>
    <w:rsid w:val="008D6757"/>
    <w:rsid w:val="008E3235"/>
    <w:rsid w:val="008E4189"/>
    <w:rsid w:val="008F17FE"/>
    <w:rsid w:val="008F752A"/>
    <w:rsid w:val="00905217"/>
    <w:rsid w:val="009077CA"/>
    <w:rsid w:val="0091489B"/>
    <w:rsid w:val="00917F91"/>
    <w:rsid w:val="00925F7B"/>
    <w:rsid w:val="009276AD"/>
    <w:rsid w:val="0092778C"/>
    <w:rsid w:val="00932773"/>
    <w:rsid w:val="00937019"/>
    <w:rsid w:val="0094156F"/>
    <w:rsid w:val="0094450D"/>
    <w:rsid w:val="0095008C"/>
    <w:rsid w:val="00961079"/>
    <w:rsid w:val="00992A5D"/>
    <w:rsid w:val="009A09E5"/>
    <w:rsid w:val="009A3D27"/>
    <w:rsid w:val="009A4CC1"/>
    <w:rsid w:val="009A6E8D"/>
    <w:rsid w:val="009A70E3"/>
    <w:rsid w:val="009B5683"/>
    <w:rsid w:val="009C21D4"/>
    <w:rsid w:val="009C2DB3"/>
    <w:rsid w:val="009C3E0B"/>
    <w:rsid w:val="009C5DBC"/>
    <w:rsid w:val="009C788B"/>
    <w:rsid w:val="009C7C1D"/>
    <w:rsid w:val="009D2247"/>
    <w:rsid w:val="009D39DD"/>
    <w:rsid w:val="009F07FF"/>
    <w:rsid w:val="009F0E42"/>
    <w:rsid w:val="009F7AAD"/>
    <w:rsid w:val="00A10F08"/>
    <w:rsid w:val="00A10F45"/>
    <w:rsid w:val="00A13300"/>
    <w:rsid w:val="00A13581"/>
    <w:rsid w:val="00A15241"/>
    <w:rsid w:val="00A15F96"/>
    <w:rsid w:val="00A24BBC"/>
    <w:rsid w:val="00A26429"/>
    <w:rsid w:val="00A27961"/>
    <w:rsid w:val="00A37D40"/>
    <w:rsid w:val="00A44EFB"/>
    <w:rsid w:val="00A45806"/>
    <w:rsid w:val="00A625CC"/>
    <w:rsid w:val="00A73A7F"/>
    <w:rsid w:val="00A746EE"/>
    <w:rsid w:val="00A800FF"/>
    <w:rsid w:val="00A85DBB"/>
    <w:rsid w:val="00A878C0"/>
    <w:rsid w:val="00AB0F04"/>
    <w:rsid w:val="00AD0DA3"/>
    <w:rsid w:val="00AD2E1C"/>
    <w:rsid w:val="00AD5079"/>
    <w:rsid w:val="00AD5ECF"/>
    <w:rsid w:val="00AD7665"/>
    <w:rsid w:val="00AE3526"/>
    <w:rsid w:val="00AE3B1B"/>
    <w:rsid w:val="00AE7EFC"/>
    <w:rsid w:val="00AF2E05"/>
    <w:rsid w:val="00B0554D"/>
    <w:rsid w:val="00B11098"/>
    <w:rsid w:val="00B117F6"/>
    <w:rsid w:val="00B14964"/>
    <w:rsid w:val="00B2065A"/>
    <w:rsid w:val="00B2499D"/>
    <w:rsid w:val="00B26F96"/>
    <w:rsid w:val="00B40F27"/>
    <w:rsid w:val="00B41E92"/>
    <w:rsid w:val="00B446DE"/>
    <w:rsid w:val="00B4708A"/>
    <w:rsid w:val="00B51C1E"/>
    <w:rsid w:val="00B602D0"/>
    <w:rsid w:val="00B62165"/>
    <w:rsid w:val="00B72DE5"/>
    <w:rsid w:val="00B74B05"/>
    <w:rsid w:val="00B82937"/>
    <w:rsid w:val="00B85C0E"/>
    <w:rsid w:val="00B85E2B"/>
    <w:rsid w:val="00B86E64"/>
    <w:rsid w:val="00B9018C"/>
    <w:rsid w:val="00B94015"/>
    <w:rsid w:val="00B95E84"/>
    <w:rsid w:val="00BB0981"/>
    <w:rsid w:val="00BB14A2"/>
    <w:rsid w:val="00BC011B"/>
    <w:rsid w:val="00BC0B99"/>
    <w:rsid w:val="00BC7AB5"/>
    <w:rsid w:val="00BD68A2"/>
    <w:rsid w:val="00BE2537"/>
    <w:rsid w:val="00BF035C"/>
    <w:rsid w:val="00BF73D7"/>
    <w:rsid w:val="00C00764"/>
    <w:rsid w:val="00C1010E"/>
    <w:rsid w:val="00C13933"/>
    <w:rsid w:val="00C20D4A"/>
    <w:rsid w:val="00C33C34"/>
    <w:rsid w:val="00C4132D"/>
    <w:rsid w:val="00C41CE3"/>
    <w:rsid w:val="00C51AEA"/>
    <w:rsid w:val="00C51B08"/>
    <w:rsid w:val="00C5728F"/>
    <w:rsid w:val="00C606B8"/>
    <w:rsid w:val="00C62230"/>
    <w:rsid w:val="00C711AD"/>
    <w:rsid w:val="00C7247B"/>
    <w:rsid w:val="00C737DC"/>
    <w:rsid w:val="00C807DB"/>
    <w:rsid w:val="00C81508"/>
    <w:rsid w:val="00C81750"/>
    <w:rsid w:val="00C848D2"/>
    <w:rsid w:val="00C86A31"/>
    <w:rsid w:val="00CA3398"/>
    <w:rsid w:val="00CA56D1"/>
    <w:rsid w:val="00CA5CF1"/>
    <w:rsid w:val="00CA7FDC"/>
    <w:rsid w:val="00CB4967"/>
    <w:rsid w:val="00CC112C"/>
    <w:rsid w:val="00CC15DF"/>
    <w:rsid w:val="00CC2A06"/>
    <w:rsid w:val="00CC2B8B"/>
    <w:rsid w:val="00CE0B18"/>
    <w:rsid w:val="00CE0D5A"/>
    <w:rsid w:val="00CE0F17"/>
    <w:rsid w:val="00CE129E"/>
    <w:rsid w:val="00CF3161"/>
    <w:rsid w:val="00D022CE"/>
    <w:rsid w:val="00D072A3"/>
    <w:rsid w:val="00D13FCA"/>
    <w:rsid w:val="00D25421"/>
    <w:rsid w:val="00D47703"/>
    <w:rsid w:val="00D53A5E"/>
    <w:rsid w:val="00D62EA9"/>
    <w:rsid w:val="00D63FB5"/>
    <w:rsid w:val="00D64D09"/>
    <w:rsid w:val="00D65994"/>
    <w:rsid w:val="00D83A76"/>
    <w:rsid w:val="00DA167C"/>
    <w:rsid w:val="00DB1DB2"/>
    <w:rsid w:val="00DB28E4"/>
    <w:rsid w:val="00DD5655"/>
    <w:rsid w:val="00DF52D4"/>
    <w:rsid w:val="00E008F0"/>
    <w:rsid w:val="00E00FA1"/>
    <w:rsid w:val="00E0100A"/>
    <w:rsid w:val="00E21164"/>
    <w:rsid w:val="00E23721"/>
    <w:rsid w:val="00E3089E"/>
    <w:rsid w:val="00E32D6C"/>
    <w:rsid w:val="00E405DE"/>
    <w:rsid w:val="00E427E1"/>
    <w:rsid w:val="00E510F4"/>
    <w:rsid w:val="00E55659"/>
    <w:rsid w:val="00E564A8"/>
    <w:rsid w:val="00E60DEB"/>
    <w:rsid w:val="00E828C5"/>
    <w:rsid w:val="00E859B3"/>
    <w:rsid w:val="00E85CC9"/>
    <w:rsid w:val="00EA1779"/>
    <w:rsid w:val="00EA4C81"/>
    <w:rsid w:val="00EA5872"/>
    <w:rsid w:val="00EB2862"/>
    <w:rsid w:val="00EE18D9"/>
    <w:rsid w:val="00EE2EDD"/>
    <w:rsid w:val="00EE7352"/>
    <w:rsid w:val="00EF0A22"/>
    <w:rsid w:val="00F0482D"/>
    <w:rsid w:val="00F07B0F"/>
    <w:rsid w:val="00F123F5"/>
    <w:rsid w:val="00F125DE"/>
    <w:rsid w:val="00F17539"/>
    <w:rsid w:val="00F200FB"/>
    <w:rsid w:val="00F417AF"/>
    <w:rsid w:val="00F47786"/>
    <w:rsid w:val="00F540D5"/>
    <w:rsid w:val="00F63E55"/>
    <w:rsid w:val="00F67977"/>
    <w:rsid w:val="00F73A0D"/>
    <w:rsid w:val="00F775C8"/>
    <w:rsid w:val="00F9033E"/>
    <w:rsid w:val="00F954A3"/>
    <w:rsid w:val="00FA2FBC"/>
    <w:rsid w:val="00FA3391"/>
    <w:rsid w:val="00FD1455"/>
    <w:rsid w:val="00FE701D"/>
    <w:rsid w:val="00FF5174"/>
    <w:rsid w:val="00FF6B67"/>
    <w:rsid w:val="00FF7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A9171"/>
  <w15:docId w15:val="{CD041521-898C-4AF9-B63F-070A51173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05DE"/>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Normal (Web),Обычный (веб) Знак,Знак1 Знак,Знак1 Знак Знак,Знак1 Знак Знак Знак Знак Знак Знак Знак,Знак1,Обычный (Web) Знак Знак Знак Знак Знак Знак,Обычный (веб)1 Знак,Знак1 Знак Знак Знак, Знак1 Знак,З,Зн"/>
    <w:basedOn w:val="a"/>
    <w:link w:val="3"/>
    <w:unhideWhenUsed/>
    <w:qFormat/>
    <w:rsid w:val="00E405DE"/>
    <w:pPr>
      <w:spacing w:after="120"/>
      <w:ind w:left="283"/>
    </w:pPr>
  </w:style>
  <w:style w:type="paragraph" w:styleId="a4">
    <w:name w:val="header"/>
    <w:basedOn w:val="a"/>
    <w:link w:val="a5"/>
    <w:uiPriority w:val="99"/>
    <w:unhideWhenUsed/>
    <w:rsid w:val="008E3235"/>
    <w:pPr>
      <w:tabs>
        <w:tab w:val="center" w:pos="4819"/>
        <w:tab w:val="right" w:pos="9639"/>
      </w:tabs>
    </w:pPr>
  </w:style>
  <w:style w:type="character" w:customStyle="1" w:styleId="a5">
    <w:name w:val="Верхний колонтитул Знак"/>
    <w:basedOn w:val="a0"/>
    <w:link w:val="a4"/>
    <w:uiPriority w:val="99"/>
    <w:rsid w:val="008E3235"/>
    <w:rPr>
      <w:rFonts w:ascii="Times New Roman" w:eastAsia="Times New Roman" w:hAnsi="Times New Roman" w:cs="Times New Roman"/>
      <w:sz w:val="28"/>
      <w:szCs w:val="24"/>
      <w:lang w:eastAsia="ru-RU"/>
    </w:rPr>
  </w:style>
  <w:style w:type="paragraph" w:styleId="a6">
    <w:name w:val="footer"/>
    <w:basedOn w:val="a"/>
    <w:link w:val="a7"/>
    <w:uiPriority w:val="99"/>
    <w:unhideWhenUsed/>
    <w:rsid w:val="008E3235"/>
    <w:pPr>
      <w:tabs>
        <w:tab w:val="center" w:pos="4819"/>
        <w:tab w:val="right" w:pos="9639"/>
      </w:tabs>
    </w:pPr>
  </w:style>
  <w:style w:type="character" w:customStyle="1" w:styleId="a7">
    <w:name w:val="Нижний колонтитул Знак"/>
    <w:basedOn w:val="a0"/>
    <w:link w:val="a6"/>
    <w:uiPriority w:val="99"/>
    <w:rsid w:val="008E3235"/>
    <w:rPr>
      <w:rFonts w:ascii="Times New Roman" w:eastAsia="Times New Roman" w:hAnsi="Times New Roman" w:cs="Times New Roman"/>
      <w:sz w:val="28"/>
      <w:szCs w:val="24"/>
      <w:lang w:eastAsia="ru-RU"/>
    </w:rPr>
  </w:style>
  <w:style w:type="character" w:customStyle="1" w:styleId="1">
    <w:name w:val="Обычный (веб) Знак1"/>
    <w:aliases w:val="Обычный (Web) Знак1,Обычный (веб) Знак Знак1,Знак1 Знак Знак2,Знак1 Знак Знак Знак2,Знак1 Знак Знак Знак Знак Знак Знак Знак Знак1,Знак1 Знак2,Обычный (Web) Знак Знак Знак Знак Знак Знак Знак1,Обычный (веб)1 Знак1,Обычный (Web) Знак"/>
    <w:uiPriority w:val="99"/>
    <w:locked/>
    <w:rsid w:val="00104199"/>
    <w:rPr>
      <w:sz w:val="24"/>
      <w:szCs w:val="24"/>
      <w:lang w:val="ru-RU" w:eastAsia="ru-RU"/>
    </w:rPr>
  </w:style>
  <w:style w:type="paragraph" w:customStyle="1" w:styleId="11">
    <w:name w:val="Обычный (веб)11"/>
    <w:aliases w:val="Normal (Web)1,Обычный (Web)1,Обычный (веб) Знак2,Знак1 Знак1,Знак1 Знак Знак1,Знак1 Знак Знак Знак Знак Знак Знак Знак1,Знак11,Обычный (Web) Знак Знак Знак Знак Знак Знак1,Обычный (веб)1 Знак2,Знак1 Знак Знак Знак1,Знак1 Знак21"/>
    <w:basedOn w:val="a"/>
    <w:uiPriority w:val="99"/>
    <w:rsid w:val="00803FFC"/>
    <w:pPr>
      <w:spacing w:before="100" w:beforeAutospacing="1" w:after="100" w:afterAutospacing="1"/>
    </w:pPr>
    <w:rPr>
      <w:rFonts w:asciiTheme="minorHAnsi" w:eastAsiaTheme="minorHAnsi" w:hAnsiTheme="minorHAnsi" w:cstheme="minorBidi"/>
      <w:sz w:val="24"/>
    </w:rPr>
  </w:style>
  <w:style w:type="paragraph" w:styleId="a8">
    <w:name w:val="Balloon Text"/>
    <w:basedOn w:val="a"/>
    <w:link w:val="a9"/>
    <w:uiPriority w:val="99"/>
    <w:semiHidden/>
    <w:unhideWhenUsed/>
    <w:rsid w:val="00115E9B"/>
    <w:rPr>
      <w:rFonts w:ascii="Tahoma" w:hAnsi="Tahoma" w:cs="Tahoma"/>
      <w:sz w:val="16"/>
      <w:szCs w:val="16"/>
    </w:rPr>
  </w:style>
  <w:style w:type="character" w:customStyle="1" w:styleId="a9">
    <w:name w:val="Текст выноски Знак"/>
    <w:basedOn w:val="a0"/>
    <w:link w:val="a8"/>
    <w:uiPriority w:val="99"/>
    <w:semiHidden/>
    <w:rsid w:val="00115E9B"/>
    <w:rPr>
      <w:rFonts w:ascii="Tahoma" w:eastAsia="Times New Roman" w:hAnsi="Tahoma" w:cs="Tahoma"/>
      <w:sz w:val="16"/>
      <w:szCs w:val="16"/>
      <w:lang w:eastAsia="ru-RU"/>
    </w:rPr>
  </w:style>
  <w:style w:type="character" w:customStyle="1" w:styleId="3">
    <w:name w:val="Обычный (веб) Знак3"/>
    <w:aliases w:val="Обычный (Web) Знак2,Обычный (веб)1 Знак3,Normal (Web) Знак,Обычный (веб) Знак Знак,Знак1 Знак Знак3,Знак1 Знак Знак Знак3,Знак1 Знак Знак Знак Знак Знак Знак Знак Знак,Знак1 Знак3,Обычный (Web) Знак Знак Знак Знак Знак Знак Знак"/>
    <w:link w:val="a3"/>
    <w:locked/>
    <w:rsid w:val="006B6224"/>
    <w:rPr>
      <w:rFonts w:ascii="Times New Roman" w:eastAsia="Times New Roman" w:hAnsi="Times New Roman" w:cs="Times New Roman"/>
      <w:sz w:val="28"/>
      <w:szCs w:val="24"/>
      <w:lang w:eastAsia="ru-RU"/>
    </w:rPr>
  </w:style>
  <w:style w:type="paragraph" w:customStyle="1" w:styleId="CharCharCharChar">
    <w:name w:val="Char Знак Знак Char Знак Знак Char Знак Знак Char Знак Знак Знак"/>
    <w:basedOn w:val="a"/>
    <w:link w:val="10"/>
    <w:rsid w:val="007B4813"/>
    <w:rPr>
      <w:rFonts w:ascii="Verdana" w:eastAsia="Verdana" w:hAnsi="Verdana"/>
      <w:sz w:val="20"/>
      <w:szCs w:val="20"/>
      <w:lang w:val="uk-UA" w:eastAsia="uk-UA"/>
    </w:rPr>
  </w:style>
  <w:style w:type="character" w:customStyle="1" w:styleId="10">
    <w:name w:val="Основной шрифт абзаца1"/>
    <w:link w:val="CharCharCharChar"/>
    <w:rsid w:val="007B4813"/>
    <w:rPr>
      <w:rFonts w:ascii="Verdana" w:eastAsia="Verdana" w:hAnsi="Verdana" w:cs="Times New Roman"/>
      <w:sz w:val="20"/>
      <w:szCs w:val="20"/>
      <w:lang w:val="uk-UA" w:eastAsia="uk-UA"/>
    </w:rPr>
  </w:style>
  <w:style w:type="paragraph" w:customStyle="1" w:styleId="Default">
    <w:name w:val="Default"/>
    <w:rsid w:val="00961079"/>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a">
    <w:name w:val="List Paragraph"/>
    <w:basedOn w:val="a"/>
    <w:uiPriority w:val="34"/>
    <w:qFormat/>
    <w:rsid w:val="00686AAF"/>
    <w:pPr>
      <w:ind w:left="720"/>
      <w:contextualSpacing/>
    </w:pPr>
  </w:style>
  <w:style w:type="character" w:styleId="ab">
    <w:name w:val="Hyperlink"/>
    <w:uiPriority w:val="99"/>
    <w:unhideWhenUsed/>
    <w:rsid w:val="00B82937"/>
    <w:rPr>
      <w:color w:val="0000FF"/>
      <w:u w:val="single"/>
    </w:rPr>
  </w:style>
  <w:style w:type="paragraph" w:customStyle="1" w:styleId="rvps2">
    <w:name w:val="rvps2"/>
    <w:basedOn w:val="a"/>
    <w:rsid w:val="00B4708A"/>
    <w:pPr>
      <w:spacing w:before="100" w:beforeAutospacing="1" w:after="100" w:afterAutospacing="1"/>
    </w:pPr>
    <w:rPr>
      <w:sz w:val="24"/>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07178">
      <w:bodyDiv w:val="1"/>
      <w:marLeft w:val="0"/>
      <w:marRight w:val="0"/>
      <w:marTop w:val="0"/>
      <w:marBottom w:val="0"/>
      <w:divBdr>
        <w:top w:val="none" w:sz="0" w:space="0" w:color="auto"/>
        <w:left w:val="none" w:sz="0" w:space="0" w:color="auto"/>
        <w:bottom w:val="none" w:sz="0" w:space="0" w:color="auto"/>
        <w:right w:val="none" w:sz="0" w:space="0" w:color="auto"/>
      </w:divBdr>
    </w:div>
    <w:div w:id="233660097">
      <w:bodyDiv w:val="1"/>
      <w:marLeft w:val="0"/>
      <w:marRight w:val="0"/>
      <w:marTop w:val="0"/>
      <w:marBottom w:val="0"/>
      <w:divBdr>
        <w:top w:val="none" w:sz="0" w:space="0" w:color="auto"/>
        <w:left w:val="none" w:sz="0" w:space="0" w:color="auto"/>
        <w:bottom w:val="none" w:sz="0" w:space="0" w:color="auto"/>
        <w:right w:val="none" w:sz="0" w:space="0" w:color="auto"/>
      </w:divBdr>
    </w:div>
    <w:div w:id="320349605">
      <w:bodyDiv w:val="1"/>
      <w:marLeft w:val="0"/>
      <w:marRight w:val="0"/>
      <w:marTop w:val="0"/>
      <w:marBottom w:val="0"/>
      <w:divBdr>
        <w:top w:val="none" w:sz="0" w:space="0" w:color="auto"/>
        <w:left w:val="none" w:sz="0" w:space="0" w:color="auto"/>
        <w:bottom w:val="none" w:sz="0" w:space="0" w:color="auto"/>
        <w:right w:val="none" w:sz="0" w:space="0" w:color="auto"/>
      </w:divBdr>
    </w:div>
    <w:div w:id="457186766">
      <w:bodyDiv w:val="1"/>
      <w:marLeft w:val="0"/>
      <w:marRight w:val="0"/>
      <w:marTop w:val="0"/>
      <w:marBottom w:val="0"/>
      <w:divBdr>
        <w:top w:val="none" w:sz="0" w:space="0" w:color="auto"/>
        <w:left w:val="none" w:sz="0" w:space="0" w:color="auto"/>
        <w:bottom w:val="none" w:sz="0" w:space="0" w:color="auto"/>
        <w:right w:val="none" w:sz="0" w:space="0" w:color="auto"/>
      </w:divBdr>
    </w:div>
    <w:div w:id="461466179">
      <w:bodyDiv w:val="1"/>
      <w:marLeft w:val="0"/>
      <w:marRight w:val="0"/>
      <w:marTop w:val="0"/>
      <w:marBottom w:val="0"/>
      <w:divBdr>
        <w:top w:val="none" w:sz="0" w:space="0" w:color="auto"/>
        <w:left w:val="none" w:sz="0" w:space="0" w:color="auto"/>
        <w:bottom w:val="none" w:sz="0" w:space="0" w:color="auto"/>
        <w:right w:val="none" w:sz="0" w:space="0" w:color="auto"/>
      </w:divBdr>
    </w:div>
    <w:div w:id="607004778">
      <w:bodyDiv w:val="1"/>
      <w:marLeft w:val="0"/>
      <w:marRight w:val="0"/>
      <w:marTop w:val="0"/>
      <w:marBottom w:val="0"/>
      <w:divBdr>
        <w:top w:val="none" w:sz="0" w:space="0" w:color="auto"/>
        <w:left w:val="none" w:sz="0" w:space="0" w:color="auto"/>
        <w:bottom w:val="none" w:sz="0" w:space="0" w:color="auto"/>
        <w:right w:val="none" w:sz="0" w:space="0" w:color="auto"/>
      </w:divBdr>
    </w:div>
    <w:div w:id="663826170">
      <w:bodyDiv w:val="1"/>
      <w:marLeft w:val="0"/>
      <w:marRight w:val="0"/>
      <w:marTop w:val="0"/>
      <w:marBottom w:val="0"/>
      <w:divBdr>
        <w:top w:val="none" w:sz="0" w:space="0" w:color="auto"/>
        <w:left w:val="none" w:sz="0" w:space="0" w:color="auto"/>
        <w:bottom w:val="none" w:sz="0" w:space="0" w:color="auto"/>
        <w:right w:val="none" w:sz="0" w:space="0" w:color="auto"/>
      </w:divBdr>
    </w:div>
    <w:div w:id="988946903">
      <w:bodyDiv w:val="1"/>
      <w:marLeft w:val="0"/>
      <w:marRight w:val="0"/>
      <w:marTop w:val="0"/>
      <w:marBottom w:val="0"/>
      <w:divBdr>
        <w:top w:val="none" w:sz="0" w:space="0" w:color="auto"/>
        <w:left w:val="none" w:sz="0" w:space="0" w:color="auto"/>
        <w:bottom w:val="none" w:sz="0" w:space="0" w:color="auto"/>
        <w:right w:val="none" w:sz="0" w:space="0" w:color="auto"/>
      </w:divBdr>
    </w:div>
    <w:div w:id="1060130488">
      <w:bodyDiv w:val="1"/>
      <w:marLeft w:val="0"/>
      <w:marRight w:val="0"/>
      <w:marTop w:val="0"/>
      <w:marBottom w:val="0"/>
      <w:divBdr>
        <w:top w:val="none" w:sz="0" w:space="0" w:color="auto"/>
        <w:left w:val="none" w:sz="0" w:space="0" w:color="auto"/>
        <w:bottom w:val="none" w:sz="0" w:space="0" w:color="auto"/>
        <w:right w:val="none" w:sz="0" w:space="0" w:color="auto"/>
      </w:divBdr>
    </w:div>
    <w:div w:id="1093745378">
      <w:bodyDiv w:val="1"/>
      <w:marLeft w:val="0"/>
      <w:marRight w:val="0"/>
      <w:marTop w:val="0"/>
      <w:marBottom w:val="0"/>
      <w:divBdr>
        <w:top w:val="none" w:sz="0" w:space="0" w:color="auto"/>
        <w:left w:val="none" w:sz="0" w:space="0" w:color="auto"/>
        <w:bottom w:val="none" w:sz="0" w:space="0" w:color="auto"/>
        <w:right w:val="none" w:sz="0" w:space="0" w:color="auto"/>
      </w:divBdr>
    </w:div>
    <w:div w:id="1136795719">
      <w:bodyDiv w:val="1"/>
      <w:marLeft w:val="0"/>
      <w:marRight w:val="0"/>
      <w:marTop w:val="0"/>
      <w:marBottom w:val="0"/>
      <w:divBdr>
        <w:top w:val="none" w:sz="0" w:space="0" w:color="auto"/>
        <w:left w:val="none" w:sz="0" w:space="0" w:color="auto"/>
        <w:bottom w:val="none" w:sz="0" w:space="0" w:color="auto"/>
        <w:right w:val="none" w:sz="0" w:space="0" w:color="auto"/>
      </w:divBdr>
    </w:div>
    <w:div w:id="1199779537">
      <w:bodyDiv w:val="1"/>
      <w:marLeft w:val="0"/>
      <w:marRight w:val="0"/>
      <w:marTop w:val="0"/>
      <w:marBottom w:val="0"/>
      <w:divBdr>
        <w:top w:val="none" w:sz="0" w:space="0" w:color="auto"/>
        <w:left w:val="none" w:sz="0" w:space="0" w:color="auto"/>
        <w:bottom w:val="none" w:sz="0" w:space="0" w:color="auto"/>
        <w:right w:val="none" w:sz="0" w:space="0" w:color="auto"/>
      </w:divBdr>
    </w:div>
    <w:div w:id="1279988752">
      <w:bodyDiv w:val="1"/>
      <w:marLeft w:val="0"/>
      <w:marRight w:val="0"/>
      <w:marTop w:val="0"/>
      <w:marBottom w:val="0"/>
      <w:divBdr>
        <w:top w:val="none" w:sz="0" w:space="0" w:color="auto"/>
        <w:left w:val="none" w:sz="0" w:space="0" w:color="auto"/>
        <w:bottom w:val="none" w:sz="0" w:space="0" w:color="auto"/>
        <w:right w:val="none" w:sz="0" w:space="0" w:color="auto"/>
      </w:divBdr>
    </w:div>
    <w:div w:id="1319118777">
      <w:bodyDiv w:val="1"/>
      <w:marLeft w:val="0"/>
      <w:marRight w:val="0"/>
      <w:marTop w:val="0"/>
      <w:marBottom w:val="0"/>
      <w:divBdr>
        <w:top w:val="none" w:sz="0" w:space="0" w:color="auto"/>
        <w:left w:val="none" w:sz="0" w:space="0" w:color="auto"/>
        <w:bottom w:val="none" w:sz="0" w:space="0" w:color="auto"/>
        <w:right w:val="none" w:sz="0" w:space="0" w:color="auto"/>
      </w:divBdr>
    </w:div>
    <w:div w:id="1407990769">
      <w:bodyDiv w:val="1"/>
      <w:marLeft w:val="0"/>
      <w:marRight w:val="0"/>
      <w:marTop w:val="0"/>
      <w:marBottom w:val="0"/>
      <w:divBdr>
        <w:top w:val="none" w:sz="0" w:space="0" w:color="auto"/>
        <w:left w:val="none" w:sz="0" w:space="0" w:color="auto"/>
        <w:bottom w:val="none" w:sz="0" w:space="0" w:color="auto"/>
        <w:right w:val="none" w:sz="0" w:space="0" w:color="auto"/>
      </w:divBdr>
    </w:div>
    <w:div w:id="1441757796">
      <w:bodyDiv w:val="1"/>
      <w:marLeft w:val="0"/>
      <w:marRight w:val="0"/>
      <w:marTop w:val="0"/>
      <w:marBottom w:val="0"/>
      <w:divBdr>
        <w:top w:val="none" w:sz="0" w:space="0" w:color="auto"/>
        <w:left w:val="none" w:sz="0" w:space="0" w:color="auto"/>
        <w:bottom w:val="none" w:sz="0" w:space="0" w:color="auto"/>
        <w:right w:val="none" w:sz="0" w:space="0" w:color="auto"/>
      </w:divBdr>
    </w:div>
    <w:div w:id="1510757003">
      <w:bodyDiv w:val="1"/>
      <w:marLeft w:val="0"/>
      <w:marRight w:val="0"/>
      <w:marTop w:val="0"/>
      <w:marBottom w:val="0"/>
      <w:divBdr>
        <w:top w:val="none" w:sz="0" w:space="0" w:color="auto"/>
        <w:left w:val="none" w:sz="0" w:space="0" w:color="auto"/>
        <w:bottom w:val="none" w:sz="0" w:space="0" w:color="auto"/>
        <w:right w:val="none" w:sz="0" w:space="0" w:color="auto"/>
      </w:divBdr>
    </w:div>
    <w:div w:id="1576082976">
      <w:bodyDiv w:val="1"/>
      <w:marLeft w:val="0"/>
      <w:marRight w:val="0"/>
      <w:marTop w:val="0"/>
      <w:marBottom w:val="0"/>
      <w:divBdr>
        <w:top w:val="none" w:sz="0" w:space="0" w:color="auto"/>
        <w:left w:val="none" w:sz="0" w:space="0" w:color="auto"/>
        <w:bottom w:val="none" w:sz="0" w:space="0" w:color="auto"/>
        <w:right w:val="none" w:sz="0" w:space="0" w:color="auto"/>
      </w:divBdr>
    </w:div>
    <w:div w:id="1608194910">
      <w:bodyDiv w:val="1"/>
      <w:marLeft w:val="0"/>
      <w:marRight w:val="0"/>
      <w:marTop w:val="0"/>
      <w:marBottom w:val="0"/>
      <w:divBdr>
        <w:top w:val="none" w:sz="0" w:space="0" w:color="auto"/>
        <w:left w:val="none" w:sz="0" w:space="0" w:color="auto"/>
        <w:bottom w:val="none" w:sz="0" w:space="0" w:color="auto"/>
        <w:right w:val="none" w:sz="0" w:space="0" w:color="auto"/>
      </w:divBdr>
    </w:div>
    <w:div w:id="1911116805">
      <w:bodyDiv w:val="1"/>
      <w:marLeft w:val="0"/>
      <w:marRight w:val="0"/>
      <w:marTop w:val="0"/>
      <w:marBottom w:val="0"/>
      <w:divBdr>
        <w:top w:val="none" w:sz="0" w:space="0" w:color="auto"/>
        <w:left w:val="none" w:sz="0" w:space="0" w:color="auto"/>
        <w:bottom w:val="none" w:sz="0" w:space="0" w:color="auto"/>
        <w:right w:val="none" w:sz="0" w:space="0" w:color="auto"/>
      </w:divBdr>
    </w:div>
    <w:div w:id="1954746264">
      <w:bodyDiv w:val="1"/>
      <w:marLeft w:val="0"/>
      <w:marRight w:val="0"/>
      <w:marTop w:val="0"/>
      <w:marBottom w:val="0"/>
      <w:divBdr>
        <w:top w:val="none" w:sz="0" w:space="0" w:color="auto"/>
        <w:left w:val="none" w:sz="0" w:space="0" w:color="auto"/>
        <w:bottom w:val="none" w:sz="0" w:space="0" w:color="auto"/>
        <w:right w:val="none" w:sz="0" w:space="0" w:color="auto"/>
      </w:divBdr>
    </w:div>
    <w:div w:id="2018648466">
      <w:bodyDiv w:val="1"/>
      <w:marLeft w:val="0"/>
      <w:marRight w:val="0"/>
      <w:marTop w:val="0"/>
      <w:marBottom w:val="0"/>
      <w:divBdr>
        <w:top w:val="none" w:sz="0" w:space="0" w:color="auto"/>
        <w:left w:val="none" w:sz="0" w:space="0" w:color="auto"/>
        <w:bottom w:val="none" w:sz="0" w:space="0" w:color="auto"/>
        <w:right w:val="none" w:sz="0" w:space="0" w:color="auto"/>
      </w:divBdr>
    </w:div>
    <w:div w:id="2091657336">
      <w:bodyDiv w:val="1"/>
      <w:marLeft w:val="0"/>
      <w:marRight w:val="0"/>
      <w:marTop w:val="0"/>
      <w:marBottom w:val="0"/>
      <w:divBdr>
        <w:top w:val="none" w:sz="0" w:space="0" w:color="auto"/>
        <w:left w:val="none" w:sz="0" w:space="0" w:color="auto"/>
        <w:bottom w:val="none" w:sz="0" w:space="0" w:color="auto"/>
        <w:right w:val="none" w:sz="0" w:space="0" w:color="auto"/>
      </w:divBdr>
    </w:div>
    <w:div w:id="211172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960B8-E341-4613-8DF7-3F0AD9EA9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878</Words>
  <Characters>5291</Characters>
  <Application>Microsoft Office Word</Application>
  <DocSecurity>0</DocSecurity>
  <Lines>110</Lines>
  <Paragraphs>44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Вікторія Віталіївна</dc:creator>
  <cp:lastModifiedBy>Admin</cp:lastModifiedBy>
  <cp:revision>3</cp:revision>
  <cp:lastPrinted>2026-07-03T12:32:00Z</cp:lastPrinted>
  <dcterms:created xsi:type="dcterms:W3CDTF">2026-07-30T09:24:00Z</dcterms:created>
  <dcterms:modified xsi:type="dcterms:W3CDTF">2026-07-30T11:28:00Z</dcterms:modified>
</cp:coreProperties>
</file>