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17D" w:rsidRPr="0093317D" w:rsidRDefault="0093317D" w:rsidP="0093317D">
      <w:pPr>
        <w:tabs>
          <w:tab w:val="left" w:pos="567"/>
        </w:tabs>
        <w:spacing w:line="228" w:lineRule="auto"/>
        <w:ind w:right="57"/>
        <w:rPr>
          <w:b/>
          <w:sz w:val="32"/>
          <w:szCs w:val="32"/>
        </w:rPr>
      </w:pPr>
      <w:r w:rsidRPr="0093317D">
        <w:rPr>
          <w:b/>
          <w:sz w:val="32"/>
          <w:szCs w:val="32"/>
        </w:rPr>
        <w:t xml:space="preserve">Державна податкова служба України </w:t>
      </w:r>
    </w:p>
    <w:p w:rsidR="0093317D" w:rsidRPr="0093317D" w:rsidRDefault="0093317D" w:rsidP="0093317D">
      <w:pPr>
        <w:tabs>
          <w:tab w:val="left" w:pos="567"/>
        </w:tabs>
        <w:spacing w:line="228" w:lineRule="auto"/>
        <w:ind w:right="57"/>
        <w:rPr>
          <w:b/>
          <w:sz w:val="32"/>
          <w:szCs w:val="32"/>
        </w:rPr>
      </w:pPr>
      <w:r w:rsidRPr="0093317D">
        <w:rPr>
          <w:b/>
          <w:sz w:val="32"/>
          <w:szCs w:val="32"/>
        </w:rPr>
        <w:t xml:space="preserve">ІПК </w:t>
      </w:r>
      <w:r w:rsidRPr="0093317D">
        <w:rPr>
          <w:b/>
          <w:sz w:val="32"/>
          <w:szCs w:val="32"/>
        </w:rPr>
        <w:t xml:space="preserve">від 11.06.2026 р. </w:t>
      </w:r>
      <w:r w:rsidRPr="0093317D">
        <w:rPr>
          <w:b/>
          <w:sz w:val="32"/>
          <w:szCs w:val="32"/>
        </w:rPr>
        <w:t>№3352/ІПК/99-00-24-03-03</w:t>
      </w:r>
    </w:p>
    <w:p w:rsidR="00A671EE" w:rsidRDefault="00A671EE" w:rsidP="00F239D1">
      <w:pPr>
        <w:tabs>
          <w:tab w:val="left" w:pos="567"/>
        </w:tabs>
        <w:spacing w:line="228" w:lineRule="auto"/>
        <w:ind w:right="57"/>
        <w:jc w:val="center"/>
        <w:rPr>
          <w:sz w:val="12"/>
          <w:szCs w:val="12"/>
        </w:rPr>
      </w:pPr>
    </w:p>
    <w:p w:rsidR="00A671EE" w:rsidRDefault="00A671EE" w:rsidP="00F239D1">
      <w:pPr>
        <w:tabs>
          <w:tab w:val="left" w:pos="567"/>
        </w:tabs>
        <w:spacing w:line="228" w:lineRule="auto"/>
        <w:ind w:right="57"/>
        <w:jc w:val="center"/>
        <w:rPr>
          <w:sz w:val="12"/>
          <w:szCs w:val="12"/>
        </w:rPr>
      </w:pPr>
    </w:p>
    <w:p w:rsidR="00A671EE" w:rsidRPr="00A671EE" w:rsidRDefault="00A671EE" w:rsidP="00F239D1">
      <w:pPr>
        <w:tabs>
          <w:tab w:val="left" w:pos="567"/>
        </w:tabs>
        <w:spacing w:line="228" w:lineRule="auto"/>
        <w:ind w:right="57"/>
        <w:jc w:val="center"/>
        <w:rPr>
          <w:sz w:val="12"/>
          <w:szCs w:val="12"/>
        </w:rPr>
      </w:pPr>
    </w:p>
    <w:p w:rsidR="00753074" w:rsidRPr="00611127" w:rsidRDefault="00753074" w:rsidP="00F239D1">
      <w:pPr>
        <w:tabs>
          <w:tab w:val="left" w:pos="567"/>
        </w:tabs>
        <w:ind w:firstLine="567"/>
        <w:jc w:val="both"/>
        <w:rPr>
          <w:sz w:val="28"/>
          <w:szCs w:val="28"/>
        </w:rPr>
      </w:pPr>
      <w:r w:rsidRPr="00611127">
        <w:rPr>
          <w:kern w:val="32"/>
          <w:sz w:val="28"/>
          <w:szCs w:val="28"/>
        </w:rPr>
        <w:t>Дер</w:t>
      </w:r>
      <w:bookmarkStart w:id="0" w:name="_GoBack"/>
      <w:bookmarkEnd w:id="0"/>
      <w:r w:rsidRPr="00611127">
        <w:rPr>
          <w:kern w:val="32"/>
          <w:sz w:val="28"/>
          <w:szCs w:val="28"/>
        </w:rPr>
        <w:t>жавна податкова служба України, керуючись ст. 52 Податкового кодексу України (далі – Кодекс), розглянула</w:t>
      </w:r>
      <w:r w:rsidR="00C55DA0">
        <w:rPr>
          <w:kern w:val="32"/>
          <w:sz w:val="28"/>
          <w:szCs w:val="28"/>
          <w:lang w:val="en-US"/>
        </w:rPr>
        <w:t xml:space="preserve"> </w:t>
      </w:r>
      <w:r w:rsidRPr="00611127">
        <w:rPr>
          <w:kern w:val="32"/>
          <w:sz w:val="28"/>
          <w:szCs w:val="28"/>
        </w:rPr>
        <w:t>звернення</w:t>
      </w:r>
      <w:r w:rsidR="00BA3430">
        <w:rPr>
          <w:kern w:val="32"/>
          <w:sz w:val="28"/>
          <w:szCs w:val="28"/>
        </w:rPr>
        <w:t xml:space="preserve"> фізичної </w:t>
      </w:r>
      <w:r w:rsidR="00C77150">
        <w:rPr>
          <w:kern w:val="32"/>
          <w:sz w:val="28"/>
          <w:szCs w:val="28"/>
        </w:rPr>
        <w:t xml:space="preserve">(    </w:t>
      </w:r>
      <w:r w:rsidR="00C55DA0" w:rsidRPr="00611127">
        <w:rPr>
          <w:sz w:val="28"/>
          <w:szCs w:val="28"/>
        </w:rPr>
        <w:t>)</w:t>
      </w:r>
      <w:r w:rsidRPr="00611127">
        <w:rPr>
          <w:sz w:val="28"/>
          <w:szCs w:val="28"/>
        </w:rPr>
        <w:t xml:space="preserve"> </w:t>
      </w:r>
      <w:r w:rsidR="002D3793">
        <w:rPr>
          <w:sz w:val="28"/>
          <w:szCs w:val="28"/>
        </w:rPr>
        <w:t xml:space="preserve">щодо </w:t>
      </w:r>
      <w:r w:rsidR="002D3793" w:rsidRPr="004B1C86">
        <w:rPr>
          <w:rFonts w:eastAsia="Calibri"/>
          <w:sz w:val="28"/>
          <w:szCs w:val="28"/>
          <w:lang w:eastAsia="en-US"/>
        </w:rPr>
        <w:t>практичного застосування окремих норм чинного законодавства та в межах компетенції повідомляє</w:t>
      </w:r>
      <w:r w:rsidRPr="00611127">
        <w:rPr>
          <w:sz w:val="28"/>
          <w:szCs w:val="28"/>
        </w:rPr>
        <w:t>.</w:t>
      </w:r>
    </w:p>
    <w:p w:rsidR="00BA3430" w:rsidRDefault="00BA3430" w:rsidP="00BA3430">
      <w:pPr>
        <w:tabs>
          <w:tab w:val="left" w:pos="567"/>
        </w:tabs>
        <w:ind w:firstLine="567"/>
        <w:jc w:val="both"/>
        <w:rPr>
          <w:rFonts w:eastAsia="Calibri"/>
          <w:sz w:val="28"/>
          <w:szCs w:val="28"/>
          <w:lang w:eastAsia="en-US"/>
        </w:rPr>
      </w:pPr>
      <w:r w:rsidRPr="00BA3430">
        <w:rPr>
          <w:rFonts w:eastAsia="Calibri"/>
          <w:sz w:val="28"/>
          <w:szCs w:val="28"/>
          <w:lang w:eastAsia="en-US"/>
        </w:rPr>
        <w:t xml:space="preserve">Платник податків повідомив, що </w:t>
      </w:r>
      <w:r>
        <w:rPr>
          <w:rFonts w:eastAsia="Calibri"/>
          <w:sz w:val="28"/>
          <w:szCs w:val="28"/>
          <w:lang w:eastAsia="en-US"/>
        </w:rPr>
        <w:t xml:space="preserve">здійснює господарську діяльність визначену кодом КВЕД 68.20 – надання в оренду й експлуатацію власного чи орендованого нерухомого майна та перебуває на спрощеній системі оподаткування </w:t>
      </w:r>
      <w:r w:rsidRPr="00BA3430">
        <w:rPr>
          <w:rFonts w:eastAsia="Calibri"/>
          <w:sz w:val="28"/>
          <w:szCs w:val="28"/>
          <w:lang w:eastAsia="en-US"/>
        </w:rPr>
        <w:t>третьої групи</w:t>
      </w:r>
      <w:r>
        <w:rPr>
          <w:rFonts w:eastAsia="Calibri"/>
          <w:sz w:val="28"/>
          <w:szCs w:val="28"/>
          <w:lang w:eastAsia="en-US"/>
        </w:rPr>
        <w:t xml:space="preserve">. </w:t>
      </w:r>
    </w:p>
    <w:p w:rsidR="002B323E" w:rsidRDefault="00D62259" w:rsidP="00BA3430">
      <w:pPr>
        <w:tabs>
          <w:tab w:val="left" w:pos="567"/>
        </w:tabs>
        <w:ind w:firstLine="567"/>
        <w:jc w:val="both"/>
        <w:rPr>
          <w:rFonts w:eastAsia="Calibri"/>
          <w:sz w:val="28"/>
          <w:szCs w:val="28"/>
          <w:lang w:eastAsia="en-US"/>
        </w:rPr>
      </w:pPr>
      <w:r>
        <w:rPr>
          <w:rFonts w:eastAsia="Calibri"/>
          <w:sz w:val="28"/>
          <w:szCs w:val="28"/>
          <w:lang w:eastAsia="en-US"/>
        </w:rPr>
        <w:t>Разом з тим п</w:t>
      </w:r>
      <w:r w:rsidR="002B323E">
        <w:rPr>
          <w:rFonts w:eastAsia="Calibri"/>
          <w:sz w:val="28"/>
          <w:szCs w:val="28"/>
          <w:lang w:eastAsia="en-US"/>
        </w:rPr>
        <w:t>латник податків розглядає можливість переходу на загальну систему оподаткування з реєстрацією платником податку на додану вартість</w:t>
      </w:r>
      <w:r w:rsidR="008603C0">
        <w:rPr>
          <w:rFonts w:eastAsia="Calibri"/>
          <w:sz w:val="28"/>
          <w:szCs w:val="28"/>
          <w:lang w:eastAsia="en-US"/>
        </w:rPr>
        <w:t xml:space="preserve"> (далі – ПДВ)</w:t>
      </w:r>
      <w:r w:rsidR="002B323E">
        <w:rPr>
          <w:rFonts w:eastAsia="Calibri"/>
          <w:sz w:val="28"/>
          <w:szCs w:val="28"/>
          <w:lang w:eastAsia="en-US"/>
        </w:rPr>
        <w:t xml:space="preserve">. </w:t>
      </w:r>
    </w:p>
    <w:p w:rsidR="003A6D2E" w:rsidRPr="003A6D2E" w:rsidRDefault="00F239D1" w:rsidP="002B323E">
      <w:pPr>
        <w:tabs>
          <w:tab w:val="left" w:pos="567"/>
        </w:tabs>
        <w:ind w:firstLine="567"/>
        <w:jc w:val="both"/>
        <w:rPr>
          <w:rFonts w:eastAsia="DejaVuSansCondensed"/>
          <w:sz w:val="28"/>
          <w:szCs w:val="28"/>
        </w:rPr>
      </w:pPr>
      <w:r>
        <w:rPr>
          <w:rFonts w:eastAsia="DejaVuSansCondensed"/>
          <w:sz w:val="28"/>
          <w:szCs w:val="28"/>
        </w:rPr>
        <w:t>Таким чином, п</w:t>
      </w:r>
      <w:r w:rsidR="003A6D2E" w:rsidRPr="003A6D2E">
        <w:rPr>
          <w:rFonts w:eastAsia="DejaVuSansCondensed"/>
          <w:sz w:val="28"/>
          <w:szCs w:val="28"/>
        </w:rPr>
        <w:t>латник податків просить надати індивідуальну податкову консультацію з наступних питань:</w:t>
      </w:r>
    </w:p>
    <w:p w:rsidR="001C2812" w:rsidRDefault="003A6D2E" w:rsidP="001C2812">
      <w:pPr>
        <w:autoSpaceDE w:val="0"/>
        <w:autoSpaceDN w:val="0"/>
        <w:adjustRightInd w:val="0"/>
        <w:ind w:firstLine="567"/>
        <w:jc w:val="both"/>
        <w:rPr>
          <w:rFonts w:eastAsia="DejaVuSansCondensed"/>
          <w:sz w:val="28"/>
          <w:szCs w:val="28"/>
        </w:rPr>
      </w:pPr>
      <w:r w:rsidRPr="003A6D2E">
        <w:rPr>
          <w:rFonts w:eastAsia="DejaVuSansCondensed"/>
          <w:sz w:val="28"/>
          <w:szCs w:val="28"/>
        </w:rPr>
        <w:t xml:space="preserve">1. </w:t>
      </w:r>
      <w:r w:rsidR="004B2124">
        <w:rPr>
          <w:rFonts w:eastAsia="DejaVuSansCondensed"/>
          <w:sz w:val="28"/>
          <w:szCs w:val="28"/>
        </w:rPr>
        <w:t xml:space="preserve">Чи </w:t>
      </w:r>
      <w:r w:rsidR="002B323E">
        <w:rPr>
          <w:rFonts w:eastAsia="DejaVuSansCondensed"/>
          <w:sz w:val="28"/>
          <w:szCs w:val="28"/>
        </w:rPr>
        <w:t xml:space="preserve">має право </w:t>
      </w:r>
      <w:r w:rsidR="004B2124">
        <w:rPr>
          <w:rFonts w:eastAsia="DejaVuSansCondensed"/>
          <w:sz w:val="28"/>
          <w:szCs w:val="28"/>
        </w:rPr>
        <w:t>включ</w:t>
      </w:r>
      <w:r w:rsidR="002B323E">
        <w:rPr>
          <w:rFonts w:eastAsia="DejaVuSansCondensed"/>
          <w:sz w:val="28"/>
          <w:szCs w:val="28"/>
        </w:rPr>
        <w:t>ити</w:t>
      </w:r>
      <w:r w:rsidR="004B2124">
        <w:rPr>
          <w:rFonts w:eastAsia="DejaVuSansCondensed"/>
          <w:sz w:val="28"/>
          <w:szCs w:val="28"/>
        </w:rPr>
        <w:t xml:space="preserve"> до</w:t>
      </w:r>
      <w:r w:rsidR="002B323E">
        <w:rPr>
          <w:rFonts w:eastAsia="DejaVuSansCondensed"/>
          <w:sz w:val="28"/>
          <w:szCs w:val="28"/>
        </w:rPr>
        <w:t xml:space="preserve"> витрат </w:t>
      </w:r>
      <w:r w:rsidR="004B2124">
        <w:rPr>
          <w:rFonts w:eastAsia="DejaVuSansCondensed"/>
          <w:sz w:val="28"/>
          <w:szCs w:val="28"/>
        </w:rPr>
        <w:t xml:space="preserve">фізичної особи – підприємця, який перебуває на </w:t>
      </w:r>
      <w:r w:rsidR="002B323E">
        <w:rPr>
          <w:rFonts w:eastAsia="DejaVuSansCondensed"/>
          <w:sz w:val="28"/>
          <w:szCs w:val="28"/>
        </w:rPr>
        <w:t>загальній</w:t>
      </w:r>
      <w:r w:rsidR="004B2124">
        <w:rPr>
          <w:rFonts w:eastAsia="DejaVuSansCondensed"/>
          <w:sz w:val="28"/>
          <w:szCs w:val="28"/>
        </w:rPr>
        <w:t xml:space="preserve"> системі оподаткування</w:t>
      </w:r>
      <w:r w:rsidR="002B323E">
        <w:rPr>
          <w:rFonts w:eastAsia="DejaVuSansCondensed"/>
          <w:sz w:val="28"/>
          <w:szCs w:val="28"/>
        </w:rPr>
        <w:t xml:space="preserve"> витрати понесені в ході господарської діяльності по здачі нерухомості в оренду та оплату комунальних послуг (електроенергія, теплопостачання, водопостачання) в разі оформлення особових рахунків на платники податків – фізичну особу підприємця</w:t>
      </w:r>
      <w:r w:rsidR="004B2124">
        <w:rPr>
          <w:rFonts w:eastAsia="DejaVuSansCondensed"/>
          <w:sz w:val="28"/>
          <w:szCs w:val="28"/>
        </w:rPr>
        <w:t xml:space="preserve">?   </w:t>
      </w:r>
    </w:p>
    <w:p w:rsidR="004B2124" w:rsidRDefault="00BE6D2E" w:rsidP="001C2812">
      <w:pPr>
        <w:autoSpaceDE w:val="0"/>
        <w:autoSpaceDN w:val="0"/>
        <w:adjustRightInd w:val="0"/>
        <w:ind w:firstLine="567"/>
        <w:jc w:val="both"/>
        <w:rPr>
          <w:rFonts w:eastAsia="DejaVuSansCondensed"/>
          <w:sz w:val="28"/>
          <w:szCs w:val="28"/>
        </w:rPr>
      </w:pPr>
      <w:r>
        <w:rPr>
          <w:rFonts w:eastAsia="DejaVuSansCondensed"/>
          <w:sz w:val="28"/>
          <w:szCs w:val="28"/>
        </w:rPr>
        <w:t>2</w:t>
      </w:r>
      <w:r w:rsidR="004B2124" w:rsidRPr="003A6D2E">
        <w:rPr>
          <w:rFonts w:eastAsia="DejaVuSansCondensed"/>
          <w:sz w:val="28"/>
          <w:szCs w:val="28"/>
        </w:rPr>
        <w:t xml:space="preserve">. </w:t>
      </w:r>
      <w:r w:rsidR="004B2124">
        <w:rPr>
          <w:rFonts w:eastAsia="DejaVuSansCondensed"/>
          <w:sz w:val="28"/>
          <w:szCs w:val="28"/>
        </w:rPr>
        <w:t xml:space="preserve">Чи </w:t>
      </w:r>
      <w:r w:rsidR="000B3E2B">
        <w:rPr>
          <w:rFonts w:eastAsia="DejaVuSansCondensed"/>
          <w:sz w:val="28"/>
          <w:szCs w:val="28"/>
        </w:rPr>
        <w:t>має право фізична особа – підприємець</w:t>
      </w:r>
      <w:r w:rsidR="00491A29">
        <w:rPr>
          <w:rFonts w:eastAsia="DejaVuSansCondensed"/>
          <w:sz w:val="28"/>
          <w:szCs w:val="28"/>
        </w:rPr>
        <w:t xml:space="preserve"> на загальній системі оподаткування</w:t>
      </w:r>
      <w:r w:rsidR="008603C0">
        <w:rPr>
          <w:rFonts w:eastAsia="DejaVuSansCondensed"/>
          <w:sz w:val="28"/>
          <w:szCs w:val="28"/>
        </w:rPr>
        <w:t xml:space="preserve">, платник ПДВ включити до податкового кредиту зареєстровані податкові накладні на витрати понесені в ході </w:t>
      </w:r>
      <w:r w:rsidR="000B3E2B">
        <w:rPr>
          <w:rFonts w:eastAsia="DejaVuSansCondensed"/>
          <w:sz w:val="28"/>
          <w:szCs w:val="28"/>
        </w:rPr>
        <w:t xml:space="preserve"> </w:t>
      </w:r>
      <w:r w:rsidR="008603C0">
        <w:rPr>
          <w:rFonts w:eastAsia="DejaVuSansCondensed"/>
          <w:sz w:val="28"/>
          <w:szCs w:val="28"/>
        </w:rPr>
        <w:t>господарської діяльності по здачі нерухомості в оренду та оплату комунальних послуг (електроенергія, теплопостачання, водопостачання) в разі оформлення особових рахунків на платники податків – фізичну особу підприємця</w:t>
      </w:r>
      <w:r>
        <w:rPr>
          <w:rFonts w:eastAsia="DejaVuSansCondensed"/>
          <w:sz w:val="28"/>
          <w:szCs w:val="28"/>
        </w:rPr>
        <w:t>?</w:t>
      </w:r>
      <w:r w:rsidR="004B2124">
        <w:rPr>
          <w:rFonts w:eastAsia="DejaVuSansCondensed"/>
          <w:sz w:val="28"/>
          <w:szCs w:val="28"/>
        </w:rPr>
        <w:t xml:space="preserve">   </w:t>
      </w:r>
    </w:p>
    <w:p w:rsidR="00E8172E" w:rsidRPr="00E8172E" w:rsidRDefault="00E8172E" w:rsidP="00487591">
      <w:pPr>
        <w:pStyle w:val="a3"/>
        <w:shd w:val="clear" w:color="auto" w:fill="FFFFFF"/>
        <w:spacing w:before="0" w:beforeAutospacing="0" w:after="0" w:afterAutospacing="0"/>
        <w:ind w:firstLine="567"/>
        <w:jc w:val="both"/>
        <w:rPr>
          <w:sz w:val="28"/>
          <w:szCs w:val="28"/>
          <w:lang w:val="uk-UA"/>
        </w:rPr>
      </w:pPr>
      <w:r>
        <w:rPr>
          <w:sz w:val="28"/>
          <w:szCs w:val="28"/>
          <w:lang w:val="uk-UA"/>
        </w:rPr>
        <w:t>Щодо питання першого</w:t>
      </w:r>
      <w:r w:rsidR="00E710D9">
        <w:rPr>
          <w:sz w:val="28"/>
          <w:szCs w:val="28"/>
          <w:lang w:val="uk-UA"/>
        </w:rPr>
        <w:t xml:space="preserve"> та другого</w:t>
      </w:r>
    </w:p>
    <w:p w:rsidR="00487591" w:rsidRPr="004A0433" w:rsidRDefault="00487591" w:rsidP="00487591">
      <w:pPr>
        <w:pStyle w:val="a3"/>
        <w:shd w:val="clear" w:color="auto" w:fill="FFFFFF"/>
        <w:spacing w:before="0" w:beforeAutospacing="0" w:after="0" w:afterAutospacing="0"/>
        <w:ind w:firstLine="567"/>
        <w:jc w:val="both"/>
        <w:rPr>
          <w:sz w:val="28"/>
          <w:szCs w:val="28"/>
        </w:rPr>
      </w:pPr>
      <w:proofErr w:type="spellStart"/>
      <w:r w:rsidRPr="004A0433">
        <w:rPr>
          <w:sz w:val="28"/>
          <w:szCs w:val="28"/>
        </w:rPr>
        <w:t>Відносини</w:t>
      </w:r>
      <w:proofErr w:type="spellEnd"/>
      <w:r w:rsidRPr="004A0433">
        <w:rPr>
          <w:sz w:val="28"/>
          <w:szCs w:val="28"/>
        </w:rPr>
        <w:t xml:space="preserve"> </w:t>
      </w:r>
      <w:proofErr w:type="spellStart"/>
      <w:r w:rsidRPr="004A0433">
        <w:rPr>
          <w:sz w:val="28"/>
          <w:szCs w:val="28"/>
        </w:rPr>
        <w:t>власності</w:t>
      </w:r>
      <w:proofErr w:type="spellEnd"/>
      <w:r w:rsidRPr="004A0433">
        <w:rPr>
          <w:sz w:val="28"/>
          <w:szCs w:val="28"/>
        </w:rPr>
        <w:t xml:space="preserve"> та порядок </w:t>
      </w:r>
      <w:proofErr w:type="spellStart"/>
      <w:r w:rsidRPr="004A0433">
        <w:rPr>
          <w:sz w:val="28"/>
          <w:szCs w:val="28"/>
        </w:rPr>
        <w:t>реалізації</w:t>
      </w:r>
      <w:proofErr w:type="spellEnd"/>
      <w:r w:rsidRPr="004A0433">
        <w:rPr>
          <w:sz w:val="28"/>
          <w:szCs w:val="28"/>
        </w:rPr>
        <w:t xml:space="preserve"> права </w:t>
      </w:r>
      <w:proofErr w:type="spellStart"/>
      <w:r w:rsidRPr="004A0433">
        <w:rPr>
          <w:sz w:val="28"/>
          <w:szCs w:val="28"/>
        </w:rPr>
        <w:t>власності</w:t>
      </w:r>
      <w:proofErr w:type="spellEnd"/>
      <w:r w:rsidRPr="004A0433">
        <w:rPr>
          <w:sz w:val="28"/>
          <w:szCs w:val="28"/>
        </w:rPr>
        <w:t xml:space="preserve"> </w:t>
      </w:r>
      <w:proofErr w:type="spellStart"/>
      <w:r w:rsidRPr="004A0433">
        <w:rPr>
          <w:sz w:val="28"/>
          <w:szCs w:val="28"/>
        </w:rPr>
        <w:t>визначають</w:t>
      </w:r>
      <w:proofErr w:type="spellEnd"/>
      <w:r w:rsidRPr="004A0433">
        <w:rPr>
          <w:sz w:val="28"/>
          <w:szCs w:val="28"/>
        </w:rPr>
        <w:t xml:space="preserve"> </w:t>
      </w:r>
      <w:proofErr w:type="spellStart"/>
      <w:r w:rsidRPr="004A0433">
        <w:rPr>
          <w:sz w:val="28"/>
          <w:szCs w:val="28"/>
        </w:rPr>
        <w:t>Конституція</w:t>
      </w:r>
      <w:proofErr w:type="spellEnd"/>
      <w:r w:rsidRPr="004A0433">
        <w:rPr>
          <w:sz w:val="28"/>
          <w:szCs w:val="28"/>
        </w:rPr>
        <w:t xml:space="preserve"> </w:t>
      </w:r>
      <w:proofErr w:type="spellStart"/>
      <w:r w:rsidRPr="004A0433">
        <w:rPr>
          <w:sz w:val="28"/>
          <w:szCs w:val="28"/>
        </w:rPr>
        <w:t>України</w:t>
      </w:r>
      <w:proofErr w:type="spellEnd"/>
      <w:r w:rsidRPr="004A0433">
        <w:rPr>
          <w:sz w:val="28"/>
          <w:szCs w:val="28"/>
        </w:rPr>
        <w:t xml:space="preserve"> та </w:t>
      </w:r>
      <w:proofErr w:type="spellStart"/>
      <w:r w:rsidRPr="004A0433">
        <w:rPr>
          <w:sz w:val="28"/>
          <w:szCs w:val="28"/>
        </w:rPr>
        <w:t>Цивільний</w:t>
      </w:r>
      <w:proofErr w:type="spellEnd"/>
      <w:r w:rsidRPr="004A0433">
        <w:rPr>
          <w:sz w:val="28"/>
          <w:szCs w:val="28"/>
        </w:rPr>
        <w:t xml:space="preserve"> кодекс </w:t>
      </w:r>
      <w:proofErr w:type="spellStart"/>
      <w:r w:rsidRPr="004A0433">
        <w:rPr>
          <w:sz w:val="28"/>
          <w:szCs w:val="28"/>
        </w:rPr>
        <w:t>України</w:t>
      </w:r>
      <w:proofErr w:type="spellEnd"/>
      <w:r w:rsidRPr="004A0433">
        <w:rPr>
          <w:sz w:val="28"/>
          <w:szCs w:val="28"/>
        </w:rPr>
        <w:t xml:space="preserve"> (</w:t>
      </w:r>
      <w:proofErr w:type="spellStart"/>
      <w:r w:rsidRPr="004A0433">
        <w:rPr>
          <w:sz w:val="28"/>
          <w:szCs w:val="28"/>
        </w:rPr>
        <w:t>далі</w:t>
      </w:r>
      <w:proofErr w:type="spellEnd"/>
      <w:r w:rsidRPr="004A0433">
        <w:rPr>
          <w:sz w:val="28"/>
          <w:szCs w:val="28"/>
        </w:rPr>
        <w:t xml:space="preserve"> – ЦКУ).</w:t>
      </w:r>
    </w:p>
    <w:p w:rsidR="00487591" w:rsidRPr="004A0433" w:rsidRDefault="00487591" w:rsidP="00487591">
      <w:pPr>
        <w:pStyle w:val="a3"/>
        <w:shd w:val="clear" w:color="auto" w:fill="FFFFFF"/>
        <w:spacing w:before="0" w:beforeAutospacing="0" w:after="0" w:afterAutospacing="0"/>
        <w:ind w:firstLine="567"/>
        <w:jc w:val="both"/>
        <w:rPr>
          <w:sz w:val="28"/>
          <w:szCs w:val="28"/>
        </w:rPr>
      </w:pPr>
      <w:proofErr w:type="spellStart"/>
      <w:r w:rsidRPr="004A0433">
        <w:rPr>
          <w:sz w:val="28"/>
          <w:szCs w:val="28"/>
        </w:rPr>
        <w:t>Суб</w:t>
      </w:r>
      <w:proofErr w:type="spellEnd"/>
      <w:r w:rsidRPr="004A0433">
        <w:rPr>
          <w:sz w:val="28"/>
          <w:szCs w:val="28"/>
          <w:lang w:val="uk-UA"/>
        </w:rPr>
        <w:t>’</w:t>
      </w:r>
      <w:proofErr w:type="spellStart"/>
      <w:r w:rsidRPr="004A0433">
        <w:rPr>
          <w:sz w:val="28"/>
          <w:szCs w:val="28"/>
        </w:rPr>
        <w:t>єктами</w:t>
      </w:r>
      <w:proofErr w:type="spellEnd"/>
      <w:r w:rsidRPr="004A0433">
        <w:rPr>
          <w:sz w:val="28"/>
          <w:szCs w:val="28"/>
        </w:rPr>
        <w:t xml:space="preserve"> права </w:t>
      </w:r>
      <w:proofErr w:type="spellStart"/>
      <w:r w:rsidRPr="004A0433">
        <w:rPr>
          <w:sz w:val="28"/>
          <w:szCs w:val="28"/>
        </w:rPr>
        <w:t>власності</w:t>
      </w:r>
      <w:proofErr w:type="spellEnd"/>
      <w:r w:rsidRPr="004A0433">
        <w:rPr>
          <w:sz w:val="28"/>
          <w:szCs w:val="28"/>
        </w:rPr>
        <w:t xml:space="preserve"> за ЦКУ є </w:t>
      </w:r>
      <w:proofErr w:type="spellStart"/>
      <w:r w:rsidRPr="004A0433">
        <w:rPr>
          <w:sz w:val="28"/>
          <w:szCs w:val="28"/>
        </w:rPr>
        <w:t>український</w:t>
      </w:r>
      <w:proofErr w:type="spellEnd"/>
      <w:r w:rsidRPr="004A0433">
        <w:rPr>
          <w:sz w:val="28"/>
          <w:szCs w:val="28"/>
        </w:rPr>
        <w:t xml:space="preserve"> народ та </w:t>
      </w:r>
      <w:proofErr w:type="spellStart"/>
      <w:r w:rsidRPr="004A0433">
        <w:rPr>
          <w:sz w:val="28"/>
          <w:szCs w:val="28"/>
        </w:rPr>
        <w:t>інші</w:t>
      </w:r>
      <w:proofErr w:type="spellEnd"/>
      <w:r w:rsidRPr="004A0433">
        <w:rPr>
          <w:sz w:val="28"/>
          <w:szCs w:val="28"/>
        </w:rPr>
        <w:t xml:space="preserve"> </w:t>
      </w:r>
      <w:proofErr w:type="spellStart"/>
      <w:r w:rsidRPr="004A0433">
        <w:rPr>
          <w:sz w:val="28"/>
          <w:szCs w:val="28"/>
        </w:rPr>
        <w:t>учасники</w:t>
      </w:r>
      <w:proofErr w:type="spellEnd"/>
      <w:r w:rsidRPr="004A0433">
        <w:rPr>
          <w:sz w:val="28"/>
          <w:szCs w:val="28"/>
        </w:rPr>
        <w:t xml:space="preserve"> </w:t>
      </w:r>
      <w:proofErr w:type="spellStart"/>
      <w:r w:rsidRPr="004A0433">
        <w:rPr>
          <w:sz w:val="28"/>
          <w:szCs w:val="28"/>
        </w:rPr>
        <w:t>цивільних</w:t>
      </w:r>
      <w:proofErr w:type="spellEnd"/>
      <w:r w:rsidRPr="004A0433">
        <w:rPr>
          <w:sz w:val="28"/>
          <w:szCs w:val="28"/>
        </w:rPr>
        <w:t xml:space="preserve"> </w:t>
      </w:r>
      <w:proofErr w:type="spellStart"/>
      <w:r w:rsidRPr="004A0433">
        <w:rPr>
          <w:sz w:val="28"/>
          <w:szCs w:val="28"/>
        </w:rPr>
        <w:t>відносин</w:t>
      </w:r>
      <w:proofErr w:type="spellEnd"/>
      <w:r w:rsidRPr="004A0433">
        <w:rPr>
          <w:sz w:val="28"/>
          <w:szCs w:val="28"/>
        </w:rPr>
        <w:t xml:space="preserve">, </w:t>
      </w:r>
      <w:proofErr w:type="spellStart"/>
      <w:r w:rsidRPr="004A0433">
        <w:rPr>
          <w:sz w:val="28"/>
          <w:szCs w:val="28"/>
        </w:rPr>
        <w:t>визначені</w:t>
      </w:r>
      <w:proofErr w:type="spellEnd"/>
      <w:r w:rsidRPr="004A0433">
        <w:rPr>
          <w:sz w:val="28"/>
          <w:szCs w:val="28"/>
        </w:rPr>
        <w:t xml:space="preserve"> ст. 2 ЦКУ, </w:t>
      </w:r>
      <w:proofErr w:type="spellStart"/>
      <w:r w:rsidRPr="004A0433">
        <w:rPr>
          <w:sz w:val="28"/>
          <w:szCs w:val="28"/>
        </w:rPr>
        <w:t>тобто</w:t>
      </w:r>
      <w:proofErr w:type="spellEnd"/>
      <w:r w:rsidRPr="004A0433">
        <w:rPr>
          <w:sz w:val="28"/>
          <w:szCs w:val="28"/>
        </w:rPr>
        <w:t xml:space="preserve">, </w:t>
      </w:r>
      <w:proofErr w:type="spellStart"/>
      <w:r w:rsidRPr="004A0433">
        <w:rPr>
          <w:sz w:val="28"/>
          <w:szCs w:val="28"/>
        </w:rPr>
        <w:t>фізичні</w:t>
      </w:r>
      <w:proofErr w:type="spellEnd"/>
      <w:r w:rsidRPr="004A0433">
        <w:rPr>
          <w:sz w:val="28"/>
          <w:szCs w:val="28"/>
        </w:rPr>
        <w:t xml:space="preserve"> та </w:t>
      </w:r>
      <w:proofErr w:type="spellStart"/>
      <w:r w:rsidRPr="004A0433">
        <w:rPr>
          <w:sz w:val="28"/>
          <w:szCs w:val="28"/>
        </w:rPr>
        <w:t>юридичні</w:t>
      </w:r>
      <w:proofErr w:type="spellEnd"/>
      <w:r w:rsidRPr="004A0433">
        <w:rPr>
          <w:sz w:val="28"/>
          <w:szCs w:val="28"/>
        </w:rPr>
        <w:t xml:space="preserve"> особи, держава </w:t>
      </w:r>
      <w:proofErr w:type="spellStart"/>
      <w:r w:rsidRPr="004A0433">
        <w:rPr>
          <w:sz w:val="28"/>
          <w:szCs w:val="28"/>
        </w:rPr>
        <w:t>Україна</w:t>
      </w:r>
      <w:proofErr w:type="spellEnd"/>
      <w:r w:rsidRPr="004A0433">
        <w:rPr>
          <w:sz w:val="28"/>
          <w:szCs w:val="28"/>
        </w:rPr>
        <w:t xml:space="preserve">, Автономна </w:t>
      </w:r>
      <w:proofErr w:type="spellStart"/>
      <w:r w:rsidRPr="004A0433">
        <w:rPr>
          <w:sz w:val="28"/>
          <w:szCs w:val="28"/>
        </w:rPr>
        <w:t>Республіка</w:t>
      </w:r>
      <w:proofErr w:type="spellEnd"/>
      <w:r w:rsidRPr="004A0433">
        <w:rPr>
          <w:sz w:val="28"/>
          <w:szCs w:val="28"/>
        </w:rPr>
        <w:t xml:space="preserve"> </w:t>
      </w:r>
      <w:proofErr w:type="spellStart"/>
      <w:r w:rsidRPr="004A0433">
        <w:rPr>
          <w:sz w:val="28"/>
          <w:szCs w:val="28"/>
        </w:rPr>
        <w:t>Крим</w:t>
      </w:r>
      <w:proofErr w:type="spellEnd"/>
      <w:r w:rsidRPr="004A0433">
        <w:rPr>
          <w:sz w:val="28"/>
          <w:szCs w:val="28"/>
        </w:rPr>
        <w:t xml:space="preserve">, </w:t>
      </w:r>
      <w:proofErr w:type="spellStart"/>
      <w:r w:rsidRPr="004A0433">
        <w:rPr>
          <w:sz w:val="28"/>
          <w:szCs w:val="28"/>
        </w:rPr>
        <w:t>територіальні</w:t>
      </w:r>
      <w:proofErr w:type="spellEnd"/>
      <w:r w:rsidRPr="004A0433">
        <w:rPr>
          <w:sz w:val="28"/>
          <w:szCs w:val="28"/>
        </w:rPr>
        <w:t xml:space="preserve"> </w:t>
      </w:r>
      <w:proofErr w:type="spellStart"/>
      <w:r w:rsidRPr="004A0433">
        <w:rPr>
          <w:sz w:val="28"/>
          <w:szCs w:val="28"/>
        </w:rPr>
        <w:t>громади</w:t>
      </w:r>
      <w:proofErr w:type="spellEnd"/>
      <w:r w:rsidRPr="004A0433">
        <w:rPr>
          <w:sz w:val="28"/>
          <w:szCs w:val="28"/>
        </w:rPr>
        <w:t xml:space="preserve">, </w:t>
      </w:r>
      <w:proofErr w:type="spellStart"/>
      <w:r w:rsidRPr="004A0433">
        <w:rPr>
          <w:sz w:val="28"/>
          <w:szCs w:val="28"/>
        </w:rPr>
        <w:t>іноземні</w:t>
      </w:r>
      <w:proofErr w:type="spellEnd"/>
      <w:r w:rsidRPr="004A0433">
        <w:rPr>
          <w:sz w:val="28"/>
          <w:szCs w:val="28"/>
        </w:rPr>
        <w:t xml:space="preserve"> </w:t>
      </w:r>
      <w:proofErr w:type="spellStart"/>
      <w:r w:rsidRPr="004A0433">
        <w:rPr>
          <w:sz w:val="28"/>
          <w:szCs w:val="28"/>
        </w:rPr>
        <w:t>держави</w:t>
      </w:r>
      <w:proofErr w:type="spellEnd"/>
      <w:r w:rsidRPr="004A0433">
        <w:rPr>
          <w:sz w:val="28"/>
          <w:szCs w:val="28"/>
        </w:rPr>
        <w:t xml:space="preserve"> та </w:t>
      </w:r>
      <w:proofErr w:type="spellStart"/>
      <w:r w:rsidRPr="004A0433">
        <w:rPr>
          <w:sz w:val="28"/>
          <w:szCs w:val="28"/>
        </w:rPr>
        <w:t>інші</w:t>
      </w:r>
      <w:proofErr w:type="spellEnd"/>
      <w:r w:rsidRPr="004A0433">
        <w:rPr>
          <w:sz w:val="28"/>
          <w:szCs w:val="28"/>
        </w:rPr>
        <w:t xml:space="preserve"> </w:t>
      </w:r>
      <w:proofErr w:type="spellStart"/>
      <w:r w:rsidRPr="004A0433">
        <w:rPr>
          <w:sz w:val="28"/>
          <w:szCs w:val="28"/>
        </w:rPr>
        <w:t>суб</w:t>
      </w:r>
      <w:proofErr w:type="spellEnd"/>
      <w:r w:rsidRPr="004A0433">
        <w:rPr>
          <w:sz w:val="28"/>
          <w:szCs w:val="28"/>
          <w:lang w:val="uk-UA"/>
        </w:rPr>
        <w:t>’</w:t>
      </w:r>
      <w:proofErr w:type="spellStart"/>
      <w:r w:rsidRPr="004A0433">
        <w:rPr>
          <w:sz w:val="28"/>
          <w:szCs w:val="28"/>
        </w:rPr>
        <w:t>єкти</w:t>
      </w:r>
      <w:proofErr w:type="spellEnd"/>
      <w:r w:rsidRPr="004A0433">
        <w:rPr>
          <w:sz w:val="28"/>
          <w:szCs w:val="28"/>
        </w:rPr>
        <w:t xml:space="preserve"> </w:t>
      </w:r>
      <w:proofErr w:type="spellStart"/>
      <w:r w:rsidRPr="004A0433">
        <w:rPr>
          <w:sz w:val="28"/>
          <w:szCs w:val="28"/>
        </w:rPr>
        <w:t>публічного</w:t>
      </w:r>
      <w:proofErr w:type="spellEnd"/>
      <w:r w:rsidRPr="004A0433">
        <w:rPr>
          <w:sz w:val="28"/>
          <w:szCs w:val="28"/>
        </w:rPr>
        <w:t xml:space="preserve"> права (ст. ст. 2 та 318 ЦКУ).</w:t>
      </w:r>
    </w:p>
    <w:p w:rsidR="00487591" w:rsidRPr="004A0433" w:rsidRDefault="00487591" w:rsidP="00487591">
      <w:pPr>
        <w:pStyle w:val="a3"/>
        <w:shd w:val="clear" w:color="auto" w:fill="FFFFFF"/>
        <w:spacing w:before="0" w:beforeAutospacing="0" w:after="0" w:afterAutospacing="0"/>
        <w:ind w:firstLine="567"/>
        <w:jc w:val="both"/>
        <w:rPr>
          <w:sz w:val="28"/>
          <w:szCs w:val="28"/>
        </w:rPr>
      </w:pPr>
      <w:proofErr w:type="spellStart"/>
      <w:r w:rsidRPr="004A0433">
        <w:rPr>
          <w:sz w:val="28"/>
          <w:szCs w:val="28"/>
        </w:rPr>
        <w:t>Водночас</w:t>
      </w:r>
      <w:proofErr w:type="spellEnd"/>
      <w:r w:rsidRPr="004A0433">
        <w:rPr>
          <w:sz w:val="28"/>
          <w:szCs w:val="28"/>
        </w:rPr>
        <w:t xml:space="preserve"> </w:t>
      </w:r>
      <w:proofErr w:type="spellStart"/>
      <w:r w:rsidRPr="004A0433">
        <w:rPr>
          <w:sz w:val="28"/>
          <w:szCs w:val="28"/>
        </w:rPr>
        <w:t>серед</w:t>
      </w:r>
      <w:proofErr w:type="spellEnd"/>
      <w:r w:rsidRPr="004A0433">
        <w:rPr>
          <w:sz w:val="28"/>
          <w:szCs w:val="28"/>
        </w:rPr>
        <w:t xml:space="preserve"> </w:t>
      </w:r>
      <w:proofErr w:type="spellStart"/>
      <w:r w:rsidRPr="004A0433">
        <w:rPr>
          <w:sz w:val="28"/>
          <w:szCs w:val="28"/>
        </w:rPr>
        <w:t>цього</w:t>
      </w:r>
      <w:proofErr w:type="spellEnd"/>
      <w:r w:rsidRPr="004A0433">
        <w:rPr>
          <w:sz w:val="28"/>
          <w:szCs w:val="28"/>
        </w:rPr>
        <w:t xml:space="preserve"> </w:t>
      </w:r>
      <w:proofErr w:type="spellStart"/>
      <w:r w:rsidRPr="004A0433">
        <w:rPr>
          <w:sz w:val="28"/>
          <w:szCs w:val="28"/>
        </w:rPr>
        <w:t>переліку</w:t>
      </w:r>
      <w:proofErr w:type="spellEnd"/>
      <w:r w:rsidRPr="004A0433">
        <w:rPr>
          <w:sz w:val="28"/>
          <w:szCs w:val="28"/>
        </w:rPr>
        <w:t xml:space="preserve"> </w:t>
      </w:r>
      <w:proofErr w:type="spellStart"/>
      <w:r w:rsidRPr="004A0433">
        <w:rPr>
          <w:sz w:val="28"/>
          <w:szCs w:val="28"/>
        </w:rPr>
        <w:t>відсутній</w:t>
      </w:r>
      <w:proofErr w:type="spellEnd"/>
      <w:r w:rsidRPr="004A0433">
        <w:rPr>
          <w:sz w:val="28"/>
          <w:szCs w:val="28"/>
        </w:rPr>
        <w:t xml:space="preserve"> </w:t>
      </w:r>
      <w:proofErr w:type="spellStart"/>
      <w:r w:rsidRPr="004A0433">
        <w:rPr>
          <w:sz w:val="28"/>
          <w:szCs w:val="28"/>
        </w:rPr>
        <w:t>такий</w:t>
      </w:r>
      <w:proofErr w:type="spellEnd"/>
      <w:r w:rsidRPr="004A0433">
        <w:rPr>
          <w:sz w:val="28"/>
          <w:szCs w:val="28"/>
        </w:rPr>
        <w:t xml:space="preserve"> </w:t>
      </w:r>
      <w:proofErr w:type="spellStart"/>
      <w:r w:rsidRPr="004A0433">
        <w:rPr>
          <w:sz w:val="28"/>
          <w:szCs w:val="28"/>
        </w:rPr>
        <w:t>суб'єкт</w:t>
      </w:r>
      <w:proofErr w:type="spellEnd"/>
      <w:r w:rsidRPr="004A0433">
        <w:rPr>
          <w:sz w:val="28"/>
          <w:szCs w:val="28"/>
        </w:rPr>
        <w:t xml:space="preserve"> права </w:t>
      </w:r>
      <w:proofErr w:type="spellStart"/>
      <w:r w:rsidRPr="004A0433">
        <w:rPr>
          <w:sz w:val="28"/>
          <w:szCs w:val="28"/>
        </w:rPr>
        <w:t>власності</w:t>
      </w:r>
      <w:proofErr w:type="spellEnd"/>
      <w:r w:rsidRPr="004A0433">
        <w:rPr>
          <w:sz w:val="28"/>
          <w:szCs w:val="28"/>
        </w:rPr>
        <w:t xml:space="preserve">, </w:t>
      </w:r>
      <w:r w:rsidRPr="004A0433">
        <w:rPr>
          <w:sz w:val="28"/>
          <w:szCs w:val="28"/>
        </w:rPr>
        <w:br/>
        <w:t xml:space="preserve">як </w:t>
      </w:r>
      <w:proofErr w:type="spellStart"/>
      <w:r w:rsidRPr="004A0433">
        <w:rPr>
          <w:sz w:val="28"/>
          <w:szCs w:val="28"/>
        </w:rPr>
        <w:t>фізична</w:t>
      </w:r>
      <w:proofErr w:type="spellEnd"/>
      <w:r w:rsidRPr="004A0433">
        <w:rPr>
          <w:sz w:val="28"/>
          <w:szCs w:val="28"/>
        </w:rPr>
        <w:t xml:space="preserve"> особа – </w:t>
      </w:r>
      <w:proofErr w:type="spellStart"/>
      <w:r w:rsidRPr="004A0433">
        <w:rPr>
          <w:sz w:val="28"/>
          <w:szCs w:val="28"/>
        </w:rPr>
        <w:t>підприємець</w:t>
      </w:r>
      <w:proofErr w:type="spellEnd"/>
      <w:r w:rsidRPr="004A0433">
        <w:rPr>
          <w:sz w:val="28"/>
          <w:szCs w:val="28"/>
        </w:rPr>
        <w:t>.</w:t>
      </w:r>
    </w:p>
    <w:p w:rsidR="00487591" w:rsidRPr="004A0433" w:rsidRDefault="00487591" w:rsidP="00487591">
      <w:pPr>
        <w:pStyle w:val="a3"/>
        <w:shd w:val="clear" w:color="auto" w:fill="FFFFFF"/>
        <w:spacing w:before="0" w:beforeAutospacing="0" w:after="0" w:afterAutospacing="0"/>
        <w:ind w:firstLine="567"/>
        <w:jc w:val="both"/>
        <w:rPr>
          <w:sz w:val="28"/>
          <w:szCs w:val="28"/>
        </w:rPr>
      </w:pPr>
      <w:proofErr w:type="spellStart"/>
      <w:r w:rsidRPr="004A0433">
        <w:rPr>
          <w:sz w:val="28"/>
          <w:szCs w:val="28"/>
        </w:rPr>
        <w:t>Крім</w:t>
      </w:r>
      <w:proofErr w:type="spellEnd"/>
      <w:r w:rsidRPr="004A0433">
        <w:rPr>
          <w:sz w:val="28"/>
          <w:szCs w:val="28"/>
        </w:rPr>
        <w:t xml:space="preserve"> того, </w:t>
      </w:r>
      <w:proofErr w:type="spellStart"/>
      <w:r w:rsidRPr="004A0433">
        <w:rPr>
          <w:sz w:val="28"/>
          <w:szCs w:val="28"/>
        </w:rPr>
        <w:t>Конституція</w:t>
      </w:r>
      <w:proofErr w:type="spellEnd"/>
      <w:r w:rsidRPr="004A0433">
        <w:rPr>
          <w:sz w:val="28"/>
          <w:szCs w:val="28"/>
        </w:rPr>
        <w:t xml:space="preserve"> </w:t>
      </w:r>
      <w:proofErr w:type="spellStart"/>
      <w:r w:rsidRPr="004A0433">
        <w:rPr>
          <w:sz w:val="28"/>
          <w:szCs w:val="28"/>
        </w:rPr>
        <w:t>України</w:t>
      </w:r>
      <w:proofErr w:type="spellEnd"/>
      <w:r w:rsidRPr="004A0433">
        <w:rPr>
          <w:sz w:val="28"/>
          <w:szCs w:val="28"/>
        </w:rPr>
        <w:t xml:space="preserve"> та ЦКУ </w:t>
      </w:r>
      <w:proofErr w:type="spellStart"/>
      <w:r w:rsidRPr="004A0433">
        <w:rPr>
          <w:sz w:val="28"/>
          <w:szCs w:val="28"/>
        </w:rPr>
        <w:t>закріпили</w:t>
      </w:r>
      <w:proofErr w:type="spellEnd"/>
      <w:r w:rsidRPr="004A0433">
        <w:rPr>
          <w:sz w:val="28"/>
          <w:szCs w:val="28"/>
        </w:rPr>
        <w:t xml:space="preserve"> право </w:t>
      </w:r>
      <w:proofErr w:type="spellStart"/>
      <w:r w:rsidRPr="004A0433">
        <w:rPr>
          <w:sz w:val="28"/>
          <w:szCs w:val="28"/>
        </w:rPr>
        <w:t>приватної</w:t>
      </w:r>
      <w:proofErr w:type="spellEnd"/>
      <w:r w:rsidRPr="004A0433">
        <w:rPr>
          <w:sz w:val="28"/>
          <w:szCs w:val="28"/>
        </w:rPr>
        <w:t xml:space="preserve"> </w:t>
      </w:r>
      <w:proofErr w:type="spellStart"/>
      <w:r w:rsidRPr="004A0433">
        <w:rPr>
          <w:sz w:val="28"/>
          <w:szCs w:val="28"/>
        </w:rPr>
        <w:t>власності</w:t>
      </w:r>
      <w:proofErr w:type="spellEnd"/>
      <w:r w:rsidRPr="004A0433">
        <w:rPr>
          <w:sz w:val="28"/>
          <w:szCs w:val="28"/>
        </w:rPr>
        <w:t xml:space="preserve"> (ст. 41 </w:t>
      </w:r>
      <w:proofErr w:type="spellStart"/>
      <w:r w:rsidRPr="004A0433">
        <w:rPr>
          <w:sz w:val="28"/>
          <w:szCs w:val="28"/>
        </w:rPr>
        <w:t>Конституці</w:t>
      </w:r>
      <w:proofErr w:type="spellEnd"/>
      <w:r>
        <w:rPr>
          <w:sz w:val="28"/>
          <w:szCs w:val="28"/>
          <w:lang w:val="uk-UA"/>
        </w:rPr>
        <w:t>ї</w:t>
      </w:r>
      <w:r w:rsidRPr="004A0433">
        <w:rPr>
          <w:sz w:val="28"/>
          <w:szCs w:val="28"/>
        </w:rPr>
        <w:t xml:space="preserve"> </w:t>
      </w:r>
      <w:proofErr w:type="spellStart"/>
      <w:r w:rsidRPr="004A0433">
        <w:rPr>
          <w:sz w:val="28"/>
          <w:szCs w:val="28"/>
        </w:rPr>
        <w:t>України</w:t>
      </w:r>
      <w:proofErr w:type="spellEnd"/>
      <w:r w:rsidRPr="004A0433">
        <w:rPr>
          <w:sz w:val="28"/>
          <w:szCs w:val="28"/>
        </w:rPr>
        <w:t xml:space="preserve"> та ст. 325 ЦКУ). </w:t>
      </w:r>
      <w:proofErr w:type="spellStart"/>
      <w:r w:rsidRPr="004A0433">
        <w:rPr>
          <w:sz w:val="28"/>
          <w:szCs w:val="28"/>
        </w:rPr>
        <w:t>Суб</w:t>
      </w:r>
      <w:proofErr w:type="spellEnd"/>
      <w:r w:rsidRPr="004A0433">
        <w:rPr>
          <w:sz w:val="28"/>
          <w:szCs w:val="28"/>
          <w:lang w:val="uk-UA"/>
        </w:rPr>
        <w:t>’</w:t>
      </w:r>
      <w:proofErr w:type="spellStart"/>
      <w:r w:rsidRPr="004A0433">
        <w:rPr>
          <w:sz w:val="28"/>
          <w:szCs w:val="28"/>
        </w:rPr>
        <w:t>єктами</w:t>
      </w:r>
      <w:proofErr w:type="spellEnd"/>
      <w:r w:rsidRPr="004A0433">
        <w:rPr>
          <w:sz w:val="28"/>
          <w:szCs w:val="28"/>
        </w:rPr>
        <w:t xml:space="preserve"> права </w:t>
      </w:r>
      <w:proofErr w:type="spellStart"/>
      <w:r w:rsidRPr="004A0433">
        <w:rPr>
          <w:sz w:val="28"/>
          <w:szCs w:val="28"/>
        </w:rPr>
        <w:t>приватної</w:t>
      </w:r>
      <w:proofErr w:type="spellEnd"/>
      <w:r w:rsidRPr="004A0433">
        <w:rPr>
          <w:sz w:val="28"/>
          <w:szCs w:val="28"/>
        </w:rPr>
        <w:t xml:space="preserve"> </w:t>
      </w:r>
      <w:proofErr w:type="spellStart"/>
      <w:r w:rsidRPr="004A0433">
        <w:rPr>
          <w:sz w:val="28"/>
          <w:szCs w:val="28"/>
        </w:rPr>
        <w:t>власності</w:t>
      </w:r>
      <w:proofErr w:type="spellEnd"/>
      <w:r w:rsidRPr="004A0433">
        <w:rPr>
          <w:sz w:val="28"/>
          <w:szCs w:val="28"/>
        </w:rPr>
        <w:t xml:space="preserve"> є </w:t>
      </w:r>
      <w:proofErr w:type="spellStart"/>
      <w:r w:rsidRPr="004A0433">
        <w:rPr>
          <w:sz w:val="28"/>
          <w:szCs w:val="28"/>
        </w:rPr>
        <w:t>фізичні</w:t>
      </w:r>
      <w:proofErr w:type="spellEnd"/>
      <w:r w:rsidRPr="004A0433">
        <w:rPr>
          <w:sz w:val="28"/>
          <w:szCs w:val="28"/>
        </w:rPr>
        <w:t xml:space="preserve"> та </w:t>
      </w:r>
      <w:proofErr w:type="spellStart"/>
      <w:r w:rsidRPr="004A0433">
        <w:rPr>
          <w:sz w:val="28"/>
          <w:szCs w:val="28"/>
        </w:rPr>
        <w:t>юридичні</w:t>
      </w:r>
      <w:proofErr w:type="spellEnd"/>
      <w:r w:rsidRPr="004A0433">
        <w:rPr>
          <w:sz w:val="28"/>
          <w:szCs w:val="28"/>
        </w:rPr>
        <w:t xml:space="preserve"> особи. </w:t>
      </w:r>
      <w:proofErr w:type="spellStart"/>
      <w:r w:rsidRPr="004A0433">
        <w:rPr>
          <w:sz w:val="28"/>
          <w:szCs w:val="28"/>
        </w:rPr>
        <w:t>Фізичні</w:t>
      </w:r>
      <w:proofErr w:type="spellEnd"/>
      <w:r w:rsidRPr="004A0433">
        <w:rPr>
          <w:sz w:val="28"/>
          <w:szCs w:val="28"/>
        </w:rPr>
        <w:t xml:space="preserve"> та </w:t>
      </w:r>
      <w:proofErr w:type="spellStart"/>
      <w:r w:rsidRPr="004A0433">
        <w:rPr>
          <w:sz w:val="28"/>
          <w:szCs w:val="28"/>
        </w:rPr>
        <w:t>юридичні</w:t>
      </w:r>
      <w:proofErr w:type="spellEnd"/>
      <w:r w:rsidRPr="004A0433">
        <w:rPr>
          <w:sz w:val="28"/>
          <w:szCs w:val="28"/>
        </w:rPr>
        <w:t xml:space="preserve"> особи </w:t>
      </w:r>
      <w:proofErr w:type="spellStart"/>
      <w:r w:rsidRPr="004A0433">
        <w:rPr>
          <w:sz w:val="28"/>
          <w:szCs w:val="28"/>
        </w:rPr>
        <w:t>можуть</w:t>
      </w:r>
      <w:proofErr w:type="spellEnd"/>
      <w:r w:rsidRPr="004A0433">
        <w:rPr>
          <w:sz w:val="28"/>
          <w:szCs w:val="28"/>
        </w:rPr>
        <w:t xml:space="preserve"> бути </w:t>
      </w:r>
      <w:proofErr w:type="spellStart"/>
      <w:r w:rsidRPr="004A0433">
        <w:rPr>
          <w:sz w:val="28"/>
          <w:szCs w:val="28"/>
        </w:rPr>
        <w:t>власниками</w:t>
      </w:r>
      <w:proofErr w:type="spellEnd"/>
      <w:r w:rsidRPr="004A0433">
        <w:rPr>
          <w:sz w:val="28"/>
          <w:szCs w:val="28"/>
        </w:rPr>
        <w:t xml:space="preserve"> будь-</w:t>
      </w:r>
      <w:proofErr w:type="spellStart"/>
      <w:r w:rsidRPr="004A0433">
        <w:rPr>
          <w:sz w:val="28"/>
          <w:szCs w:val="28"/>
        </w:rPr>
        <w:t>якого</w:t>
      </w:r>
      <w:proofErr w:type="spellEnd"/>
      <w:r w:rsidRPr="004A0433">
        <w:rPr>
          <w:sz w:val="28"/>
          <w:szCs w:val="28"/>
        </w:rPr>
        <w:t xml:space="preserve"> майна, за </w:t>
      </w:r>
      <w:proofErr w:type="spellStart"/>
      <w:r w:rsidRPr="004A0433">
        <w:rPr>
          <w:sz w:val="28"/>
          <w:szCs w:val="28"/>
        </w:rPr>
        <w:t>винятком</w:t>
      </w:r>
      <w:proofErr w:type="spellEnd"/>
      <w:r w:rsidRPr="004A0433">
        <w:rPr>
          <w:sz w:val="28"/>
          <w:szCs w:val="28"/>
        </w:rPr>
        <w:t xml:space="preserve"> </w:t>
      </w:r>
      <w:proofErr w:type="spellStart"/>
      <w:r w:rsidRPr="004A0433">
        <w:rPr>
          <w:sz w:val="28"/>
          <w:szCs w:val="28"/>
        </w:rPr>
        <w:t>окремих</w:t>
      </w:r>
      <w:proofErr w:type="spellEnd"/>
      <w:r w:rsidRPr="004A0433">
        <w:rPr>
          <w:sz w:val="28"/>
          <w:szCs w:val="28"/>
        </w:rPr>
        <w:t xml:space="preserve"> </w:t>
      </w:r>
      <w:proofErr w:type="spellStart"/>
      <w:r w:rsidRPr="004A0433">
        <w:rPr>
          <w:sz w:val="28"/>
          <w:szCs w:val="28"/>
        </w:rPr>
        <w:t>видів</w:t>
      </w:r>
      <w:proofErr w:type="spellEnd"/>
      <w:r w:rsidRPr="004A0433">
        <w:rPr>
          <w:sz w:val="28"/>
          <w:szCs w:val="28"/>
        </w:rPr>
        <w:t xml:space="preserve"> майна, </w:t>
      </w:r>
      <w:proofErr w:type="spellStart"/>
      <w:r w:rsidRPr="004A0433">
        <w:rPr>
          <w:sz w:val="28"/>
          <w:szCs w:val="28"/>
        </w:rPr>
        <w:t>які</w:t>
      </w:r>
      <w:proofErr w:type="spellEnd"/>
      <w:r w:rsidRPr="004A0433">
        <w:rPr>
          <w:sz w:val="28"/>
          <w:szCs w:val="28"/>
        </w:rPr>
        <w:t xml:space="preserve"> </w:t>
      </w:r>
      <w:proofErr w:type="spellStart"/>
      <w:r w:rsidRPr="004A0433">
        <w:rPr>
          <w:sz w:val="28"/>
          <w:szCs w:val="28"/>
        </w:rPr>
        <w:t>відповідно</w:t>
      </w:r>
      <w:proofErr w:type="spellEnd"/>
      <w:r w:rsidRPr="004A0433">
        <w:rPr>
          <w:sz w:val="28"/>
          <w:szCs w:val="28"/>
        </w:rPr>
        <w:t xml:space="preserve"> </w:t>
      </w:r>
      <w:proofErr w:type="gramStart"/>
      <w:r w:rsidRPr="004A0433">
        <w:rPr>
          <w:sz w:val="28"/>
          <w:szCs w:val="28"/>
        </w:rPr>
        <w:t>до закону</w:t>
      </w:r>
      <w:proofErr w:type="gramEnd"/>
      <w:r w:rsidRPr="004A0433">
        <w:rPr>
          <w:sz w:val="28"/>
          <w:szCs w:val="28"/>
        </w:rPr>
        <w:t xml:space="preserve"> не </w:t>
      </w:r>
      <w:proofErr w:type="spellStart"/>
      <w:r w:rsidRPr="004A0433">
        <w:rPr>
          <w:sz w:val="28"/>
          <w:szCs w:val="28"/>
        </w:rPr>
        <w:t>можуть</w:t>
      </w:r>
      <w:proofErr w:type="spellEnd"/>
      <w:r w:rsidRPr="004A0433">
        <w:rPr>
          <w:sz w:val="28"/>
          <w:szCs w:val="28"/>
        </w:rPr>
        <w:t xml:space="preserve"> </w:t>
      </w:r>
      <w:proofErr w:type="spellStart"/>
      <w:r w:rsidRPr="004A0433">
        <w:rPr>
          <w:sz w:val="28"/>
          <w:szCs w:val="28"/>
        </w:rPr>
        <w:t>їм</w:t>
      </w:r>
      <w:proofErr w:type="spellEnd"/>
      <w:r w:rsidRPr="004A0433">
        <w:rPr>
          <w:sz w:val="28"/>
          <w:szCs w:val="28"/>
        </w:rPr>
        <w:t xml:space="preserve"> </w:t>
      </w:r>
      <w:proofErr w:type="spellStart"/>
      <w:r w:rsidRPr="004A0433">
        <w:rPr>
          <w:sz w:val="28"/>
          <w:szCs w:val="28"/>
        </w:rPr>
        <w:t>належати</w:t>
      </w:r>
      <w:proofErr w:type="spellEnd"/>
      <w:r w:rsidRPr="004A0433">
        <w:rPr>
          <w:sz w:val="28"/>
          <w:szCs w:val="28"/>
        </w:rPr>
        <w:t xml:space="preserve">. Склад, </w:t>
      </w:r>
      <w:proofErr w:type="spellStart"/>
      <w:r w:rsidRPr="004A0433">
        <w:rPr>
          <w:sz w:val="28"/>
          <w:szCs w:val="28"/>
        </w:rPr>
        <w:t>кількість</w:t>
      </w:r>
      <w:proofErr w:type="spellEnd"/>
      <w:r w:rsidRPr="004A0433">
        <w:rPr>
          <w:sz w:val="28"/>
          <w:szCs w:val="28"/>
        </w:rPr>
        <w:t xml:space="preserve"> та </w:t>
      </w:r>
      <w:proofErr w:type="spellStart"/>
      <w:r w:rsidRPr="004A0433">
        <w:rPr>
          <w:sz w:val="28"/>
          <w:szCs w:val="28"/>
        </w:rPr>
        <w:t>вартість</w:t>
      </w:r>
      <w:proofErr w:type="spellEnd"/>
      <w:r w:rsidRPr="004A0433">
        <w:rPr>
          <w:sz w:val="28"/>
          <w:szCs w:val="28"/>
        </w:rPr>
        <w:t xml:space="preserve"> майна, яке </w:t>
      </w:r>
      <w:proofErr w:type="spellStart"/>
      <w:r w:rsidRPr="004A0433">
        <w:rPr>
          <w:sz w:val="28"/>
          <w:szCs w:val="28"/>
        </w:rPr>
        <w:t>може</w:t>
      </w:r>
      <w:proofErr w:type="spellEnd"/>
      <w:r w:rsidRPr="004A0433">
        <w:rPr>
          <w:sz w:val="28"/>
          <w:szCs w:val="28"/>
        </w:rPr>
        <w:t xml:space="preserve"> бути у </w:t>
      </w:r>
      <w:proofErr w:type="spellStart"/>
      <w:r w:rsidRPr="004A0433">
        <w:rPr>
          <w:sz w:val="28"/>
          <w:szCs w:val="28"/>
        </w:rPr>
        <w:t>власності</w:t>
      </w:r>
      <w:proofErr w:type="spellEnd"/>
      <w:r w:rsidRPr="004A0433">
        <w:rPr>
          <w:sz w:val="28"/>
          <w:szCs w:val="28"/>
        </w:rPr>
        <w:t xml:space="preserve"> </w:t>
      </w:r>
      <w:proofErr w:type="spellStart"/>
      <w:r w:rsidRPr="004A0433">
        <w:rPr>
          <w:sz w:val="28"/>
          <w:szCs w:val="28"/>
        </w:rPr>
        <w:t>фізичних</w:t>
      </w:r>
      <w:proofErr w:type="spellEnd"/>
      <w:r w:rsidRPr="004A0433">
        <w:rPr>
          <w:sz w:val="28"/>
          <w:szCs w:val="28"/>
        </w:rPr>
        <w:t xml:space="preserve"> та </w:t>
      </w:r>
      <w:proofErr w:type="spellStart"/>
      <w:r w:rsidRPr="004A0433">
        <w:rPr>
          <w:sz w:val="28"/>
          <w:szCs w:val="28"/>
        </w:rPr>
        <w:t>юридичних</w:t>
      </w:r>
      <w:proofErr w:type="spellEnd"/>
      <w:r w:rsidRPr="004A0433">
        <w:rPr>
          <w:sz w:val="28"/>
          <w:szCs w:val="28"/>
        </w:rPr>
        <w:t xml:space="preserve"> </w:t>
      </w:r>
      <w:proofErr w:type="spellStart"/>
      <w:r w:rsidRPr="004A0433">
        <w:rPr>
          <w:sz w:val="28"/>
          <w:szCs w:val="28"/>
        </w:rPr>
        <w:t>осіб</w:t>
      </w:r>
      <w:proofErr w:type="spellEnd"/>
      <w:r w:rsidRPr="004A0433">
        <w:rPr>
          <w:sz w:val="28"/>
          <w:szCs w:val="28"/>
        </w:rPr>
        <w:t xml:space="preserve">, не є </w:t>
      </w:r>
      <w:proofErr w:type="spellStart"/>
      <w:r w:rsidRPr="004A0433">
        <w:rPr>
          <w:sz w:val="28"/>
          <w:szCs w:val="28"/>
        </w:rPr>
        <w:t>обмеженими</w:t>
      </w:r>
      <w:proofErr w:type="spellEnd"/>
      <w:r w:rsidRPr="004A0433">
        <w:rPr>
          <w:sz w:val="28"/>
          <w:szCs w:val="28"/>
        </w:rPr>
        <w:t>.</w:t>
      </w:r>
    </w:p>
    <w:p w:rsidR="00487591" w:rsidRDefault="00487591" w:rsidP="00487591">
      <w:pPr>
        <w:ind w:firstLine="567"/>
        <w:jc w:val="both"/>
        <w:rPr>
          <w:sz w:val="28"/>
          <w:szCs w:val="28"/>
        </w:rPr>
      </w:pPr>
      <w:r>
        <w:rPr>
          <w:sz w:val="28"/>
          <w:szCs w:val="28"/>
        </w:rPr>
        <w:lastRenderedPageBreak/>
        <w:t>Таким чином, суб’єктом права власності законодавством визначаються фізичні особи (громадяни), які можуть бути власниками будь-якого майна, крім майна, яке не може знаходитися взагалі у власності фізичних осіб, і водночас, не виокремлюється такий суб’єкт права власності як фізична особа – підприємець.</w:t>
      </w:r>
    </w:p>
    <w:p w:rsidR="00487591" w:rsidRDefault="00487591" w:rsidP="00487591">
      <w:pPr>
        <w:ind w:firstLine="567"/>
        <w:jc w:val="both"/>
        <w:rPr>
          <w:spacing w:val="-2"/>
          <w:sz w:val="28"/>
          <w:szCs w:val="28"/>
        </w:rPr>
      </w:pPr>
      <w:r>
        <w:rPr>
          <w:spacing w:val="-2"/>
          <w:sz w:val="28"/>
          <w:szCs w:val="28"/>
        </w:rPr>
        <w:t>Власник має право використовувати своє майно для здійснення підприємницької діяльності, крім випадків, встановлених законом (частина перша ст. 320 ЦКУ).</w:t>
      </w:r>
    </w:p>
    <w:p w:rsidR="00487591" w:rsidRDefault="00487591" w:rsidP="00487591">
      <w:pPr>
        <w:ind w:firstLine="567"/>
        <w:jc w:val="both"/>
        <w:rPr>
          <w:spacing w:val="-2"/>
          <w:sz w:val="28"/>
          <w:szCs w:val="28"/>
        </w:rPr>
      </w:pPr>
      <w:r>
        <w:rPr>
          <w:spacing w:val="-2"/>
          <w:sz w:val="28"/>
          <w:szCs w:val="28"/>
        </w:rPr>
        <w:t xml:space="preserve">Отже, не залежно від того, який статус у подальшому фізична особа </w:t>
      </w:r>
      <w:proofErr w:type="spellStart"/>
      <w:r>
        <w:rPr>
          <w:spacing w:val="-2"/>
          <w:sz w:val="28"/>
          <w:szCs w:val="28"/>
        </w:rPr>
        <w:t>обере</w:t>
      </w:r>
      <w:proofErr w:type="spellEnd"/>
      <w:r>
        <w:rPr>
          <w:spacing w:val="-2"/>
          <w:sz w:val="28"/>
          <w:szCs w:val="28"/>
        </w:rPr>
        <w:t xml:space="preserve"> для себе, у тому числі у разі прийняття рішення про здійснення будь-якої діяльності, у т. ч. і підприємницької, суб’єктом права власності виступає саме фізична особа (громадянин), а не фізична особа – підприємець.</w:t>
      </w:r>
    </w:p>
    <w:p w:rsidR="00487591" w:rsidRDefault="00487591" w:rsidP="00487591">
      <w:pPr>
        <w:ind w:firstLine="567"/>
        <w:jc w:val="both"/>
        <w:rPr>
          <w:sz w:val="28"/>
          <w:szCs w:val="28"/>
        </w:rPr>
      </w:pPr>
      <w:r>
        <w:rPr>
          <w:sz w:val="28"/>
          <w:szCs w:val="28"/>
        </w:rPr>
        <w:t>Згідно з частиною першою</w:t>
      </w:r>
      <w:r w:rsidRPr="008F1C13">
        <w:rPr>
          <w:sz w:val="28"/>
          <w:szCs w:val="28"/>
        </w:rPr>
        <w:t xml:space="preserve"> ст. 810 </w:t>
      </w:r>
      <w:r>
        <w:rPr>
          <w:sz w:val="28"/>
          <w:szCs w:val="28"/>
        </w:rPr>
        <w:t>ЦКУ</w:t>
      </w:r>
      <w:r w:rsidRPr="008F1C13">
        <w:rPr>
          <w:sz w:val="28"/>
          <w:szCs w:val="28"/>
        </w:rPr>
        <w:t xml:space="preserve"> за договором найму (оренди) житла одна сторона – власник житла (наймодавець) передає або зобов’язується передати другій стороні (наймачеві) житло для проживання у ньому на певний строк за плату.</w:t>
      </w:r>
    </w:p>
    <w:p w:rsidR="00487591" w:rsidRPr="00A079FF" w:rsidRDefault="00487591" w:rsidP="00487591">
      <w:pPr>
        <w:ind w:firstLine="567"/>
        <w:jc w:val="both"/>
        <w:rPr>
          <w:sz w:val="28"/>
          <w:szCs w:val="28"/>
        </w:rPr>
      </w:pPr>
      <w:r w:rsidRPr="00FC2FA7">
        <w:rPr>
          <w:sz w:val="28"/>
          <w:szCs w:val="28"/>
        </w:rPr>
        <w:t xml:space="preserve">Розмір плати за </w:t>
      </w:r>
      <w:r w:rsidRPr="00A079FF">
        <w:rPr>
          <w:sz w:val="28"/>
          <w:szCs w:val="28"/>
        </w:rPr>
        <w:t>користування житлом встановлюється у договорі найму житла (абзац перший частини першої ст. 820 ЦКУ).</w:t>
      </w:r>
    </w:p>
    <w:p w:rsidR="00487591" w:rsidRPr="00FC2FA7" w:rsidRDefault="00487591" w:rsidP="00487591">
      <w:pPr>
        <w:pStyle w:val="af1"/>
        <w:widowControl w:val="0"/>
        <w:ind w:firstLine="567"/>
        <w:jc w:val="both"/>
        <w:rPr>
          <w:rStyle w:val="10"/>
          <w:rFonts w:ascii="Times New Roman" w:eastAsia="Verdana" w:hAnsi="Times New Roman"/>
          <w:sz w:val="28"/>
        </w:rPr>
      </w:pPr>
      <w:proofErr w:type="spellStart"/>
      <w:r w:rsidRPr="00FC2FA7">
        <w:rPr>
          <w:rStyle w:val="10"/>
          <w:rFonts w:ascii="Times New Roman" w:eastAsia="Verdana" w:hAnsi="Times New Roman"/>
          <w:sz w:val="28"/>
        </w:rPr>
        <w:t>Отже</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основним</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предметом</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договору</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оренди</w:t>
      </w:r>
      <w:proofErr w:type="spellEnd"/>
      <w:r w:rsidRPr="00FC2FA7">
        <w:rPr>
          <w:rStyle w:val="10"/>
          <w:rFonts w:ascii="Times New Roman" w:eastAsia="Verdana" w:hAnsi="Times New Roman"/>
          <w:sz w:val="28"/>
        </w:rPr>
        <w:t xml:space="preserve"> є </w:t>
      </w:r>
      <w:proofErr w:type="spellStart"/>
      <w:r w:rsidRPr="00FC2FA7">
        <w:rPr>
          <w:rStyle w:val="10"/>
          <w:rFonts w:ascii="Times New Roman" w:eastAsia="Verdana" w:hAnsi="Times New Roman"/>
          <w:sz w:val="28"/>
        </w:rPr>
        <w:t>встановлення</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розміру</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орендної</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плати</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за</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користування</w:t>
      </w:r>
      <w:proofErr w:type="spellEnd"/>
      <w:r w:rsidRPr="00FC2FA7">
        <w:rPr>
          <w:rStyle w:val="10"/>
          <w:rFonts w:ascii="Times New Roman" w:eastAsia="Verdana" w:hAnsi="Times New Roman"/>
          <w:sz w:val="28"/>
        </w:rPr>
        <w:t xml:space="preserve"> </w:t>
      </w:r>
      <w:proofErr w:type="spellStart"/>
      <w:r w:rsidRPr="00FC2FA7">
        <w:rPr>
          <w:rStyle w:val="10"/>
          <w:rFonts w:ascii="Times New Roman" w:eastAsia="Verdana" w:hAnsi="Times New Roman"/>
          <w:sz w:val="28"/>
        </w:rPr>
        <w:t>майном</w:t>
      </w:r>
      <w:proofErr w:type="spellEnd"/>
      <w:r w:rsidRPr="00FC2FA7">
        <w:rPr>
          <w:rStyle w:val="10"/>
          <w:rFonts w:ascii="Times New Roman" w:eastAsia="Verdana" w:hAnsi="Times New Roman"/>
          <w:sz w:val="28"/>
        </w:rPr>
        <w:t>.</w:t>
      </w:r>
    </w:p>
    <w:p w:rsidR="00487591" w:rsidRDefault="00487591" w:rsidP="00487591">
      <w:pPr>
        <w:ind w:firstLine="567"/>
        <w:jc w:val="both"/>
        <w:rPr>
          <w:sz w:val="28"/>
          <w:szCs w:val="28"/>
        </w:rPr>
      </w:pPr>
      <w:r w:rsidRPr="008F1C13">
        <w:rPr>
          <w:sz w:val="28"/>
          <w:szCs w:val="28"/>
        </w:rPr>
        <w:t>Пунктом 5 частини першої ст. 1 Закону України від 09 листопада 2017 року № 2189-VIII «Про житлово-комунальні послуги» (далі – Закон № 2189) визначено, що житлово-комунальні послуги – це результат господарської діяльності, спрямованої на забезпечення умов проживання та/або перебування осіб у житлових і нежитлових приміщеннях, будинках і спорудах, комплексах будинків і споруд відповідно до нормативів, норм, стандартів, порядків і правил, що здійснюється на підставі відповідних договорів про надання житлово-комунальних послуг.</w:t>
      </w:r>
    </w:p>
    <w:p w:rsidR="00487591" w:rsidRDefault="00487591" w:rsidP="00487591">
      <w:pPr>
        <w:ind w:firstLine="567"/>
        <w:jc w:val="both"/>
        <w:rPr>
          <w:sz w:val="28"/>
          <w:szCs w:val="28"/>
        </w:rPr>
      </w:pPr>
      <w:r w:rsidRPr="008F1C13">
        <w:rPr>
          <w:sz w:val="28"/>
          <w:szCs w:val="28"/>
        </w:rPr>
        <w:t>При цьому індивідуальний споживач – це, зокрема, фізична особа, яка є власником (співвласником) нерухомого майна, або за згодою власника інша особа, яка користується об’єктом нерухомого майна і отримує житлово-комунальну послугу для власних потреб та з якою або від імені якої укладено відповідний договір про надання житлово-комунальної послуги (п. 6 частини першої ст. 1 Закону № 2189).</w:t>
      </w:r>
    </w:p>
    <w:p w:rsidR="00487591" w:rsidRDefault="00487591" w:rsidP="00487591">
      <w:pPr>
        <w:ind w:firstLine="567"/>
        <w:jc w:val="both"/>
        <w:rPr>
          <w:sz w:val="28"/>
          <w:szCs w:val="28"/>
        </w:rPr>
      </w:pPr>
      <w:r w:rsidRPr="008F1C13">
        <w:rPr>
          <w:sz w:val="28"/>
          <w:szCs w:val="28"/>
        </w:rPr>
        <w:t>Виконавець комунальної послуги – це суб’єкт господарювання, що надає комунальну послугу споживачу відповідно до умов договору (п. 2 частини першої ст. 1 Закону № 2189).</w:t>
      </w:r>
    </w:p>
    <w:p w:rsidR="00487591" w:rsidRDefault="00487591" w:rsidP="00487591">
      <w:pPr>
        <w:ind w:firstLine="567"/>
        <w:jc w:val="both"/>
        <w:rPr>
          <w:sz w:val="28"/>
          <w:szCs w:val="28"/>
        </w:rPr>
      </w:pPr>
      <w:r>
        <w:rPr>
          <w:sz w:val="28"/>
          <w:szCs w:val="28"/>
        </w:rPr>
        <w:t>Комунальні  послуги – послуги з постачання та  розподілу природного газу, постачання та розподілу електричної енергії, постачання теплової енергії, постачання гарячої води, централізованого водопостачання, централізованого водовідведення, управління побутовими відходами (п. 2 частини першої ст. 5 Закону № 2189).</w:t>
      </w:r>
    </w:p>
    <w:p w:rsidR="00D62259" w:rsidRPr="00EA33FC" w:rsidRDefault="00D62259" w:rsidP="00D62259">
      <w:pPr>
        <w:tabs>
          <w:tab w:val="left" w:pos="567"/>
        </w:tabs>
        <w:ind w:firstLine="567"/>
        <w:jc w:val="both"/>
        <w:rPr>
          <w:sz w:val="28"/>
          <w:szCs w:val="28"/>
        </w:rPr>
      </w:pPr>
      <w:r w:rsidRPr="00EA33FC">
        <w:rPr>
          <w:sz w:val="28"/>
          <w:szCs w:val="28"/>
        </w:rPr>
        <w:lastRenderedPageBreak/>
        <w:t>Відносини, що виникають у сфері справляння податків і зборів, регулюються Кодекс</w:t>
      </w:r>
      <w:r>
        <w:rPr>
          <w:sz w:val="28"/>
          <w:szCs w:val="28"/>
        </w:rPr>
        <w:t>ом</w:t>
      </w:r>
      <w:r w:rsidRPr="00EA33FC">
        <w:rPr>
          <w:sz w:val="28"/>
          <w:szCs w:val="28"/>
        </w:rPr>
        <w:t xml:space="preserve"> (п. 1.1 ст. 1 </w:t>
      </w:r>
      <w:bookmarkStart w:id="1" w:name="_Hlk198823551"/>
      <w:r w:rsidRPr="00EA33FC">
        <w:rPr>
          <w:sz w:val="28"/>
          <w:szCs w:val="28"/>
        </w:rPr>
        <w:t>Кодексу</w:t>
      </w:r>
      <w:bookmarkEnd w:id="1"/>
      <w:r w:rsidRPr="00EA33FC">
        <w:rPr>
          <w:sz w:val="28"/>
          <w:szCs w:val="28"/>
        </w:rPr>
        <w:t>).</w:t>
      </w:r>
    </w:p>
    <w:p w:rsidR="00D62259" w:rsidRDefault="00D62259" w:rsidP="00D62259">
      <w:pPr>
        <w:ind w:firstLine="567"/>
        <w:jc w:val="both"/>
        <w:rPr>
          <w:sz w:val="28"/>
          <w:szCs w:val="28"/>
        </w:rPr>
      </w:pPr>
      <w:r>
        <w:rPr>
          <w:sz w:val="28"/>
          <w:szCs w:val="28"/>
        </w:rPr>
        <w:t xml:space="preserve">Підпунктами 14.1.36 п. 14.1 ст. 14 Кодексу визначено, що </w:t>
      </w:r>
      <w:r w:rsidRPr="007A3C63">
        <w:rPr>
          <w:sz w:val="28"/>
          <w:szCs w:val="28"/>
        </w:rPr>
        <w:t xml:space="preserve">господарська діяльність </w:t>
      </w:r>
      <w:r>
        <w:rPr>
          <w:sz w:val="28"/>
          <w:szCs w:val="28"/>
        </w:rPr>
        <w:t>–</w:t>
      </w:r>
      <w:r w:rsidRPr="007A3C63">
        <w:rPr>
          <w:sz w:val="28"/>
          <w:szCs w:val="28"/>
        </w:rPr>
        <w:t xml:space="preserve"> діяльність особи, що пов'язана з виробництвом (виготовленням) та/або реалізацією товарів, виконанням робіт, наданням послуг, спрямована на отримання доходу і проводиться такою особою самостійно та/або через свої відокремлені підрозділи, а також через будь-яку іншу особу, що діє на користь першої особи, зокрема за договорами комісії, дору</w:t>
      </w:r>
      <w:r>
        <w:rPr>
          <w:sz w:val="28"/>
          <w:szCs w:val="28"/>
        </w:rPr>
        <w:t>чення та агентськими договорами.</w:t>
      </w:r>
    </w:p>
    <w:p w:rsidR="00C03B64" w:rsidRPr="00C03B64" w:rsidRDefault="00C03B64" w:rsidP="00C03B64">
      <w:pPr>
        <w:widowControl w:val="0"/>
        <w:ind w:firstLine="567"/>
        <w:jc w:val="both"/>
        <w:rPr>
          <w:rFonts w:eastAsia="Wingdings_2"/>
          <w:sz w:val="28"/>
          <w:szCs w:val="28"/>
          <w:shd w:val="clear" w:color="auto" w:fill="FFFFFF"/>
          <w:lang w:eastAsia="uk-UA"/>
        </w:rPr>
      </w:pPr>
      <w:r w:rsidRPr="00C03B64">
        <w:rPr>
          <w:rFonts w:eastAsia="Wingdings_2"/>
          <w:sz w:val="28"/>
          <w:szCs w:val="28"/>
          <w:shd w:val="clear" w:color="auto" w:fill="FFFFFF"/>
          <w:lang w:eastAsia="uk-UA"/>
        </w:rPr>
        <w:t>Порядок оподаткування доходів, отриманих фізичною особою – підприємцем від провадження господарської діяльності, крім осіб, що обрали спрощену систему оподаткування, встановлено ст. 177 Кодексу.</w:t>
      </w:r>
    </w:p>
    <w:p w:rsidR="00C03B64" w:rsidRPr="00C03B64" w:rsidRDefault="00C03B64" w:rsidP="00C03B64">
      <w:pPr>
        <w:widowControl w:val="0"/>
        <w:ind w:firstLine="567"/>
        <w:jc w:val="both"/>
        <w:rPr>
          <w:rFonts w:eastAsia="Wingdings_2"/>
          <w:sz w:val="28"/>
          <w:szCs w:val="28"/>
          <w:shd w:val="clear" w:color="auto" w:fill="FFFFFF"/>
          <w:lang w:eastAsia="uk-UA"/>
        </w:rPr>
      </w:pPr>
      <w:r w:rsidRPr="00C03B64">
        <w:rPr>
          <w:rFonts w:eastAsia="Wingdings_2"/>
          <w:sz w:val="28"/>
          <w:szCs w:val="28"/>
          <w:shd w:val="clear" w:color="auto" w:fill="FFFFFF"/>
          <w:lang w:eastAsia="uk-UA"/>
        </w:rPr>
        <w:t>Згідно з п. 177.2 ст. 177 Кодексу об’єктом оподаткування є чистий оподатковуваний дохід, тобто різниця між загальним оподатковуваним доходом (виручка у грошовій та не грошовій формі) і документально підтвердженими витратами, пов’язаними з господарською діяльністю такої фізичної особи – підприємця.</w:t>
      </w:r>
    </w:p>
    <w:p w:rsidR="00C03B64" w:rsidRPr="00C03B64" w:rsidRDefault="00C03B64" w:rsidP="00C03B64">
      <w:pPr>
        <w:widowControl w:val="0"/>
        <w:ind w:firstLine="567"/>
        <w:jc w:val="both"/>
        <w:rPr>
          <w:rFonts w:eastAsia="Wingdings_2"/>
          <w:sz w:val="28"/>
          <w:szCs w:val="28"/>
          <w:shd w:val="clear" w:color="auto" w:fill="FFFFFF"/>
          <w:lang w:eastAsia="uk-UA"/>
        </w:rPr>
      </w:pPr>
      <w:r w:rsidRPr="00C03B64">
        <w:rPr>
          <w:rFonts w:eastAsia="Wingdings_2"/>
          <w:sz w:val="28"/>
          <w:szCs w:val="28"/>
          <w:shd w:val="clear" w:color="auto" w:fill="FFFFFF"/>
          <w:lang w:eastAsia="uk-UA"/>
        </w:rPr>
        <w:t>Перелік витрат, безпосередньо пов’язаних з отриманням доходів фізичною особою – підприємцем, визначений п. 177.4 ст. 177 Кодексу.</w:t>
      </w:r>
    </w:p>
    <w:p w:rsidR="00E732F3" w:rsidRPr="00E732F3" w:rsidRDefault="00E732F3" w:rsidP="00E732F3">
      <w:pPr>
        <w:ind w:firstLine="567"/>
        <w:jc w:val="both"/>
        <w:rPr>
          <w:rFonts w:eastAsia="Calibri"/>
          <w:sz w:val="28"/>
          <w:szCs w:val="28"/>
          <w:lang w:val="ru-RU" w:eastAsia="en-US"/>
        </w:rPr>
      </w:pPr>
      <w:proofErr w:type="spellStart"/>
      <w:r w:rsidRPr="00E732F3">
        <w:rPr>
          <w:rFonts w:eastAsia="Calibri"/>
          <w:sz w:val="28"/>
          <w:szCs w:val="28"/>
          <w:lang w:val="ru-RU" w:eastAsia="en-US"/>
        </w:rPr>
        <w:t>Згідно</w:t>
      </w:r>
      <w:proofErr w:type="spellEnd"/>
      <w:r w:rsidRPr="00E732F3">
        <w:rPr>
          <w:rFonts w:eastAsia="Calibri"/>
          <w:sz w:val="28"/>
          <w:szCs w:val="28"/>
          <w:lang w:val="ru-RU" w:eastAsia="en-US"/>
        </w:rPr>
        <w:t xml:space="preserve"> з </w:t>
      </w:r>
      <w:proofErr w:type="spellStart"/>
      <w:r w:rsidRPr="00E732F3">
        <w:rPr>
          <w:rFonts w:eastAsia="Calibri"/>
          <w:sz w:val="28"/>
          <w:szCs w:val="28"/>
          <w:lang w:val="ru-RU" w:eastAsia="en-US"/>
        </w:rPr>
        <w:t>п</w:t>
      </w:r>
      <w:r w:rsidR="00D62259">
        <w:rPr>
          <w:rFonts w:eastAsia="Calibri"/>
          <w:sz w:val="28"/>
          <w:szCs w:val="28"/>
          <w:lang w:val="ru-RU" w:eastAsia="en-US"/>
        </w:rPr>
        <w:t>.</w:t>
      </w:r>
      <w:r w:rsidRPr="00E732F3">
        <w:rPr>
          <w:rFonts w:eastAsia="Calibri"/>
          <w:sz w:val="28"/>
          <w:szCs w:val="28"/>
          <w:lang w:val="ru-RU" w:eastAsia="en-US"/>
        </w:rPr>
        <w:t>п</w:t>
      </w:r>
      <w:proofErr w:type="spellEnd"/>
      <w:r w:rsidR="00D62259">
        <w:rPr>
          <w:rFonts w:eastAsia="Calibri"/>
          <w:sz w:val="28"/>
          <w:szCs w:val="28"/>
          <w:lang w:val="ru-RU" w:eastAsia="en-US"/>
        </w:rPr>
        <w:t>.</w:t>
      </w:r>
      <w:r w:rsidRPr="00E732F3">
        <w:rPr>
          <w:rFonts w:eastAsia="Calibri"/>
          <w:sz w:val="28"/>
          <w:szCs w:val="28"/>
          <w:lang w:val="ru-RU" w:eastAsia="en-US"/>
        </w:rPr>
        <w:t xml:space="preserve"> 177.4.</w:t>
      </w:r>
      <w:r w:rsidRPr="00E732F3">
        <w:rPr>
          <w:rFonts w:eastAsia="Calibri"/>
          <w:sz w:val="28"/>
          <w:szCs w:val="28"/>
          <w:lang w:eastAsia="en-US"/>
        </w:rPr>
        <w:t>4</w:t>
      </w:r>
      <w:r w:rsidRPr="00E732F3">
        <w:rPr>
          <w:rFonts w:eastAsia="Calibri"/>
          <w:sz w:val="28"/>
          <w:szCs w:val="28"/>
          <w:lang w:val="ru-RU" w:eastAsia="en-US"/>
        </w:rPr>
        <w:t xml:space="preserve"> п</w:t>
      </w:r>
      <w:r w:rsidR="00D62259">
        <w:rPr>
          <w:rFonts w:eastAsia="Calibri"/>
          <w:sz w:val="28"/>
          <w:szCs w:val="28"/>
          <w:lang w:val="ru-RU" w:eastAsia="en-US"/>
        </w:rPr>
        <w:t>.</w:t>
      </w:r>
      <w:r w:rsidRPr="00E732F3">
        <w:rPr>
          <w:rFonts w:eastAsia="Calibri"/>
          <w:sz w:val="28"/>
          <w:szCs w:val="28"/>
          <w:lang w:val="ru-RU" w:eastAsia="en-US"/>
        </w:rPr>
        <w:t xml:space="preserve"> 177.4 ст</w:t>
      </w:r>
      <w:r w:rsidR="00D62259">
        <w:rPr>
          <w:rFonts w:eastAsia="Calibri"/>
          <w:sz w:val="28"/>
          <w:szCs w:val="28"/>
          <w:lang w:val="ru-RU" w:eastAsia="en-US"/>
        </w:rPr>
        <w:t>.</w:t>
      </w:r>
      <w:r w:rsidRPr="00E732F3">
        <w:rPr>
          <w:rFonts w:eastAsia="Calibri"/>
          <w:sz w:val="28"/>
          <w:szCs w:val="28"/>
          <w:lang w:val="ru-RU" w:eastAsia="en-US"/>
        </w:rPr>
        <w:t xml:space="preserve"> 177 Кодексу </w:t>
      </w:r>
      <w:r w:rsidRPr="00E732F3">
        <w:rPr>
          <w:rFonts w:eastAsia="Calibri"/>
          <w:sz w:val="28"/>
          <w:szCs w:val="28"/>
          <w:lang w:eastAsia="en-US"/>
        </w:rPr>
        <w:t>до переліку витрат, безпосередньо пов’язаних з отриманням доходів належать</w:t>
      </w:r>
      <w:r w:rsidRPr="00E732F3">
        <w:rPr>
          <w:rFonts w:eastAsia="Calibri"/>
          <w:sz w:val="28"/>
          <w:szCs w:val="28"/>
          <w:lang w:val="ru-RU" w:eastAsia="en-US"/>
        </w:rPr>
        <w:t xml:space="preserve"> </w:t>
      </w:r>
      <w:r w:rsidRPr="00E732F3">
        <w:rPr>
          <w:rFonts w:eastAsia="Calibri"/>
          <w:sz w:val="28"/>
          <w:szCs w:val="28"/>
          <w:lang w:val="uk" w:eastAsia="uk"/>
        </w:rPr>
        <w:t xml:space="preserve">інші витрати, до складу яких включаються витрати, що пов’язані з веденням господарської діяльності, які не зазначені в </w:t>
      </w:r>
      <w:proofErr w:type="spellStart"/>
      <w:r w:rsidRPr="00E732F3">
        <w:rPr>
          <w:rFonts w:eastAsia="Calibri"/>
          <w:sz w:val="28"/>
          <w:szCs w:val="28"/>
          <w:lang w:val="uk" w:eastAsia="uk"/>
        </w:rPr>
        <w:t>п.п</w:t>
      </w:r>
      <w:proofErr w:type="spellEnd"/>
      <w:r w:rsidRPr="00E732F3">
        <w:rPr>
          <w:rFonts w:eastAsia="Calibri"/>
          <w:sz w:val="28"/>
          <w:szCs w:val="28"/>
          <w:lang w:val="uk" w:eastAsia="uk"/>
        </w:rPr>
        <w:t>. 177.4.1-177.4.3 п. 177, до яких відносяться витрати на відрядження найманих працівників, на послуги зв’язку, реклами, плати за розрахунково-касове обслуговування, на оплату оренди, ремонт та експлуатацію майна, що використовується в господарській діяльності, на транспортування готової продукції (товарів), транспортно-експедиційні та інші послуги, пов’язані з транспортуванням продукції (товарів), вартість придбаних послуг, прямо пов’язаних з виробництвом товарів, виконанням робіт, наданням послуг</w:t>
      </w:r>
      <w:r>
        <w:rPr>
          <w:rFonts w:eastAsia="Calibri"/>
          <w:sz w:val="28"/>
          <w:szCs w:val="28"/>
          <w:lang w:val="uk" w:eastAsia="uk"/>
        </w:rPr>
        <w:t>.</w:t>
      </w:r>
    </w:p>
    <w:p w:rsidR="00595A15" w:rsidRDefault="003A6316" w:rsidP="00701B06">
      <w:pPr>
        <w:ind w:firstLine="567"/>
        <w:jc w:val="both"/>
        <w:rPr>
          <w:sz w:val="28"/>
          <w:szCs w:val="28"/>
        </w:rPr>
      </w:pPr>
      <w:r w:rsidRPr="003A6316">
        <w:rPr>
          <w:sz w:val="28"/>
          <w:szCs w:val="28"/>
        </w:rPr>
        <w:t xml:space="preserve">Враховуючи викладене, </w:t>
      </w:r>
      <w:r w:rsidR="00595A15" w:rsidRPr="007C0A36">
        <w:rPr>
          <w:sz w:val="28"/>
          <w:szCs w:val="28"/>
        </w:rPr>
        <w:t>суми оплачених комунальних послуг,</w:t>
      </w:r>
      <w:r w:rsidR="00595A15">
        <w:rPr>
          <w:sz w:val="28"/>
          <w:szCs w:val="28"/>
        </w:rPr>
        <w:t xml:space="preserve"> </w:t>
      </w:r>
      <w:r w:rsidR="00595A15" w:rsidRPr="007C0A36">
        <w:rPr>
          <w:sz w:val="28"/>
          <w:szCs w:val="28"/>
        </w:rPr>
        <w:t>спожитих</w:t>
      </w:r>
      <w:r w:rsidR="00595A15">
        <w:rPr>
          <w:sz w:val="28"/>
          <w:szCs w:val="28"/>
        </w:rPr>
        <w:t xml:space="preserve"> орендарем, в тому числі</w:t>
      </w:r>
      <w:r w:rsidR="00595A15" w:rsidRPr="007C0A36">
        <w:rPr>
          <w:sz w:val="28"/>
          <w:szCs w:val="28"/>
        </w:rPr>
        <w:t xml:space="preserve"> які відшкодовуються орендодавцю, не включаються до витрат, які безпосередньо пов’язані з проведенням господарської діяльності фізичної особи – підприємця</w:t>
      </w:r>
      <w:r w:rsidR="00595A15">
        <w:rPr>
          <w:sz w:val="28"/>
          <w:szCs w:val="28"/>
        </w:rPr>
        <w:t xml:space="preserve"> – орендодавця, який перебуває</w:t>
      </w:r>
      <w:r w:rsidR="00595A15" w:rsidRPr="007C0A36">
        <w:rPr>
          <w:sz w:val="28"/>
          <w:szCs w:val="28"/>
        </w:rPr>
        <w:t xml:space="preserve"> на загальній системі оподаткування.</w:t>
      </w:r>
    </w:p>
    <w:p w:rsidR="00A671EE" w:rsidRPr="00A671EE" w:rsidRDefault="00A671EE" w:rsidP="00A671EE">
      <w:pPr>
        <w:ind w:firstLine="567"/>
        <w:jc w:val="both"/>
        <w:rPr>
          <w:sz w:val="28"/>
          <w:szCs w:val="20"/>
          <w:lang w:eastAsia="uk-UA"/>
        </w:rPr>
      </w:pPr>
      <w:r w:rsidRPr="00A671EE">
        <w:rPr>
          <w:sz w:val="28"/>
          <w:szCs w:val="20"/>
          <w:lang w:eastAsia="uk-UA"/>
        </w:rPr>
        <w:t xml:space="preserve">Порядок оподаткування податком на додану вартість визначено </w:t>
      </w:r>
      <w:r w:rsidRPr="00A671EE">
        <w:rPr>
          <w:sz w:val="28"/>
          <w:szCs w:val="20"/>
          <w:lang w:eastAsia="uk-UA"/>
        </w:rPr>
        <w:br/>
        <w:t>розділом V Кодексу.</w:t>
      </w:r>
    </w:p>
    <w:p w:rsidR="0052118F" w:rsidRPr="0052118F" w:rsidRDefault="0052118F" w:rsidP="0052118F">
      <w:pPr>
        <w:widowControl w:val="0"/>
        <w:ind w:firstLine="567"/>
        <w:jc w:val="both"/>
        <w:rPr>
          <w:rFonts w:eastAsia="Wingdings_2"/>
          <w:sz w:val="28"/>
          <w:szCs w:val="28"/>
          <w:shd w:val="clear" w:color="auto" w:fill="FFFFFF"/>
          <w:lang w:eastAsia="uk-UA"/>
        </w:rPr>
      </w:pPr>
      <w:bookmarkStart w:id="2" w:name="n3770"/>
      <w:bookmarkStart w:id="3" w:name="n4949"/>
      <w:bookmarkEnd w:id="2"/>
      <w:bookmarkEnd w:id="3"/>
      <w:r w:rsidRPr="0052118F">
        <w:rPr>
          <w:rFonts w:eastAsia="Wingdings_2"/>
          <w:sz w:val="28"/>
          <w:szCs w:val="28"/>
          <w:shd w:val="clear" w:color="auto" w:fill="FFFFFF"/>
          <w:lang w:eastAsia="uk-UA"/>
        </w:rPr>
        <w:t xml:space="preserve">Відповідно до </w:t>
      </w:r>
      <w:proofErr w:type="spellStart"/>
      <w:r w:rsidRPr="0052118F">
        <w:rPr>
          <w:rFonts w:eastAsia="Wingdings_2"/>
          <w:sz w:val="28"/>
          <w:szCs w:val="28"/>
          <w:shd w:val="clear" w:color="auto" w:fill="FFFFFF"/>
          <w:lang w:eastAsia="uk-UA"/>
        </w:rPr>
        <w:t>п.п</w:t>
      </w:r>
      <w:proofErr w:type="spellEnd"/>
      <w:r w:rsidRPr="0052118F">
        <w:rPr>
          <w:rFonts w:eastAsia="Wingdings_2"/>
          <w:sz w:val="28"/>
          <w:szCs w:val="28"/>
          <w:shd w:val="clear" w:color="auto" w:fill="FFFFFF"/>
          <w:lang w:eastAsia="uk-UA"/>
        </w:rPr>
        <w:t>. «а» п. 198.1 ст. 198 Кодексу до податкового кредиту відносяться суми податку, сплачені/нараховані у разі здійснення операцій з придбання або виготовлення товарів та послуг.</w:t>
      </w:r>
    </w:p>
    <w:p w:rsidR="0052118F" w:rsidRPr="0052118F" w:rsidRDefault="0052118F" w:rsidP="0052118F">
      <w:pPr>
        <w:widowControl w:val="0"/>
        <w:ind w:right="-1" w:firstLine="567"/>
        <w:jc w:val="both"/>
        <w:rPr>
          <w:rFonts w:eastAsia="Wingdings_2"/>
          <w:sz w:val="28"/>
          <w:szCs w:val="28"/>
          <w:shd w:val="clear" w:color="auto" w:fill="FFFFFF"/>
          <w:lang w:eastAsia="uk-UA"/>
        </w:rPr>
      </w:pPr>
      <w:r w:rsidRPr="0052118F">
        <w:rPr>
          <w:rFonts w:eastAsia="Wingdings_2"/>
          <w:sz w:val="28"/>
          <w:szCs w:val="28"/>
          <w:shd w:val="clear" w:color="auto" w:fill="FFFFFF"/>
          <w:lang w:eastAsia="uk-UA"/>
        </w:rPr>
        <w:t xml:space="preserve">Датою віднесення сум податку до податкового кредиту вважається дата тієї події, що відбулася раніше або дата списання коштів з рахунку платника податку </w:t>
      </w:r>
      <w:r w:rsidRPr="0052118F">
        <w:rPr>
          <w:rFonts w:eastAsia="Wingdings_2"/>
          <w:sz w:val="28"/>
          <w:szCs w:val="28"/>
          <w:shd w:val="clear" w:color="auto" w:fill="FFFFFF"/>
          <w:lang w:eastAsia="uk-UA"/>
        </w:rPr>
        <w:lastRenderedPageBreak/>
        <w:t>в банку/небанківському надавачу платіжних послуг на оплату товарів/послуг, а в разі постачання товарів/послуг, оплата яких здійснюється електронними грошима, – дата списання електронних грошей платника податків як оплата товарів/послуг, що підлягають постачанню, на електронний гаманець постачальника, або дата отримання платником податку товарів/послуг (п. 198.2 ст. 198 Кодексу).</w:t>
      </w:r>
    </w:p>
    <w:p w:rsidR="0052118F" w:rsidRPr="0052118F" w:rsidRDefault="0052118F" w:rsidP="0052118F">
      <w:pPr>
        <w:widowControl w:val="0"/>
        <w:ind w:right="-1" w:firstLine="567"/>
        <w:jc w:val="both"/>
        <w:rPr>
          <w:rFonts w:eastAsia="Wingdings_2"/>
          <w:sz w:val="28"/>
          <w:szCs w:val="28"/>
          <w:shd w:val="clear" w:color="auto" w:fill="FFFFFF"/>
          <w:lang w:eastAsia="uk-UA"/>
        </w:rPr>
      </w:pPr>
      <w:r w:rsidRPr="0052118F">
        <w:rPr>
          <w:rFonts w:eastAsia="Wingdings_2"/>
          <w:sz w:val="28"/>
          <w:szCs w:val="28"/>
          <w:shd w:val="clear" w:color="auto" w:fill="FFFFFF"/>
          <w:lang w:eastAsia="uk-UA"/>
        </w:rPr>
        <w:t>Згідно з п. 201.10 ст. 201 Кодексу податкова накладна, складена та зареєстрована в Єдиному реєстрі податкових накладних (далі – ЄРПН) платником податку, який здійснює операції з постачання товарів/послуг, є для покупця таких товарів/послуг підставою для нарахування сум податку, що відносяться до податкового кредиту.</w:t>
      </w:r>
    </w:p>
    <w:p w:rsidR="0052118F" w:rsidRPr="0052118F" w:rsidRDefault="0052118F" w:rsidP="0052118F">
      <w:pPr>
        <w:widowControl w:val="0"/>
        <w:ind w:right="-1" w:firstLine="567"/>
        <w:jc w:val="both"/>
        <w:rPr>
          <w:sz w:val="28"/>
          <w:szCs w:val="28"/>
          <w:shd w:val="clear" w:color="auto" w:fill="FFFFFF"/>
          <w:lang w:eastAsia="uk-UA"/>
        </w:rPr>
      </w:pPr>
      <w:r w:rsidRPr="0052118F">
        <w:rPr>
          <w:sz w:val="28"/>
          <w:szCs w:val="28"/>
          <w:shd w:val="clear" w:color="auto" w:fill="FFFFFF"/>
          <w:lang w:eastAsia="uk-UA"/>
        </w:rPr>
        <w:t>Пунктом 198.6 ст. 198 Кодексу визначено, що не відносяться до податкового кредиту суми податку, сплаченого (нарахованого) у зв’язку з придбанням товарів/послуг, не підтверджені зареєстрованими в ЄРПН податковими накладними/розрахунками коригування до таких податкових накладних чи не підтверджені митними деклараціями (тимчасовими, додатковими та іншими видами митних декларацій, за якими сплачуються суми податку до бюджету при ввезенні товарів на митну територію України), іншими документами, передбаченими п. 201.11 ст. 201 Кодексу.</w:t>
      </w:r>
    </w:p>
    <w:p w:rsidR="0052118F" w:rsidRPr="0052118F" w:rsidRDefault="0052118F" w:rsidP="0052118F">
      <w:pPr>
        <w:widowControl w:val="0"/>
        <w:ind w:right="-1" w:firstLine="567"/>
        <w:jc w:val="both"/>
        <w:rPr>
          <w:sz w:val="28"/>
          <w:szCs w:val="28"/>
          <w:shd w:val="clear" w:color="auto" w:fill="FFFFFF"/>
          <w:lang w:eastAsia="uk-UA"/>
        </w:rPr>
      </w:pPr>
      <w:r w:rsidRPr="0052118F">
        <w:rPr>
          <w:sz w:val="28"/>
          <w:szCs w:val="28"/>
          <w:shd w:val="clear" w:color="auto" w:fill="FFFFFF"/>
          <w:lang w:eastAsia="uk-UA"/>
        </w:rPr>
        <w:t>Згідно з п. 198.3 ст. 198 Кодексу нарахування податкового кредиту здійснюється незалежно від того, чи такі товари/послуги та основні засоби почали використовуватися в оподатковуваних операціях у межах провадження господарської діяльності платника податку протягом звітного податкового періоду, а також від того, чи здійснював платник податку оподатковувані операції протягом такого звітного податкового періоду.</w:t>
      </w:r>
    </w:p>
    <w:p w:rsidR="0052118F" w:rsidRPr="0052118F" w:rsidRDefault="0052118F" w:rsidP="0052118F">
      <w:pPr>
        <w:widowControl w:val="0"/>
        <w:ind w:right="-1" w:firstLine="567"/>
        <w:jc w:val="both"/>
        <w:rPr>
          <w:rFonts w:eastAsia="Wingdings_2"/>
          <w:sz w:val="28"/>
          <w:szCs w:val="28"/>
          <w:highlight w:val="yellow"/>
          <w:shd w:val="clear" w:color="auto" w:fill="FFFFFF"/>
          <w:lang w:eastAsia="uk-UA"/>
        </w:rPr>
      </w:pPr>
      <w:r w:rsidRPr="0052118F">
        <w:rPr>
          <w:sz w:val="28"/>
          <w:szCs w:val="28"/>
          <w:shd w:val="clear" w:color="auto" w:fill="FFFFFF"/>
          <w:lang w:eastAsia="uk-UA"/>
        </w:rPr>
        <w:t>Отже, передбачено загальний порядок формування податкового кредиту з ПДВ, підставою для якого є податкова накладна, складена та зареєстрована в ЄРПН платником податку, який здійснює операції з постачання товарів/послуг.</w:t>
      </w:r>
    </w:p>
    <w:p w:rsidR="0052118F" w:rsidRPr="0052118F" w:rsidRDefault="0052118F" w:rsidP="0052118F">
      <w:pPr>
        <w:widowControl w:val="0"/>
        <w:ind w:right="-1" w:firstLine="567"/>
        <w:jc w:val="both"/>
        <w:rPr>
          <w:sz w:val="28"/>
          <w:szCs w:val="28"/>
          <w:shd w:val="clear" w:color="auto" w:fill="FFFFFF"/>
          <w:lang w:eastAsia="uk-UA"/>
        </w:rPr>
      </w:pPr>
      <w:r w:rsidRPr="0052118F">
        <w:rPr>
          <w:sz w:val="28"/>
          <w:szCs w:val="28"/>
          <w:shd w:val="clear" w:color="auto" w:fill="FFFFFF"/>
          <w:lang w:eastAsia="uk-UA"/>
        </w:rPr>
        <w:t xml:space="preserve">Тому фізична особа – підприємець, платник ПДВ, який </w:t>
      </w:r>
      <w:r w:rsidR="003157D9">
        <w:rPr>
          <w:sz w:val="28"/>
          <w:szCs w:val="28"/>
          <w:shd w:val="clear" w:color="auto" w:fill="FFFFFF"/>
          <w:lang w:eastAsia="uk-UA"/>
        </w:rPr>
        <w:t xml:space="preserve">надає в оренду власне нерухоме майно та сплачує комунальні послуги (електроенергія, теплопостачання, водопостачання) має право на </w:t>
      </w:r>
      <w:r w:rsidRPr="0052118F">
        <w:rPr>
          <w:sz w:val="28"/>
          <w:szCs w:val="28"/>
          <w:shd w:val="clear" w:color="auto" w:fill="FFFFFF"/>
          <w:lang w:eastAsia="uk-UA"/>
        </w:rPr>
        <w:t>податковий кредит на підставі податкової накладної, складеної та зареєстрованої в ЄРПН платником податку, який здійснює операції з постачання товарів/послуг.</w:t>
      </w:r>
    </w:p>
    <w:p w:rsidR="0052118F" w:rsidRPr="0052118F" w:rsidRDefault="0052118F" w:rsidP="0052118F">
      <w:pPr>
        <w:ind w:right="-1" w:firstLine="567"/>
        <w:jc w:val="both"/>
        <w:rPr>
          <w:sz w:val="28"/>
          <w:szCs w:val="28"/>
          <w:shd w:val="clear" w:color="auto" w:fill="FFFFFF"/>
          <w:lang w:eastAsia="uk-UA"/>
        </w:rPr>
      </w:pPr>
      <w:r w:rsidRPr="0052118F">
        <w:rPr>
          <w:sz w:val="28"/>
          <w:szCs w:val="28"/>
          <w:shd w:val="clear" w:color="auto" w:fill="FFFFFF"/>
          <w:lang w:eastAsia="uk-UA"/>
        </w:rPr>
        <w:t>Водночас наголошуємо, що кожний конкретний випадок виникнення податкових відносин та будь-які висновки щодо оподаткування конкретних доходів можуть надаватися за результатами перевірки умов, суттєвих обставин здійснення відповідних господарських операцій та всіх первинних документів, оформленням яких вони супроводжувались.</w:t>
      </w:r>
    </w:p>
    <w:p w:rsidR="006564FF" w:rsidRPr="00C07CC0" w:rsidRDefault="006564FF" w:rsidP="00F239D1">
      <w:pPr>
        <w:widowControl w:val="0"/>
        <w:ind w:firstLine="567"/>
        <w:contextualSpacing/>
        <w:jc w:val="both"/>
        <w:rPr>
          <w:rFonts w:eastAsiaTheme="minorHAnsi"/>
          <w:color w:val="000000"/>
          <w:sz w:val="28"/>
          <w:szCs w:val="28"/>
          <w:lang w:eastAsia="en-US"/>
        </w:rPr>
      </w:pPr>
      <w:r w:rsidRPr="00C07CC0">
        <w:rPr>
          <w:rFonts w:eastAsiaTheme="minorHAnsi"/>
          <w:color w:val="000000"/>
          <w:sz w:val="28"/>
          <w:szCs w:val="28"/>
          <w:lang w:eastAsia="en-US"/>
        </w:rPr>
        <w:t xml:space="preserve">Згідно з п. 52.2 ст. 52 </w:t>
      </w:r>
      <w:r w:rsidRPr="00C42701">
        <w:rPr>
          <w:rFonts w:eastAsiaTheme="minorHAnsi"/>
          <w:color w:val="000000"/>
          <w:sz w:val="28"/>
          <w:szCs w:val="28"/>
          <w:lang w:eastAsia="en-US"/>
        </w:rPr>
        <w:t>Кодексу</w:t>
      </w:r>
      <w:r w:rsidRPr="00C07CC0">
        <w:rPr>
          <w:rFonts w:eastAsiaTheme="minorHAnsi"/>
          <w:color w:val="000000"/>
          <w:sz w:val="28"/>
          <w:szCs w:val="28"/>
          <w:lang w:eastAsia="en-US"/>
        </w:rPr>
        <w:t xml:space="preserve">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611127" w:rsidRDefault="00611127" w:rsidP="00611127">
      <w:pPr>
        <w:tabs>
          <w:tab w:val="left" w:pos="567"/>
        </w:tabs>
        <w:spacing w:line="228" w:lineRule="auto"/>
        <w:ind w:left="57" w:right="57"/>
        <w:jc w:val="both"/>
        <w:rPr>
          <w:sz w:val="28"/>
          <w:szCs w:val="28"/>
        </w:rPr>
      </w:pPr>
    </w:p>
    <w:p w:rsidR="007A3AF9" w:rsidRPr="00611127" w:rsidRDefault="007A3AF9" w:rsidP="00611127">
      <w:pPr>
        <w:tabs>
          <w:tab w:val="left" w:pos="567"/>
        </w:tabs>
        <w:spacing w:line="228" w:lineRule="auto"/>
        <w:ind w:left="57" w:right="57"/>
        <w:jc w:val="both"/>
        <w:rPr>
          <w:sz w:val="28"/>
          <w:szCs w:val="28"/>
        </w:rPr>
      </w:pPr>
    </w:p>
    <w:sectPr w:rsidR="007A3AF9" w:rsidRPr="00611127" w:rsidSect="00A671EE">
      <w:headerReference w:type="default" r:id="rId7"/>
      <w:pgSz w:w="11906" w:h="16838"/>
      <w:pgMar w:top="851" w:right="567" w:bottom="184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632" w:rsidRDefault="00D71632" w:rsidP="00BD0770">
      <w:r>
        <w:separator/>
      </w:r>
    </w:p>
  </w:endnote>
  <w:endnote w:type="continuationSeparator" w:id="0">
    <w:p w:rsidR="00D71632" w:rsidRDefault="00D71632" w:rsidP="00BD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DejaVuSansCondensed">
    <w:altName w:val="Arial Unicode MS"/>
    <w:panose1 w:val="00000000000000000000"/>
    <w:charset w:val="81"/>
    <w:family w:val="auto"/>
    <w:notTrueType/>
    <w:pitch w:val="default"/>
    <w:sig w:usb0="00000000" w:usb1="09060000" w:usb2="00000010" w:usb3="00000000" w:csb0="00080000" w:csb1="00000000"/>
  </w:font>
  <w:font w:name="Wingdings_2">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632" w:rsidRDefault="00D71632" w:rsidP="00BD0770">
      <w:r>
        <w:separator/>
      </w:r>
    </w:p>
  </w:footnote>
  <w:footnote w:type="continuationSeparator" w:id="0">
    <w:p w:rsidR="00D71632" w:rsidRDefault="00D71632" w:rsidP="00BD07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414296"/>
      <w:docPartObj>
        <w:docPartGallery w:val="Page Numbers (Top of Page)"/>
        <w:docPartUnique/>
      </w:docPartObj>
    </w:sdtPr>
    <w:sdtEndPr/>
    <w:sdtContent>
      <w:p w:rsidR="00BD0770" w:rsidRDefault="00BD0770">
        <w:pPr>
          <w:pStyle w:val="a7"/>
          <w:jc w:val="center"/>
        </w:pPr>
        <w:r>
          <w:fldChar w:fldCharType="begin"/>
        </w:r>
        <w:r>
          <w:instrText>PAGE   \* MERGEFORMAT</w:instrText>
        </w:r>
        <w:r>
          <w:fldChar w:fldCharType="separate"/>
        </w:r>
        <w:r w:rsidR="0093317D">
          <w:rPr>
            <w:noProof/>
          </w:rPr>
          <w:t>5</w:t>
        </w:r>
        <w:r>
          <w:fldChar w:fldCharType="end"/>
        </w:r>
      </w:p>
    </w:sdtContent>
  </w:sdt>
  <w:p w:rsidR="00BD0770" w:rsidRDefault="00BD077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074"/>
    <w:rsid w:val="0001265D"/>
    <w:rsid w:val="0007537D"/>
    <w:rsid w:val="00080825"/>
    <w:rsid w:val="00081363"/>
    <w:rsid w:val="0009329B"/>
    <w:rsid w:val="000B2F01"/>
    <w:rsid w:val="000B3E2B"/>
    <w:rsid w:val="000C713C"/>
    <w:rsid w:val="000D2471"/>
    <w:rsid w:val="000D2751"/>
    <w:rsid w:val="000E3515"/>
    <w:rsid w:val="000E3976"/>
    <w:rsid w:val="00112A70"/>
    <w:rsid w:val="0012551E"/>
    <w:rsid w:val="00152221"/>
    <w:rsid w:val="00153A28"/>
    <w:rsid w:val="00161896"/>
    <w:rsid w:val="0016696E"/>
    <w:rsid w:val="00170D39"/>
    <w:rsid w:val="00183ABB"/>
    <w:rsid w:val="001B40CC"/>
    <w:rsid w:val="001C2812"/>
    <w:rsid w:val="001E4445"/>
    <w:rsid w:val="00206C67"/>
    <w:rsid w:val="00212548"/>
    <w:rsid w:val="0023133E"/>
    <w:rsid w:val="002405C8"/>
    <w:rsid w:val="002553B7"/>
    <w:rsid w:val="0027754B"/>
    <w:rsid w:val="002B323E"/>
    <w:rsid w:val="002C623A"/>
    <w:rsid w:val="002D1E44"/>
    <w:rsid w:val="002D3793"/>
    <w:rsid w:val="002E1C8C"/>
    <w:rsid w:val="003157D9"/>
    <w:rsid w:val="00346643"/>
    <w:rsid w:val="00385C6E"/>
    <w:rsid w:val="0039301E"/>
    <w:rsid w:val="003A6316"/>
    <w:rsid w:val="003A6D2E"/>
    <w:rsid w:val="003B64DB"/>
    <w:rsid w:val="003E2676"/>
    <w:rsid w:val="003E60BB"/>
    <w:rsid w:val="003F2418"/>
    <w:rsid w:val="0042548A"/>
    <w:rsid w:val="0043676F"/>
    <w:rsid w:val="00454206"/>
    <w:rsid w:val="0046625C"/>
    <w:rsid w:val="00487591"/>
    <w:rsid w:val="00491A29"/>
    <w:rsid w:val="00493A1A"/>
    <w:rsid w:val="00496E1D"/>
    <w:rsid w:val="004A108C"/>
    <w:rsid w:val="004B2124"/>
    <w:rsid w:val="004C315D"/>
    <w:rsid w:val="004C363F"/>
    <w:rsid w:val="004E7DEA"/>
    <w:rsid w:val="004F6F71"/>
    <w:rsid w:val="00502E6C"/>
    <w:rsid w:val="00516FAE"/>
    <w:rsid w:val="0052118F"/>
    <w:rsid w:val="0053643B"/>
    <w:rsid w:val="00536CFD"/>
    <w:rsid w:val="00567C6F"/>
    <w:rsid w:val="00586E33"/>
    <w:rsid w:val="00595A15"/>
    <w:rsid w:val="005D4F52"/>
    <w:rsid w:val="006106E2"/>
    <w:rsid w:val="00611127"/>
    <w:rsid w:val="006117B2"/>
    <w:rsid w:val="00611CAD"/>
    <w:rsid w:val="00612F35"/>
    <w:rsid w:val="00620973"/>
    <w:rsid w:val="006564FF"/>
    <w:rsid w:val="00662F9C"/>
    <w:rsid w:val="00675F83"/>
    <w:rsid w:val="00685B60"/>
    <w:rsid w:val="006C3919"/>
    <w:rsid w:val="006C5050"/>
    <w:rsid w:val="006E2AF7"/>
    <w:rsid w:val="006F5D5F"/>
    <w:rsid w:val="00701B06"/>
    <w:rsid w:val="00711B30"/>
    <w:rsid w:val="0072227F"/>
    <w:rsid w:val="00753074"/>
    <w:rsid w:val="0076346F"/>
    <w:rsid w:val="00793208"/>
    <w:rsid w:val="007A0638"/>
    <w:rsid w:val="007A09AE"/>
    <w:rsid w:val="007A3AF9"/>
    <w:rsid w:val="007C5973"/>
    <w:rsid w:val="007D03E4"/>
    <w:rsid w:val="00826530"/>
    <w:rsid w:val="00836232"/>
    <w:rsid w:val="00837D04"/>
    <w:rsid w:val="00840C7F"/>
    <w:rsid w:val="00857BB5"/>
    <w:rsid w:val="008603C0"/>
    <w:rsid w:val="00865C11"/>
    <w:rsid w:val="00887AD7"/>
    <w:rsid w:val="008A5BCB"/>
    <w:rsid w:val="008B3559"/>
    <w:rsid w:val="008C58D6"/>
    <w:rsid w:val="008D1933"/>
    <w:rsid w:val="00905781"/>
    <w:rsid w:val="00911E45"/>
    <w:rsid w:val="00917384"/>
    <w:rsid w:val="0093317D"/>
    <w:rsid w:val="00941D87"/>
    <w:rsid w:val="0094390C"/>
    <w:rsid w:val="00981660"/>
    <w:rsid w:val="0098638B"/>
    <w:rsid w:val="009950E1"/>
    <w:rsid w:val="009A5DBB"/>
    <w:rsid w:val="009A6F68"/>
    <w:rsid w:val="009C0E6D"/>
    <w:rsid w:val="009E2425"/>
    <w:rsid w:val="009E4F6A"/>
    <w:rsid w:val="009F6D6D"/>
    <w:rsid w:val="00A13C5B"/>
    <w:rsid w:val="00A15526"/>
    <w:rsid w:val="00A455A9"/>
    <w:rsid w:val="00A55861"/>
    <w:rsid w:val="00A66BDB"/>
    <w:rsid w:val="00A671EE"/>
    <w:rsid w:val="00A84FD8"/>
    <w:rsid w:val="00AD6C2B"/>
    <w:rsid w:val="00B032D0"/>
    <w:rsid w:val="00B219B1"/>
    <w:rsid w:val="00B34902"/>
    <w:rsid w:val="00B36931"/>
    <w:rsid w:val="00B4254B"/>
    <w:rsid w:val="00B441FD"/>
    <w:rsid w:val="00B511A7"/>
    <w:rsid w:val="00B54B45"/>
    <w:rsid w:val="00B57107"/>
    <w:rsid w:val="00B63A7F"/>
    <w:rsid w:val="00BA3430"/>
    <w:rsid w:val="00BA6F81"/>
    <w:rsid w:val="00BD0770"/>
    <w:rsid w:val="00BD284B"/>
    <w:rsid w:val="00BE6D2E"/>
    <w:rsid w:val="00C03B64"/>
    <w:rsid w:val="00C06486"/>
    <w:rsid w:val="00C248A4"/>
    <w:rsid w:val="00C316F0"/>
    <w:rsid w:val="00C41DEC"/>
    <w:rsid w:val="00C55DA0"/>
    <w:rsid w:val="00C6491C"/>
    <w:rsid w:val="00C64F40"/>
    <w:rsid w:val="00C77150"/>
    <w:rsid w:val="00C8309E"/>
    <w:rsid w:val="00C86B83"/>
    <w:rsid w:val="00CA60B0"/>
    <w:rsid w:val="00CE4F91"/>
    <w:rsid w:val="00CE6D69"/>
    <w:rsid w:val="00CF26C6"/>
    <w:rsid w:val="00D24D55"/>
    <w:rsid w:val="00D2784B"/>
    <w:rsid w:val="00D610A7"/>
    <w:rsid w:val="00D6161B"/>
    <w:rsid w:val="00D62259"/>
    <w:rsid w:val="00D65215"/>
    <w:rsid w:val="00D7034F"/>
    <w:rsid w:val="00D71632"/>
    <w:rsid w:val="00DB7DC1"/>
    <w:rsid w:val="00DD3373"/>
    <w:rsid w:val="00DD614A"/>
    <w:rsid w:val="00DE51BE"/>
    <w:rsid w:val="00DF03B9"/>
    <w:rsid w:val="00E0259D"/>
    <w:rsid w:val="00E06189"/>
    <w:rsid w:val="00E3511F"/>
    <w:rsid w:val="00E36CDA"/>
    <w:rsid w:val="00E546E8"/>
    <w:rsid w:val="00E57D52"/>
    <w:rsid w:val="00E710D9"/>
    <w:rsid w:val="00E732F3"/>
    <w:rsid w:val="00E747BC"/>
    <w:rsid w:val="00E8172E"/>
    <w:rsid w:val="00E876C7"/>
    <w:rsid w:val="00EB1D73"/>
    <w:rsid w:val="00EB5204"/>
    <w:rsid w:val="00EE5AD5"/>
    <w:rsid w:val="00EF71A0"/>
    <w:rsid w:val="00F0310D"/>
    <w:rsid w:val="00F16255"/>
    <w:rsid w:val="00F23353"/>
    <w:rsid w:val="00F239D1"/>
    <w:rsid w:val="00F80BE2"/>
    <w:rsid w:val="00F91DD5"/>
    <w:rsid w:val="00F93F01"/>
    <w:rsid w:val="00FE01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6E0C1"/>
  <w15:chartTrackingRefBased/>
  <w15:docId w15:val="{71345A3E-1A5A-4D4B-81A5-3DB8A5C6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1"/>
    <w:uiPriority w:val="99"/>
    <w:qFormat/>
    <w:rsid w:val="00753074"/>
    <w:pPr>
      <w:spacing w:before="100" w:beforeAutospacing="1" w:after="100" w:afterAutospacing="1"/>
    </w:pPr>
    <w:rPr>
      <w:lang w:val="ru-RU"/>
    </w:rPr>
  </w:style>
  <w:style w:type="character" w:customStyle="1" w:styleId="1">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uiPriority w:val="99"/>
    <w:rsid w:val="00753074"/>
    <w:rPr>
      <w:rFonts w:ascii="Times New Roman" w:eastAsia="Times New Roman" w:hAnsi="Times New Roman" w:cs="Times New Roman"/>
      <w:sz w:val="24"/>
      <w:szCs w:val="24"/>
      <w:lang w:val="ru-RU" w:eastAsia="ru-RU"/>
    </w:rPr>
  </w:style>
  <w:style w:type="paragraph" w:customStyle="1" w:styleId="CharCharCharChar">
    <w:name w:val="Char Знак Знак Char Знак Знак Char Знак Знак Char Знак Знак Знак"/>
    <w:basedOn w:val="a"/>
    <w:link w:val="10"/>
    <w:rsid w:val="00753074"/>
    <w:rPr>
      <w:rFonts w:ascii="Verdana" w:hAnsi="Verdana" w:cs="Verdana"/>
      <w:sz w:val="20"/>
      <w:szCs w:val="20"/>
      <w:lang w:val="en-US" w:eastAsia="en-US"/>
    </w:rPr>
  </w:style>
  <w:style w:type="paragraph" w:styleId="a4">
    <w:name w:val="List Paragraph"/>
    <w:basedOn w:val="a"/>
    <w:uiPriority w:val="34"/>
    <w:qFormat/>
    <w:rsid w:val="00753074"/>
    <w:pPr>
      <w:spacing w:after="200" w:line="276" w:lineRule="auto"/>
      <w:ind w:left="720"/>
      <w:contextualSpacing/>
    </w:pPr>
    <w:rPr>
      <w:rFonts w:ascii="Calibri" w:eastAsia="Calibri" w:hAnsi="Calibri"/>
      <w:sz w:val="22"/>
      <w:szCs w:val="22"/>
      <w:lang w:eastAsia="en-US"/>
    </w:rPr>
  </w:style>
  <w:style w:type="character" w:customStyle="1" w:styleId="10">
    <w:name w:val="Основной шрифт абзаца1"/>
    <w:link w:val="CharCharCharChar"/>
    <w:rsid w:val="00753074"/>
    <w:rPr>
      <w:rFonts w:ascii="Verdana" w:eastAsia="Times New Roman" w:hAnsi="Verdana" w:cs="Verdana"/>
      <w:sz w:val="20"/>
      <w:szCs w:val="20"/>
      <w:lang w:val="en-US"/>
    </w:rPr>
  </w:style>
  <w:style w:type="character" w:styleId="a5">
    <w:name w:val="Hyperlink"/>
    <w:basedOn w:val="a0"/>
    <w:uiPriority w:val="99"/>
    <w:unhideWhenUsed/>
    <w:rsid w:val="00753074"/>
    <w:rPr>
      <w:color w:val="0563C1" w:themeColor="hyperlink"/>
      <w:u w:val="single"/>
    </w:rPr>
  </w:style>
  <w:style w:type="paragraph" w:customStyle="1" w:styleId="rvps2">
    <w:name w:val="rvps2"/>
    <w:basedOn w:val="a"/>
    <w:rsid w:val="0076346F"/>
    <w:pPr>
      <w:spacing w:before="100" w:beforeAutospacing="1" w:after="100" w:afterAutospacing="1"/>
    </w:pPr>
    <w:rPr>
      <w:lang w:eastAsia="uk-UA"/>
    </w:rPr>
  </w:style>
  <w:style w:type="character" w:styleId="a6">
    <w:name w:val="Emphasis"/>
    <w:basedOn w:val="a0"/>
    <w:uiPriority w:val="20"/>
    <w:qFormat/>
    <w:rsid w:val="00BD0770"/>
    <w:rPr>
      <w:i/>
      <w:iCs/>
    </w:rPr>
  </w:style>
  <w:style w:type="paragraph" w:styleId="a7">
    <w:name w:val="header"/>
    <w:basedOn w:val="a"/>
    <w:link w:val="a8"/>
    <w:uiPriority w:val="99"/>
    <w:unhideWhenUsed/>
    <w:rsid w:val="00BD0770"/>
    <w:pPr>
      <w:tabs>
        <w:tab w:val="center" w:pos="4819"/>
        <w:tab w:val="right" w:pos="9639"/>
      </w:tabs>
    </w:pPr>
  </w:style>
  <w:style w:type="character" w:customStyle="1" w:styleId="a8">
    <w:name w:val="Верхний колонтитул Знак"/>
    <w:basedOn w:val="a0"/>
    <w:link w:val="a7"/>
    <w:uiPriority w:val="99"/>
    <w:rsid w:val="00BD077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D0770"/>
    <w:pPr>
      <w:tabs>
        <w:tab w:val="center" w:pos="4819"/>
        <w:tab w:val="right" w:pos="9639"/>
      </w:tabs>
    </w:pPr>
  </w:style>
  <w:style w:type="character" w:customStyle="1" w:styleId="aa">
    <w:name w:val="Нижний колонтитул Знак"/>
    <w:basedOn w:val="a0"/>
    <w:link w:val="a9"/>
    <w:uiPriority w:val="99"/>
    <w:rsid w:val="00BD0770"/>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0D2471"/>
    <w:pPr>
      <w:spacing w:after="120"/>
    </w:pPr>
    <w:rPr>
      <w:sz w:val="20"/>
      <w:szCs w:val="20"/>
      <w:lang w:eastAsia="uk-UA"/>
    </w:rPr>
  </w:style>
  <w:style w:type="character" w:customStyle="1" w:styleId="ac">
    <w:name w:val="Основной текст Знак"/>
    <w:basedOn w:val="a0"/>
    <w:link w:val="ab"/>
    <w:uiPriority w:val="99"/>
    <w:semiHidden/>
    <w:rsid w:val="000D2471"/>
    <w:rPr>
      <w:rFonts w:ascii="Times New Roman" w:eastAsia="Times New Roman" w:hAnsi="Times New Roman" w:cs="Times New Roman"/>
      <w:sz w:val="20"/>
      <w:szCs w:val="20"/>
      <w:lang w:eastAsia="uk-UA"/>
    </w:rPr>
  </w:style>
  <w:style w:type="character" w:customStyle="1" w:styleId="ad">
    <w:name w:val="Без интервала Знак"/>
    <w:link w:val="ae"/>
    <w:locked/>
    <w:rsid w:val="00B36931"/>
    <w:rPr>
      <w:rFonts w:ascii="Calibri" w:eastAsia="Calibri" w:hAnsi="Calibri" w:cs="Times New Roman"/>
      <w:lang w:val="ru-RU"/>
    </w:rPr>
  </w:style>
  <w:style w:type="paragraph" w:styleId="ae">
    <w:name w:val="No Spacing"/>
    <w:link w:val="ad"/>
    <w:uiPriority w:val="1"/>
    <w:qFormat/>
    <w:rsid w:val="00B36931"/>
    <w:pPr>
      <w:spacing w:after="0" w:line="240" w:lineRule="auto"/>
    </w:pPr>
    <w:rPr>
      <w:rFonts w:ascii="Calibri" w:eastAsia="Calibri" w:hAnsi="Calibri" w:cs="Times New Roman"/>
      <w:lang w:val="ru-RU"/>
    </w:rPr>
  </w:style>
  <w:style w:type="paragraph" w:customStyle="1" w:styleId="11">
    <w:name w:val="Обычный1"/>
    <w:qFormat/>
    <w:rsid w:val="006106E2"/>
    <w:pPr>
      <w:spacing w:after="0" w:line="240" w:lineRule="auto"/>
    </w:pPr>
    <w:rPr>
      <w:rFonts w:ascii="Times New Roman" w:eastAsia="Times New Roman" w:hAnsi="Times New Roman" w:cs="Times New Roman"/>
      <w:sz w:val="24"/>
      <w:szCs w:val="20"/>
      <w:lang w:eastAsia="uk-UA"/>
    </w:rPr>
  </w:style>
  <w:style w:type="paragraph" w:customStyle="1" w:styleId="12">
    <w:name w:val="Текст1"/>
    <w:basedOn w:val="a"/>
    <w:rsid w:val="004C315D"/>
    <w:pPr>
      <w:widowControl w:val="0"/>
      <w:suppressAutoHyphens/>
    </w:pPr>
    <w:rPr>
      <w:rFonts w:ascii="Courier New" w:eastAsia="SimSun" w:hAnsi="Courier New" w:cs="Courier New"/>
      <w:kern w:val="1"/>
      <w:sz w:val="20"/>
      <w:szCs w:val="20"/>
      <w:lang w:eastAsia="hi-IN" w:bidi="hi-IN"/>
    </w:rPr>
  </w:style>
  <w:style w:type="paragraph" w:styleId="af">
    <w:name w:val="Balloon Text"/>
    <w:basedOn w:val="a"/>
    <w:link w:val="af0"/>
    <w:uiPriority w:val="99"/>
    <w:semiHidden/>
    <w:unhideWhenUsed/>
    <w:rsid w:val="006C5050"/>
    <w:rPr>
      <w:rFonts w:ascii="Segoe UI" w:hAnsi="Segoe UI" w:cs="Segoe UI"/>
      <w:sz w:val="18"/>
      <w:szCs w:val="18"/>
    </w:rPr>
  </w:style>
  <w:style w:type="character" w:customStyle="1" w:styleId="af0">
    <w:name w:val="Текст выноски Знак"/>
    <w:basedOn w:val="a0"/>
    <w:link w:val="af"/>
    <w:uiPriority w:val="99"/>
    <w:semiHidden/>
    <w:rsid w:val="006C5050"/>
    <w:rPr>
      <w:rFonts w:ascii="Segoe UI" w:eastAsia="Times New Roman" w:hAnsi="Segoe UI" w:cs="Segoe UI"/>
      <w:sz w:val="18"/>
      <w:szCs w:val="18"/>
      <w:lang w:eastAsia="ru-RU"/>
    </w:rPr>
  </w:style>
  <w:style w:type="paragraph" w:customStyle="1" w:styleId="af1">
    <w:name w:val="Знак Знак"/>
    <w:basedOn w:val="11"/>
    <w:uiPriority w:val="99"/>
    <w:qFormat/>
    <w:rsid w:val="00487591"/>
    <w:rPr>
      <w:rFonts w:ascii="Verdana" w:eastAsia="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7255">
      <w:bodyDiv w:val="1"/>
      <w:marLeft w:val="0"/>
      <w:marRight w:val="0"/>
      <w:marTop w:val="0"/>
      <w:marBottom w:val="0"/>
      <w:divBdr>
        <w:top w:val="none" w:sz="0" w:space="0" w:color="auto"/>
        <w:left w:val="none" w:sz="0" w:space="0" w:color="auto"/>
        <w:bottom w:val="none" w:sz="0" w:space="0" w:color="auto"/>
        <w:right w:val="none" w:sz="0" w:space="0" w:color="auto"/>
      </w:divBdr>
    </w:div>
    <w:div w:id="169682458">
      <w:bodyDiv w:val="1"/>
      <w:marLeft w:val="0"/>
      <w:marRight w:val="0"/>
      <w:marTop w:val="0"/>
      <w:marBottom w:val="0"/>
      <w:divBdr>
        <w:top w:val="none" w:sz="0" w:space="0" w:color="auto"/>
        <w:left w:val="none" w:sz="0" w:space="0" w:color="auto"/>
        <w:bottom w:val="none" w:sz="0" w:space="0" w:color="auto"/>
        <w:right w:val="none" w:sz="0" w:space="0" w:color="auto"/>
      </w:divBdr>
    </w:div>
    <w:div w:id="436026612">
      <w:bodyDiv w:val="1"/>
      <w:marLeft w:val="0"/>
      <w:marRight w:val="0"/>
      <w:marTop w:val="0"/>
      <w:marBottom w:val="0"/>
      <w:divBdr>
        <w:top w:val="none" w:sz="0" w:space="0" w:color="auto"/>
        <w:left w:val="none" w:sz="0" w:space="0" w:color="auto"/>
        <w:bottom w:val="none" w:sz="0" w:space="0" w:color="auto"/>
        <w:right w:val="none" w:sz="0" w:space="0" w:color="auto"/>
      </w:divBdr>
    </w:div>
    <w:div w:id="1377662211">
      <w:bodyDiv w:val="1"/>
      <w:marLeft w:val="0"/>
      <w:marRight w:val="0"/>
      <w:marTop w:val="0"/>
      <w:marBottom w:val="0"/>
      <w:divBdr>
        <w:top w:val="none" w:sz="0" w:space="0" w:color="auto"/>
        <w:left w:val="none" w:sz="0" w:space="0" w:color="auto"/>
        <w:bottom w:val="none" w:sz="0" w:space="0" w:color="auto"/>
        <w:right w:val="none" w:sz="0" w:space="0" w:color="auto"/>
      </w:divBdr>
    </w:div>
    <w:div w:id="1536699930">
      <w:bodyDiv w:val="1"/>
      <w:marLeft w:val="0"/>
      <w:marRight w:val="0"/>
      <w:marTop w:val="0"/>
      <w:marBottom w:val="0"/>
      <w:divBdr>
        <w:top w:val="none" w:sz="0" w:space="0" w:color="auto"/>
        <w:left w:val="none" w:sz="0" w:space="0" w:color="auto"/>
        <w:bottom w:val="none" w:sz="0" w:space="0" w:color="auto"/>
        <w:right w:val="none" w:sz="0" w:space="0" w:color="auto"/>
      </w:divBdr>
    </w:div>
    <w:div w:id="1851946644">
      <w:bodyDiv w:val="1"/>
      <w:marLeft w:val="0"/>
      <w:marRight w:val="0"/>
      <w:marTop w:val="0"/>
      <w:marBottom w:val="0"/>
      <w:divBdr>
        <w:top w:val="none" w:sz="0" w:space="0" w:color="auto"/>
        <w:left w:val="none" w:sz="0" w:space="0" w:color="auto"/>
        <w:bottom w:val="none" w:sz="0" w:space="0" w:color="auto"/>
        <w:right w:val="none" w:sz="0" w:space="0" w:color="auto"/>
      </w:divBdr>
    </w:div>
    <w:div w:id="188127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CDCC1-BEBA-4FD5-992A-E98DE2FD7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1414</Words>
  <Characters>9141</Characters>
  <Application>Microsoft Office Word</Application>
  <DocSecurity>0</DocSecurity>
  <Lines>190</Lines>
  <Paragraphs>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TAX</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НЕВГАД ЛЮДМИЛА ФЕДОРІВНА</dc:creator>
  <cp:keywords/>
  <dc:description/>
  <cp:lastModifiedBy>Admin</cp:lastModifiedBy>
  <cp:revision>4</cp:revision>
  <cp:lastPrinted>2026-06-08T06:20:00Z</cp:lastPrinted>
  <dcterms:created xsi:type="dcterms:W3CDTF">2026-08-21T09:41:00Z</dcterms:created>
  <dcterms:modified xsi:type="dcterms:W3CDTF">2026-08-21T11:27:00Z</dcterms:modified>
</cp:coreProperties>
</file>