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524" w:rsidRPr="003A0524" w:rsidRDefault="003A0524" w:rsidP="003A0524">
      <w:pPr>
        <w:pStyle w:val="a7"/>
        <w:tabs>
          <w:tab w:val="left" w:pos="567"/>
          <w:tab w:val="left" w:pos="5103"/>
        </w:tabs>
        <w:spacing w:line="228" w:lineRule="auto"/>
        <w:rPr>
          <w:rFonts w:ascii="Times New Roman" w:hAnsi="Times New Roman"/>
          <w:b/>
          <w:sz w:val="32"/>
          <w:szCs w:val="32"/>
        </w:rPr>
      </w:pPr>
      <w:r w:rsidRPr="003A0524">
        <w:rPr>
          <w:rFonts w:ascii="Times New Roman" w:hAnsi="Times New Roman"/>
          <w:b/>
          <w:sz w:val="32"/>
          <w:szCs w:val="32"/>
        </w:rPr>
        <w:t xml:space="preserve">Державна податкова служба України </w:t>
      </w:r>
    </w:p>
    <w:p w:rsidR="00F803FB" w:rsidRPr="003A0524" w:rsidRDefault="003A0524" w:rsidP="003A0524">
      <w:pPr>
        <w:pStyle w:val="a7"/>
        <w:tabs>
          <w:tab w:val="left" w:pos="567"/>
          <w:tab w:val="left" w:pos="5103"/>
        </w:tabs>
        <w:spacing w:line="228" w:lineRule="auto"/>
        <w:rPr>
          <w:rFonts w:ascii="Times New Roman" w:hAnsi="Times New Roman"/>
          <w:b/>
          <w:sz w:val="32"/>
          <w:szCs w:val="32"/>
        </w:rPr>
      </w:pPr>
      <w:r w:rsidRPr="003A0524">
        <w:rPr>
          <w:rFonts w:ascii="Times New Roman" w:hAnsi="Times New Roman"/>
          <w:b/>
          <w:sz w:val="32"/>
          <w:szCs w:val="32"/>
        </w:rPr>
        <w:t xml:space="preserve">ІПК </w:t>
      </w:r>
      <w:r w:rsidRPr="003A0524">
        <w:rPr>
          <w:rFonts w:ascii="Times New Roman" w:hAnsi="Times New Roman"/>
          <w:b/>
          <w:sz w:val="32"/>
          <w:szCs w:val="32"/>
        </w:rPr>
        <w:t xml:space="preserve">від 14.09.2026 р. </w:t>
      </w:r>
      <w:r w:rsidRPr="003A0524">
        <w:rPr>
          <w:rFonts w:ascii="Times New Roman" w:hAnsi="Times New Roman"/>
          <w:b/>
          <w:sz w:val="32"/>
          <w:szCs w:val="32"/>
        </w:rPr>
        <w:t>№5448/ІПК/99-00-24-03-03</w:t>
      </w:r>
    </w:p>
    <w:p w:rsidR="003A0524" w:rsidRDefault="003A0524" w:rsidP="003A0524">
      <w:pPr>
        <w:pStyle w:val="a7"/>
        <w:tabs>
          <w:tab w:val="left" w:pos="567"/>
          <w:tab w:val="left" w:pos="5103"/>
        </w:tabs>
        <w:spacing w:line="228" w:lineRule="auto"/>
        <w:jc w:val="center"/>
        <w:rPr>
          <w:rFonts w:ascii="Times New Roman" w:hAnsi="Times New Roman"/>
          <w:sz w:val="28"/>
          <w:szCs w:val="28"/>
        </w:rPr>
      </w:pPr>
    </w:p>
    <w:p w:rsidR="003A0524" w:rsidRPr="00E75CD6" w:rsidRDefault="003A0524" w:rsidP="003A0524">
      <w:pPr>
        <w:pStyle w:val="a7"/>
        <w:tabs>
          <w:tab w:val="left" w:pos="567"/>
          <w:tab w:val="left" w:pos="5103"/>
        </w:tabs>
        <w:spacing w:line="228" w:lineRule="auto"/>
        <w:jc w:val="center"/>
        <w:rPr>
          <w:rFonts w:ascii="Times New Roman" w:hAnsi="Times New Roman"/>
          <w:sz w:val="28"/>
          <w:szCs w:val="28"/>
        </w:rPr>
      </w:pPr>
    </w:p>
    <w:p w:rsidR="005D125C" w:rsidRDefault="00C93426" w:rsidP="00B813A9">
      <w:pPr>
        <w:widowControl w:val="0"/>
        <w:tabs>
          <w:tab w:val="left" w:pos="567"/>
        </w:tabs>
        <w:autoSpaceDE w:val="0"/>
        <w:autoSpaceDN w:val="0"/>
        <w:ind w:firstLine="567"/>
        <w:jc w:val="both"/>
        <w:rPr>
          <w:sz w:val="28"/>
        </w:rPr>
      </w:pPr>
      <w:r w:rsidRPr="00A239E6">
        <w:rPr>
          <w:sz w:val="28"/>
        </w:rPr>
        <w:t>Державна податкова служба України, керуючись ст. 52 Податкового кодексу</w:t>
      </w:r>
      <w:bookmarkStart w:id="0" w:name="_GoBack"/>
      <w:bookmarkEnd w:id="0"/>
      <w:r w:rsidRPr="00A239E6">
        <w:rPr>
          <w:sz w:val="28"/>
        </w:rPr>
        <w:t xml:space="preserve"> України (далі – Кодекс), розглянула </w:t>
      </w:r>
      <w:r w:rsidR="00BE69BC" w:rsidRPr="00A239E6">
        <w:rPr>
          <w:sz w:val="28"/>
        </w:rPr>
        <w:t>звернення</w:t>
      </w:r>
      <w:r w:rsidR="00BE69BC">
        <w:rPr>
          <w:sz w:val="28"/>
        </w:rPr>
        <w:t xml:space="preserve"> </w:t>
      </w:r>
      <w:r w:rsidR="00BE69BC" w:rsidRPr="00DB21DC">
        <w:rPr>
          <w:sz w:val="28"/>
        </w:rPr>
        <w:t xml:space="preserve">Департаменту архітектури та містобудування </w:t>
      </w:r>
      <w:bookmarkStart w:id="1" w:name="_Hlk211257426"/>
      <w:r w:rsidR="00DB21DC" w:rsidRPr="00DB21DC">
        <w:rPr>
          <w:sz w:val="28"/>
        </w:rPr>
        <w:t xml:space="preserve">(     </w:t>
      </w:r>
      <w:r w:rsidRPr="00DB21DC">
        <w:rPr>
          <w:color w:val="000000"/>
          <w:sz w:val="28"/>
          <w:szCs w:val="28"/>
        </w:rPr>
        <w:t>)</w:t>
      </w:r>
      <w:r>
        <w:rPr>
          <w:sz w:val="28"/>
        </w:rPr>
        <w:t xml:space="preserve"> </w:t>
      </w:r>
      <w:bookmarkEnd w:id="1"/>
      <w:r>
        <w:rPr>
          <w:sz w:val="28"/>
        </w:rPr>
        <w:t xml:space="preserve">щодо практичного застосування окремих норм податкового та іншого законодавства, контроль </w:t>
      </w:r>
      <w:r w:rsidRPr="003D4050">
        <w:rPr>
          <w:sz w:val="28"/>
        </w:rPr>
        <w:t xml:space="preserve">за дотриманням якого покладено на контролюючі органи, </w:t>
      </w:r>
      <w:r w:rsidR="00BE69BC">
        <w:rPr>
          <w:sz w:val="28"/>
        </w:rPr>
        <w:t xml:space="preserve">і </w:t>
      </w:r>
      <w:r w:rsidRPr="003D4050">
        <w:rPr>
          <w:sz w:val="28"/>
        </w:rPr>
        <w:t>в межах компетенції повідомляє наступне.</w:t>
      </w:r>
    </w:p>
    <w:p w:rsidR="005D125C" w:rsidRPr="00E176CD" w:rsidRDefault="00E176CD" w:rsidP="00B813A9">
      <w:pPr>
        <w:widowControl w:val="0"/>
        <w:tabs>
          <w:tab w:val="left" w:pos="567"/>
        </w:tabs>
        <w:autoSpaceDE w:val="0"/>
        <w:autoSpaceDN w:val="0"/>
        <w:ind w:firstLine="567"/>
        <w:jc w:val="both"/>
        <w:rPr>
          <w:sz w:val="28"/>
        </w:rPr>
      </w:pPr>
      <w:r>
        <w:rPr>
          <w:sz w:val="28"/>
        </w:rPr>
        <w:t xml:space="preserve">Департамент архітектури та містобудування </w:t>
      </w:r>
      <w:r w:rsidR="00DB21DC">
        <w:rPr>
          <w:sz w:val="28"/>
        </w:rPr>
        <w:t xml:space="preserve">(     ) </w:t>
      </w:r>
      <w:r w:rsidR="00F1478A">
        <w:rPr>
          <w:sz w:val="28"/>
        </w:rPr>
        <w:t xml:space="preserve">(далі – Департамент) </w:t>
      </w:r>
      <w:r>
        <w:rPr>
          <w:sz w:val="28"/>
        </w:rPr>
        <w:t xml:space="preserve">повідомляє, що як орган місцевого самоврядування та розпорядник бюджетних коштів, здійснює заходи з ліквідації наслідків збройної агресії </w:t>
      </w:r>
      <w:r w:rsidR="00BE69BC">
        <w:rPr>
          <w:sz w:val="28"/>
        </w:rPr>
        <w:t>р</w:t>
      </w:r>
      <w:r>
        <w:rPr>
          <w:sz w:val="28"/>
        </w:rPr>
        <w:t xml:space="preserve">осійської </w:t>
      </w:r>
      <w:r w:rsidR="00BE69BC">
        <w:rPr>
          <w:sz w:val="28"/>
        </w:rPr>
        <w:t>ф</w:t>
      </w:r>
      <w:r>
        <w:rPr>
          <w:sz w:val="28"/>
        </w:rPr>
        <w:t xml:space="preserve">едерації. Зокрема, </w:t>
      </w:r>
      <w:r w:rsidR="00BE69BC">
        <w:rPr>
          <w:sz w:val="28"/>
        </w:rPr>
        <w:t>Д</w:t>
      </w:r>
      <w:r>
        <w:rPr>
          <w:sz w:val="28"/>
        </w:rPr>
        <w:t xml:space="preserve">епартаментом заплановано фінансування та організація робіт з капітального ремонту </w:t>
      </w:r>
      <w:r w:rsidR="00BE69BC">
        <w:rPr>
          <w:sz w:val="28"/>
        </w:rPr>
        <w:t>і</w:t>
      </w:r>
      <w:r>
        <w:rPr>
          <w:sz w:val="28"/>
        </w:rPr>
        <w:t xml:space="preserve"> відновлення спільного майна співвласників житлового будинку, розташованого за </w:t>
      </w:r>
      <w:proofErr w:type="spellStart"/>
      <w:r>
        <w:rPr>
          <w:sz w:val="28"/>
        </w:rPr>
        <w:t>адресою</w:t>
      </w:r>
      <w:proofErr w:type="spellEnd"/>
      <w:r>
        <w:rPr>
          <w:sz w:val="28"/>
        </w:rPr>
        <w:t>: вул.</w:t>
      </w:r>
      <w:r w:rsidR="00BE69BC">
        <w:rPr>
          <w:sz w:val="28"/>
        </w:rPr>
        <w:t xml:space="preserve"> </w:t>
      </w:r>
      <w:r w:rsidR="00DB21DC">
        <w:rPr>
          <w:sz w:val="28"/>
        </w:rPr>
        <w:t>(     )</w:t>
      </w:r>
      <w:r>
        <w:rPr>
          <w:sz w:val="28"/>
        </w:rPr>
        <w:t>, буд.</w:t>
      </w:r>
      <w:r w:rsidR="00BE69BC">
        <w:rPr>
          <w:sz w:val="28"/>
        </w:rPr>
        <w:t xml:space="preserve"> </w:t>
      </w:r>
      <w:r w:rsidR="00DB21DC">
        <w:rPr>
          <w:sz w:val="28"/>
        </w:rPr>
        <w:t>(    )</w:t>
      </w:r>
      <w:r>
        <w:rPr>
          <w:sz w:val="28"/>
        </w:rPr>
        <w:t xml:space="preserve">, м. </w:t>
      </w:r>
      <w:r w:rsidR="00DB21DC">
        <w:rPr>
          <w:sz w:val="28"/>
        </w:rPr>
        <w:t>(    )</w:t>
      </w:r>
      <w:r>
        <w:rPr>
          <w:sz w:val="28"/>
        </w:rPr>
        <w:t>.</w:t>
      </w:r>
    </w:p>
    <w:p w:rsidR="005D125C" w:rsidRPr="00F1478A" w:rsidRDefault="00F1478A" w:rsidP="00B813A9">
      <w:pPr>
        <w:widowControl w:val="0"/>
        <w:tabs>
          <w:tab w:val="left" w:pos="567"/>
        </w:tabs>
        <w:autoSpaceDE w:val="0"/>
        <w:autoSpaceDN w:val="0"/>
        <w:ind w:firstLine="567"/>
        <w:jc w:val="both"/>
        <w:rPr>
          <w:sz w:val="28"/>
        </w:rPr>
      </w:pPr>
      <w:r>
        <w:rPr>
          <w:sz w:val="28"/>
        </w:rPr>
        <w:t>Зазначений об</w:t>
      </w:r>
      <w:r>
        <w:rPr>
          <w:sz w:val="28"/>
          <w:lang w:val="en-US"/>
        </w:rPr>
        <w:t>’</w:t>
      </w:r>
      <w:proofErr w:type="spellStart"/>
      <w:r>
        <w:rPr>
          <w:sz w:val="28"/>
        </w:rPr>
        <w:t>єкт</w:t>
      </w:r>
      <w:proofErr w:type="spellEnd"/>
      <w:r>
        <w:rPr>
          <w:sz w:val="28"/>
        </w:rPr>
        <w:t xml:space="preserve"> нерухомого майна належить фізичним особам на праві спільної власності. Будинок не перебуває на балансі жодної юридичної особи. Фінансування відновлювальних робіт планується здійснювати за рахунок коштів місцевого бюджету безпосередньо шляхом оплати послуг підрядної будівельної організації, визначеної у встановленому законом порядку.</w:t>
      </w:r>
    </w:p>
    <w:p w:rsidR="00285D85" w:rsidRDefault="00285D85" w:rsidP="00B813A9">
      <w:pPr>
        <w:ind w:firstLine="567"/>
        <w:jc w:val="both"/>
        <w:rPr>
          <w:sz w:val="28"/>
        </w:rPr>
      </w:pPr>
      <w:r w:rsidRPr="003D4050">
        <w:rPr>
          <w:sz w:val="28"/>
        </w:rPr>
        <w:t>Таким чином, платник податків просить надати індивідуальну податкову консультацію з питан</w:t>
      </w:r>
      <w:r>
        <w:rPr>
          <w:sz w:val="28"/>
        </w:rPr>
        <w:t>ь</w:t>
      </w:r>
      <w:r w:rsidRPr="003D4050">
        <w:rPr>
          <w:sz w:val="28"/>
        </w:rPr>
        <w:t>:</w:t>
      </w:r>
    </w:p>
    <w:p w:rsidR="00CB5F13" w:rsidRDefault="00285D85" w:rsidP="00B813A9">
      <w:pPr>
        <w:ind w:firstLine="567"/>
        <w:jc w:val="both"/>
        <w:rPr>
          <w:sz w:val="28"/>
        </w:rPr>
      </w:pPr>
      <w:r>
        <w:rPr>
          <w:sz w:val="28"/>
        </w:rPr>
        <w:t>1</w:t>
      </w:r>
      <w:r w:rsidRPr="00285D85">
        <w:rPr>
          <w:spacing w:val="-4"/>
          <w:sz w:val="28"/>
          <w:szCs w:val="28"/>
        </w:rPr>
        <w:t xml:space="preserve">. </w:t>
      </w:r>
      <w:r w:rsidRPr="00285D85">
        <w:rPr>
          <w:sz w:val="28"/>
        </w:rPr>
        <w:t xml:space="preserve">Чи </w:t>
      </w:r>
      <w:r w:rsidR="00F1478A">
        <w:rPr>
          <w:sz w:val="28"/>
        </w:rPr>
        <w:t xml:space="preserve">виникає у Департаменту як у розпорядника коштів та замовника робіт, </w:t>
      </w:r>
      <w:proofErr w:type="spellStart"/>
      <w:r w:rsidR="00F1478A">
        <w:rPr>
          <w:sz w:val="28"/>
        </w:rPr>
        <w:t>обов</w:t>
      </w:r>
      <w:proofErr w:type="spellEnd"/>
      <w:r w:rsidR="00F1478A">
        <w:rPr>
          <w:sz w:val="28"/>
          <w:lang w:val="en-US"/>
        </w:rPr>
        <w:t>’</w:t>
      </w:r>
      <w:proofErr w:type="spellStart"/>
      <w:r w:rsidR="00F1478A">
        <w:rPr>
          <w:sz w:val="28"/>
        </w:rPr>
        <w:t>язок</w:t>
      </w:r>
      <w:proofErr w:type="spellEnd"/>
      <w:r w:rsidR="00F1478A">
        <w:rPr>
          <w:sz w:val="28"/>
        </w:rPr>
        <w:t xml:space="preserve"> щодо виконання функцій податкового агента (нарахування, утримання</w:t>
      </w:r>
      <w:r w:rsidR="005302E7">
        <w:rPr>
          <w:sz w:val="28"/>
        </w:rPr>
        <w:t xml:space="preserve"> та сплата податку на доходи фізичних осіб і військового збору) стосовно фізичних осіб</w:t>
      </w:r>
      <w:r w:rsidR="00BE69BC">
        <w:rPr>
          <w:sz w:val="28"/>
        </w:rPr>
        <w:t xml:space="preserve"> – </w:t>
      </w:r>
      <w:r w:rsidR="005302E7">
        <w:rPr>
          <w:sz w:val="28"/>
        </w:rPr>
        <w:t>співвласників</w:t>
      </w:r>
      <w:r w:rsidR="00BE69BC">
        <w:rPr>
          <w:sz w:val="28"/>
        </w:rPr>
        <w:t xml:space="preserve"> </w:t>
      </w:r>
      <w:r w:rsidR="005302E7">
        <w:rPr>
          <w:sz w:val="28"/>
        </w:rPr>
        <w:t>будинку у разі фінансування відновлювальних робіт за бюджетні кошти</w:t>
      </w:r>
      <w:r w:rsidRPr="00285D85">
        <w:rPr>
          <w:sz w:val="28"/>
        </w:rPr>
        <w:t>?</w:t>
      </w:r>
    </w:p>
    <w:p w:rsidR="00CB5F13" w:rsidRDefault="00CB5F13" w:rsidP="00B813A9">
      <w:pPr>
        <w:ind w:firstLine="567"/>
        <w:jc w:val="both"/>
        <w:rPr>
          <w:sz w:val="28"/>
        </w:rPr>
      </w:pPr>
      <w:r w:rsidRPr="00CB5F13">
        <w:rPr>
          <w:sz w:val="28"/>
        </w:rPr>
        <w:t>2.</w:t>
      </w:r>
      <w:r>
        <w:t xml:space="preserve"> </w:t>
      </w:r>
      <w:r w:rsidRPr="00CB5F13">
        <w:rPr>
          <w:sz w:val="28"/>
        </w:rPr>
        <w:t xml:space="preserve">Чи </w:t>
      </w:r>
      <w:r w:rsidR="005302E7">
        <w:rPr>
          <w:sz w:val="28"/>
        </w:rPr>
        <w:t>під</w:t>
      </w:r>
      <w:r w:rsidR="00BE69BC">
        <w:rPr>
          <w:sz w:val="28"/>
        </w:rPr>
        <w:t>пада</w:t>
      </w:r>
      <w:r w:rsidR="005302E7">
        <w:rPr>
          <w:sz w:val="28"/>
        </w:rPr>
        <w:t>є фінансування капітального ремонту такого будинку</w:t>
      </w:r>
      <w:r w:rsidR="00022B96">
        <w:rPr>
          <w:sz w:val="28"/>
        </w:rPr>
        <w:t xml:space="preserve"> (який не перебуває на балансі юридичних осіб) під дію п.п.</w:t>
      </w:r>
      <w:r w:rsidR="00BE69BC">
        <w:rPr>
          <w:sz w:val="28"/>
        </w:rPr>
        <w:t xml:space="preserve"> </w:t>
      </w:r>
      <w:r w:rsidR="00022B96">
        <w:rPr>
          <w:sz w:val="28"/>
        </w:rPr>
        <w:t xml:space="preserve">165.1.66 </w:t>
      </w:r>
      <w:r w:rsidR="00BE69BC">
        <w:rPr>
          <w:sz w:val="28"/>
        </w:rPr>
        <w:t xml:space="preserve">п. 165.1 ст. 165 </w:t>
      </w:r>
      <w:r w:rsidR="00022B96">
        <w:rPr>
          <w:sz w:val="28"/>
        </w:rPr>
        <w:t>Кодексу щодо звільнення від оподаткування доходів, отриманих як компенсація за пошкоджене майно</w:t>
      </w:r>
      <w:r w:rsidR="00285D85" w:rsidRPr="00CB5F13">
        <w:rPr>
          <w:sz w:val="28"/>
        </w:rPr>
        <w:t>?</w:t>
      </w:r>
    </w:p>
    <w:p w:rsidR="00285D85" w:rsidRDefault="00CB5F13" w:rsidP="00B813A9">
      <w:pPr>
        <w:ind w:firstLine="567"/>
        <w:jc w:val="both"/>
        <w:rPr>
          <w:sz w:val="28"/>
        </w:rPr>
      </w:pPr>
      <w:r w:rsidRPr="00CB5F13">
        <w:rPr>
          <w:sz w:val="28"/>
        </w:rPr>
        <w:t xml:space="preserve">3. Чи </w:t>
      </w:r>
      <w:r w:rsidR="00285D85" w:rsidRPr="00CB5F13">
        <w:rPr>
          <w:sz w:val="28"/>
        </w:rPr>
        <w:t>застосову</w:t>
      </w:r>
      <w:r>
        <w:rPr>
          <w:sz w:val="28"/>
        </w:rPr>
        <w:t>є</w:t>
      </w:r>
      <w:r w:rsidR="00285D85" w:rsidRPr="00CB5F13">
        <w:rPr>
          <w:sz w:val="28"/>
        </w:rPr>
        <w:t xml:space="preserve">ться </w:t>
      </w:r>
      <w:r w:rsidR="00022B96">
        <w:rPr>
          <w:sz w:val="28"/>
        </w:rPr>
        <w:t xml:space="preserve">пільга з податку на додану вартість, передбачена </w:t>
      </w:r>
      <w:r w:rsidR="00BE69BC">
        <w:rPr>
          <w:sz w:val="28"/>
        </w:rPr>
        <w:br/>
      </w:r>
      <w:r w:rsidR="00022B96">
        <w:rPr>
          <w:sz w:val="28"/>
        </w:rPr>
        <w:t>п.</w:t>
      </w:r>
      <w:r w:rsidR="00BE69BC">
        <w:rPr>
          <w:sz w:val="28"/>
        </w:rPr>
        <w:t xml:space="preserve"> </w:t>
      </w:r>
      <w:r w:rsidR="00022B96">
        <w:rPr>
          <w:sz w:val="28"/>
        </w:rPr>
        <w:t xml:space="preserve">197.15 </w:t>
      </w:r>
      <w:r w:rsidR="00BE69BC">
        <w:rPr>
          <w:sz w:val="28"/>
        </w:rPr>
        <w:t xml:space="preserve">ст. 197 </w:t>
      </w:r>
      <w:r w:rsidR="00022B96">
        <w:rPr>
          <w:sz w:val="28"/>
        </w:rPr>
        <w:t>Кодексу, до операцій з постачання будівельно-монтажних робіт із відновлення зазначеного житлового будинку, враховуючи, що замовником є Департамент, фінансування є бюджетним, але сам об</w:t>
      </w:r>
      <w:r w:rsidR="00022B96">
        <w:rPr>
          <w:sz w:val="28"/>
          <w:lang w:val="en-US"/>
        </w:rPr>
        <w:t>’</w:t>
      </w:r>
      <w:proofErr w:type="spellStart"/>
      <w:r w:rsidR="00022B96">
        <w:rPr>
          <w:sz w:val="28"/>
        </w:rPr>
        <w:t>єкт</w:t>
      </w:r>
      <w:proofErr w:type="spellEnd"/>
      <w:r w:rsidR="00022B96">
        <w:rPr>
          <w:sz w:val="28"/>
        </w:rPr>
        <w:t xml:space="preserve"> є спільною власністю громадян і не обліковується на балансі комунальних чи державних підприємств</w:t>
      </w:r>
      <w:r>
        <w:rPr>
          <w:sz w:val="28"/>
        </w:rPr>
        <w:t>?</w:t>
      </w:r>
    </w:p>
    <w:p w:rsidR="00022B96" w:rsidRDefault="00022B96" w:rsidP="00B813A9">
      <w:pPr>
        <w:ind w:firstLine="567"/>
        <w:jc w:val="both"/>
        <w:rPr>
          <w:sz w:val="28"/>
        </w:rPr>
      </w:pPr>
      <w:r>
        <w:rPr>
          <w:sz w:val="28"/>
        </w:rPr>
        <w:t>4.</w:t>
      </w:r>
      <w:r w:rsidR="00BE69BC">
        <w:rPr>
          <w:sz w:val="28"/>
        </w:rPr>
        <w:t xml:space="preserve"> </w:t>
      </w:r>
      <w:r>
        <w:rPr>
          <w:sz w:val="28"/>
        </w:rPr>
        <w:t>Чи існують будь-які вимоги щодо податкового або бухгалтерського обліку (зокрема, складання специфічної звітності чи подання форми №</w:t>
      </w:r>
      <w:r w:rsidR="00BE69BC">
        <w:rPr>
          <w:sz w:val="28"/>
        </w:rPr>
        <w:t xml:space="preserve"> </w:t>
      </w:r>
      <w:r>
        <w:rPr>
          <w:sz w:val="28"/>
        </w:rPr>
        <w:t>4ДФ)</w:t>
      </w:r>
      <w:r w:rsidR="00BE69BC">
        <w:rPr>
          <w:sz w:val="28"/>
        </w:rPr>
        <w:t xml:space="preserve"> </w:t>
      </w:r>
      <w:r>
        <w:rPr>
          <w:sz w:val="28"/>
        </w:rPr>
        <w:t xml:space="preserve">з боку Департаменту при реалізації цього </w:t>
      </w:r>
      <w:proofErr w:type="spellStart"/>
      <w:r>
        <w:rPr>
          <w:sz w:val="28"/>
        </w:rPr>
        <w:t>проєкту</w:t>
      </w:r>
      <w:proofErr w:type="spellEnd"/>
      <w:r>
        <w:rPr>
          <w:sz w:val="28"/>
        </w:rPr>
        <w:t xml:space="preserve"> відновлення?</w:t>
      </w:r>
    </w:p>
    <w:p w:rsidR="00D20876" w:rsidRDefault="00D20876" w:rsidP="00B813A9">
      <w:pPr>
        <w:ind w:firstLine="567"/>
        <w:jc w:val="both"/>
        <w:rPr>
          <w:sz w:val="28"/>
        </w:rPr>
      </w:pPr>
      <w:bookmarkStart w:id="2" w:name="n33"/>
      <w:bookmarkEnd w:id="2"/>
      <w:r>
        <w:rPr>
          <w:sz w:val="28"/>
        </w:rPr>
        <w:t>Щодо питан</w:t>
      </w:r>
      <w:r w:rsidR="00C002DA">
        <w:rPr>
          <w:sz w:val="28"/>
        </w:rPr>
        <w:t>ь</w:t>
      </w:r>
      <w:r>
        <w:rPr>
          <w:sz w:val="28"/>
        </w:rPr>
        <w:t xml:space="preserve"> першого</w:t>
      </w:r>
      <w:r w:rsidR="00C002DA">
        <w:rPr>
          <w:sz w:val="28"/>
        </w:rPr>
        <w:t>, другого та четвертого</w:t>
      </w:r>
    </w:p>
    <w:p w:rsidR="005E02BC" w:rsidRPr="00715B61" w:rsidRDefault="00074CD4" w:rsidP="00B813A9">
      <w:pPr>
        <w:widowControl w:val="0"/>
        <w:tabs>
          <w:tab w:val="left" w:pos="567"/>
        </w:tabs>
        <w:autoSpaceDE w:val="0"/>
        <w:autoSpaceDN w:val="0"/>
        <w:ind w:firstLine="567"/>
        <w:jc w:val="both"/>
        <w:rPr>
          <w:sz w:val="28"/>
        </w:rPr>
      </w:pPr>
      <w:r>
        <w:rPr>
          <w:sz w:val="28"/>
        </w:rPr>
        <w:t xml:space="preserve">Оподаткування доходів фізичних осіб регламентується розділом </w:t>
      </w:r>
      <w:r>
        <w:rPr>
          <w:sz w:val="28"/>
          <w:lang w:val="en-US"/>
        </w:rPr>
        <w:t xml:space="preserve">IV </w:t>
      </w:r>
      <w:r>
        <w:rPr>
          <w:sz w:val="28"/>
        </w:rPr>
        <w:t>Кодексу, в</w:t>
      </w:r>
      <w:r w:rsidR="005E02BC" w:rsidRPr="00715B61">
        <w:rPr>
          <w:sz w:val="28"/>
        </w:rPr>
        <w:t xml:space="preserve">ідповідно до п. 162.1 ст. 162 </w:t>
      </w:r>
      <w:r>
        <w:rPr>
          <w:sz w:val="28"/>
        </w:rPr>
        <w:t>якого</w:t>
      </w:r>
      <w:r w:rsidR="005E02BC" w:rsidRPr="00715B61">
        <w:rPr>
          <w:sz w:val="28"/>
        </w:rPr>
        <w:t xml:space="preserve"> платником податку на доходи фізичних осіб є, зокрема, фізична особа – резидент, яка отримує доходи з </w:t>
      </w:r>
      <w:r w:rsidR="005E02BC" w:rsidRPr="00715B61">
        <w:rPr>
          <w:sz w:val="28"/>
        </w:rPr>
        <w:lastRenderedPageBreak/>
        <w:t>джерела їх походження в Україні.</w:t>
      </w:r>
    </w:p>
    <w:p w:rsidR="005E02BC" w:rsidRPr="00715B61" w:rsidRDefault="005E02BC" w:rsidP="00B813A9">
      <w:pPr>
        <w:widowControl w:val="0"/>
        <w:tabs>
          <w:tab w:val="left" w:pos="567"/>
        </w:tabs>
        <w:autoSpaceDE w:val="0"/>
        <w:autoSpaceDN w:val="0"/>
        <w:ind w:firstLine="567"/>
        <w:jc w:val="both"/>
        <w:rPr>
          <w:sz w:val="28"/>
        </w:rPr>
      </w:pPr>
      <w:r w:rsidRPr="00715B61">
        <w:rPr>
          <w:sz w:val="28"/>
        </w:rPr>
        <w:t>Згідно з п.п. 163.1.1 п. 163.1 ст. 163 Кодексу об’єктом оподаткування резидента є загальний місячний (річний) оподатковуваний дохід.</w:t>
      </w:r>
    </w:p>
    <w:p w:rsidR="005E02BC" w:rsidRDefault="005E02BC" w:rsidP="00B813A9">
      <w:pPr>
        <w:widowControl w:val="0"/>
        <w:tabs>
          <w:tab w:val="left" w:pos="567"/>
        </w:tabs>
        <w:autoSpaceDE w:val="0"/>
        <w:autoSpaceDN w:val="0"/>
        <w:ind w:firstLine="567"/>
        <w:jc w:val="both"/>
        <w:rPr>
          <w:sz w:val="28"/>
        </w:rPr>
      </w:pPr>
      <w:r w:rsidRPr="00715B61">
        <w:rPr>
          <w:sz w:val="28"/>
        </w:rPr>
        <w:t>Статтею 165 Кодексу визначено перелік доходів, які не включаються до розрахунку загального місячного (річного) оподатковуваного доходу платника податку</w:t>
      </w:r>
      <w:r w:rsidR="00074CD4">
        <w:rPr>
          <w:sz w:val="28"/>
        </w:rPr>
        <w:t>, зокрема:</w:t>
      </w:r>
    </w:p>
    <w:p w:rsidR="00D20876" w:rsidRDefault="005875CA" w:rsidP="00B813A9">
      <w:pPr>
        <w:ind w:firstLine="567"/>
        <w:jc w:val="both"/>
        <w:rPr>
          <w:sz w:val="28"/>
        </w:rPr>
      </w:pPr>
      <w:r>
        <w:rPr>
          <w:sz w:val="28"/>
        </w:rPr>
        <w:t>сума доходу, отриманого як компенсація за пошкоджений/знищений об</w:t>
      </w:r>
      <w:r>
        <w:rPr>
          <w:sz w:val="28"/>
          <w:lang w:val="en-US"/>
        </w:rPr>
        <w:t>’</w:t>
      </w:r>
      <w:proofErr w:type="spellStart"/>
      <w:r>
        <w:rPr>
          <w:sz w:val="28"/>
        </w:rPr>
        <w:t>єкт</w:t>
      </w:r>
      <w:proofErr w:type="spellEnd"/>
      <w:r>
        <w:rPr>
          <w:sz w:val="28"/>
        </w:rPr>
        <w:t xml:space="preserve"> нерухомого майна відповідно до Закону України від 11</w:t>
      </w:r>
      <w:r w:rsidR="00074CD4">
        <w:rPr>
          <w:sz w:val="28"/>
        </w:rPr>
        <w:t xml:space="preserve"> грудня </w:t>
      </w:r>
      <w:r>
        <w:rPr>
          <w:sz w:val="28"/>
        </w:rPr>
        <w:t xml:space="preserve">2024 </w:t>
      </w:r>
      <w:r w:rsidR="00074CD4">
        <w:rPr>
          <w:sz w:val="28"/>
        </w:rPr>
        <w:t xml:space="preserve">року </w:t>
      </w:r>
      <w:r w:rsidR="00074CD4">
        <w:rPr>
          <w:sz w:val="28"/>
        </w:rPr>
        <w:br/>
      </w:r>
      <w:r>
        <w:rPr>
          <w:sz w:val="28"/>
        </w:rPr>
        <w:t>№</w:t>
      </w:r>
      <w:r w:rsidR="00074CD4">
        <w:rPr>
          <w:sz w:val="28"/>
        </w:rPr>
        <w:t xml:space="preserve"> </w:t>
      </w:r>
      <w:r>
        <w:rPr>
          <w:sz w:val="28"/>
        </w:rPr>
        <w:t xml:space="preserve">2923- </w:t>
      </w:r>
      <w:r>
        <w:rPr>
          <w:sz w:val="28"/>
          <w:lang w:val="en-US"/>
        </w:rPr>
        <w:t xml:space="preserve">IX </w:t>
      </w:r>
      <w:r>
        <w:rPr>
          <w:sz w:val="28"/>
        </w:rPr>
        <w:t>«Про компенсацію за пошкодження та знищення окремих категорій об</w:t>
      </w:r>
      <w:r>
        <w:rPr>
          <w:sz w:val="28"/>
          <w:lang w:val="en-US"/>
        </w:rPr>
        <w:t>’</w:t>
      </w:r>
      <w:proofErr w:type="spellStart"/>
      <w:r>
        <w:rPr>
          <w:sz w:val="28"/>
        </w:rPr>
        <w:t>єктів</w:t>
      </w:r>
      <w:proofErr w:type="spellEnd"/>
      <w:r>
        <w:rPr>
          <w:sz w:val="28"/>
        </w:rPr>
        <w:t xml:space="preserve"> нерухомого майна внаслідок бойових дій, терористичних актів, диверсій, спричинених збройною</w:t>
      </w:r>
      <w:r w:rsidR="001D19DA">
        <w:rPr>
          <w:sz w:val="28"/>
        </w:rPr>
        <w:t xml:space="preserve"> агресією </w:t>
      </w:r>
      <w:r w:rsidR="00DB21DC">
        <w:rPr>
          <w:sz w:val="28"/>
        </w:rPr>
        <w:t>р</w:t>
      </w:r>
      <w:r w:rsidR="001D19DA">
        <w:rPr>
          <w:sz w:val="28"/>
        </w:rPr>
        <w:t xml:space="preserve">осійської </w:t>
      </w:r>
      <w:r w:rsidR="00DB21DC">
        <w:rPr>
          <w:sz w:val="28"/>
        </w:rPr>
        <w:t>ф</w:t>
      </w:r>
      <w:r w:rsidR="001D19DA">
        <w:rPr>
          <w:sz w:val="28"/>
        </w:rPr>
        <w:t xml:space="preserve">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w:t>
      </w:r>
      <w:r w:rsidR="00DB21DC">
        <w:rPr>
          <w:sz w:val="28"/>
        </w:rPr>
        <w:t>р</w:t>
      </w:r>
      <w:r w:rsidR="001D19DA">
        <w:rPr>
          <w:sz w:val="28"/>
        </w:rPr>
        <w:t xml:space="preserve">осійської </w:t>
      </w:r>
      <w:r w:rsidR="00DB21DC">
        <w:rPr>
          <w:sz w:val="28"/>
        </w:rPr>
        <w:t>ф</w:t>
      </w:r>
      <w:r w:rsidR="00523ABC">
        <w:rPr>
          <w:sz w:val="28"/>
        </w:rPr>
        <w:t>едерації проти України»</w:t>
      </w:r>
      <w:r w:rsidR="00310360">
        <w:rPr>
          <w:sz w:val="28"/>
        </w:rPr>
        <w:t xml:space="preserve"> (далі – Закон №</w:t>
      </w:r>
      <w:r w:rsidR="00074CD4">
        <w:rPr>
          <w:sz w:val="28"/>
        </w:rPr>
        <w:t xml:space="preserve"> </w:t>
      </w:r>
      <w:r w:rsidR="00310360">
        <w:rPr>
          <w:sz w:val="28"/>
        </w:rPr>
        <w:t>2923)</w:t>
      </w:r>
      <w:r w:rsidR="00074CD4" w:rsidRPr="00074CD4">
        <w:rPr>
          <w:sz w:val="28"/>
        </w:rPr>
        <w:t xml:space="preserve"> </w:t>
      </w:r>
      <w:r w:rsidR="00074CD4">
        <w:rPr>
          <w:sz w:val="28"/>
        </w:rPr>
        <w:t>(</w:t>
      </w:r>
      <w:proofErr w:type="spellStart"/>
      <w:r w:rsidR="00074CD4" w:rsidRPr="00715B61">
        <w:rPr>
          <w:sz w:val="28"/>
        </w:rPr>
        <w:t>п.п</w:t>
      </w:r>
      <w:proofErr w:type="spellEnd"/>
      <w:r w:rsidR="00074CD4" w:rsidRPr="00715B61">
        <w:rPr>
          <w:sz w:val="28"/>
        </w:rPr>
        <w:t>. 165.1.</w:t>
      </w:r>
      <w:r w:rsidR="00074CD4">
        <w:rPr>
          <w:sz w:val="28"/>
        </w:rPr>
        <w:t>66</w:t>
      </w:r>
      <w:r w:rsidR="00074CD4" w:rsidRPr="00715B61">
        <w:rPr>
          <w:sz w:val="28"/>
        </w:rPr>
        <w:t xml:space="preserve"> п. 165.1 ст.165 Кодексу</w:t>
      </w:r>
      <w:r w:rsidR="00074CD4">
        <w:rPr>
          <w:sz w:val="28"/>
        </w:rPr>
        <w:t>).</w:t>
      </w:r>
    </w:p>
    <w:p w:rsidR="00310360" w:rsidRPr="00DC5E25" w:rsidRDefault="00074CD4" w:rsidP="00B813A9">
      <w:pPr>
        <w:ind w:firstLine="567"/>
        <w:jc w:val="both"/>
        <w:rPr>
          <w:b/>
          <w:sz w:val="28"/>
          <w:szCs w:val="28"/>
        </w:rPr>
      </w:pPr>
      <w:r>
        <w:rPr>
          <w:sz w:val="28"/>
          <w:szCs w:val="28"/>
        </w:rPr>
        <w:t xml:space="preserve">Відповідно до </w:t>
      </w:r>
      <w:r w:rsidRPr="00DC5E25">
        <w:rPr>
          <w:sz w:val="28"/>
          <w:szCs w:val="28"/>
        </w:rPr>
        <w:t>п.п. «а» п.</w:t>
      </w:r>
      <w:r w:rsidRPr="00DC5E25">
        <w:rPr>
          <w:sz w:val="28"/>
          <w:szCs w:val="28"/>
          <w:lang w:val="en-US"/>
        </w:rPr>
        <w:t xml:space="preserve"> </w:t>
      </w:r>
      <w:r w:rsidRPr="00DC5E25">
        <w:rPr>
          <w:sz w:val="28"/>
          <w:szCs w:val="28"/>
        </w:rPr>
        <w:t>1 частини першої ст.</w:t>
      </w:r>
      <w:r w:rsidRPr="00DC5E25">
        <w:rPr>
          <w:sz w:val="28"/>
          <w:szCs w:val="28"/>
          <w:lang w:val="en-US"/>
        </w:rPr>
        <w:t xml:space="preserve"> </w:t>
      </w:r>
      <w:r w:rsidRPr="00DC5E25">
        <w:rPr>
          <w:sz w:val="28"/>
          <w:szCs w:val="28"/>
        </w:rPr>
        <w:t>2 Закону №</w:t>
      </w:r>
      <w:r w:rsidRPr="00DC5E25">
        <w:rPr>
          <w:sz w:val="28"/>
          <w:szCs w:val="28"/>
          <w:lang w:val="en-US"/>
        </w:rPr>
        <w:t xml:space="preserve"> </w:t>
      </w:r>
      <w:r w:rsidRPr="00DC5E25">
        <w:rPr>
          <w:sz w:val="28"/>
          <w:szCs w:val="28"/>
        </w:rPr>
        <w:t>2923</w:t>
      </w:r>
      <w:r>
        <w:rPr>
          <w:sz w:val="28"/>
          <w:szCs w:val="28"/>
        </w:rPr>
        <w:t xml:space="preserve"> о</w:t>
      </w:r>
      <w:r w:rsidR="00310360" w:rsidRPr="00DC5E25">
        <w:rPr>
          <w:sz w:val="28"/>
          <w:szCs w:val="28"/>
        </w:rPr>
        <w:t>тримувачами компенсації за пошкоджені/знищені об</w:t>
      </w:r>
      <w:r w:rsidR="00310360" w:rsidRPr="00DC5E25">
        <w:rPr>
          <w:sz w:val="28"/>
          <w:szCs w:val="28"/>
          <w:lang w:val="en-US"/>
        </w:rPr>
        <w:t>’</w:t>
      </w:r>
      <w:proofErr w:type="spellStart"/>
      <w:r w:rsidR="00310360" w:rsidRPr="00DC5E25">
        <w:rPr>
          <w:sz w:val="28"/>
          <w:szCs w:val="28"/>
        </w:rPr>
        <w:t>єкти</w:t>
      </w:r>
      <w:proofErr w:type="spellEnd"/>
      <w:r w:rsidR="00310360" w:rsidRPr="00DC5E25">
        <w:rPr>
          <w:sz w:val="28"/>
          <w:szCs w:val="28"/>
        </w:rPr>
        <w:t xml:space="preserve"> нерухомого майна є фізичні особи – громадяни України які є, зокрема, власниками пошкоджених/знищених об</w:t>
      </w:r>
      <w:r w:rsidR="00310360" w:rsidRPr="00DC5E25">
        <w:rPr>
          <w:sz w:val="28"/>
          <w:szCs w:val="28"/>
          <w:lang w:val="en-US"/>
        </w:rPr>
        <w:t>’</w:t>
      </w:r>
      <w:proofErr w:type="spellStart"/>
      <w:r w:rsidR="00310360" w:rsidRPr="00DC5E25">
        <w:rPr>
          <w:sz w:val="28"/>
          <w:szCs w:val="28"/>
        </w:rPr>
        <w:t>єктів</w:t>
      </w:r>
      <w:proofErr w:type="spellEnd"/>
      <w:r w:rsidR="00310360" w:rsidRPr="00DC5E25">
        <w:rPr>
          <w:sz w:val="28"/>
          <w:szCs w:val="28"/>
        </w:rPr>
        <w:t xml:space="preserve"> нерухомого майна.</w:t>
      </w:r>
    </w:p>
    <w:p w:rsidR="00742CD7" w:rsidRDefault="00074CD4" w:rsidP="00B813A9">
      <w:pPr>
        <w:tabs>
          <w:tab w:val="num" w:pos="851"/>
        </w:tabs>
        <w:ind w:firstLine="567"/>
        <w:jc w:val="both"/>
        <w:rPr>
          <w:sz w:val="28"/>
          <w:szCs w:val="28"/>
        </w:rPr>
      </w:pPr>
      <w:r>
        <w:rPr>
          <w:sz w:val="28"/>
          <w:szCs w:val="28"/>
        </w:rPr>
        <w:t>Згідно з</w:t>
      </w:r>
      <w:r w:rsidR="00742CD7">
        <w:rPr>
          <w:sz w:val="28"/>
          <w:szCs w:val="28"/>
        </w:rPr>
        <w:t xml:space="preserve"> частин</w:t>
      </w:r>
      <w:r>
        <w:rPr>
          <w:sz w:val="28"/>
          <w:szCs w:val="28"/>
        </w:rPr>
        <w:t>ою</w:t>
      </w:r>
      <w:r w:rsidR="00742CD7">
        <w:rPr>
          <w:sz w:val="28"/>
          <w:szCs w:val="28"/>
        </w:rPr>
        <w:t xml:space="preserve"> першо</w:t>
      </w:r>
      <w:r>
        <w:rPr>
          <w:sz w:val="28"/>
          <w:szCs w:val="28"/>
        </w:rPr>
        <w:t>ю</w:t>
      </w:r>
      <w:r w:rsidR="00742CD7">
        <w:rPr>
          <w:sz w:val="28"/>
          <w:szCs w:val="28"/>
        </w:rPr>
        <w:t xml:space="preserve"> ст. 8 Закону № 2923 к</w:t>
      </w:r>
      <w:r w:rsidR="00742CD7" w:rsidRPr="00523E45">
        <w:rPr>
          <w:sz w:val="28"/>
          <w:szCs w:val="28"/>
        </w:rPr>
        <w:t>омпенсація за знищений об</w:t>
      </w:r>
      <w:r w:rsidR="00742CD7">
        <w:rPr>
          <w:sz w:val="28"/>
          <w:szCs w:val="28"/>
        </w:rPr>
        <w:t>’</w:t>
      </w:r>
      <w:r w:rsidR="00742CD7" w:rsidRPr="00523E45">
        <w:rPr>
          <w:sz w:val="28"/>
          <w:szCs w:val="28"/>
        </w:rPr>
        <w:t>єкт нерухомого майна надається шляхом</w:t>
      </w:r>
      <w:r w:rsidR="00742CD7">
        <w:rPr>
          <w:sz w:val="28"/>
          <w:szCs w:val="28"/>
        </w:rPr>
        <w:t>:</w:t>
      </w:r>
    </w:p>
    <w:p w:rsidR="00742CD7" w:rsidRPr="006C3F95" w:rsidRDefault="0072025A" w:rsidP="00B813A9">
      <w:pPr>
        <w:tabs>
          <w:tab w:val="num" w:pos="851"/>
        </w:tabs>
        <w:ind w:firstLine="567"/>
        <w:jc w:val="both"/>
        <w:rPr>
          <w:sz w:val="28"/>
          <w:szCs w:val="28"/>
        </w:rPr>
      </w:pPr>
      <w:r>
        <w:rPr>
          <w:sz w:val="28"/>
          <w:szCs w:val="28"/>
        </w:rPr>
        <w:t>н</w:t>
      </w:r>
      <w:r w:rsidR="00742CD7">
        <w:rPr>
          <w:sz w:val="28"/>
          <w:szCs w:val="28"/>
        </w:rPr>
        <w:t>адання грошових коштів шляхом їх пере</w:t>
      </w:r>
      <w:r w:rsidR="006C3F95">
        <w:rPr>
          <w:sz w:val="28"/>
          <w:szCs w:val="28"/>
        </w:rPr>
        <w:t>р</w:t>
      </w:r>
      <w:r w:rsidR="00742CD7">
        <w:rPr>
          <w:sz w:val="28"/>
          <w:szCs w:val="28"/>
        </w:rPr>
        <w:t>ахува</w:t>
      </w:r>
      <w:r w:rsidR="006C3F95">
        <w:rPr>
          <w:sz w:val="28"/>
          <w:szCs w:val="28"/>
        </w:rPr>
        <w:t>ння на поточний рахунок</w:t>
      </w:r>
      <w:r>
        <w:rPr>
          <w:sz w:val="28"/>
          <w:szCs w:val="28"/>
        </w:rPr>
        <w:t xml:space="preserve"> отримувача компенсації із спеціальним режимом використання для фінансування будівництва будинку садибного типу, садового або дачного будинку. Такий рахунок відкривається на </w:t>
      </w:r>
      <w:proofErr w:type="spellStart"/>
      <w:r>
        <w:rPr>
          <w:sz w:val="28"/>
          <w:szCs w:val="28"/>
        </w:rPr>
        <w:t>ім</w:t>
      </w:r>
      <w:proofErr w:type="spellEnd"/>
      <w:r>
        <w:rPr>
          <w:sz w:val="28"/>
          <w:szCs w:val="28"/>
          <w:lang w:val="en-US"/>
        </w:rPr>
        <w:t>’</w:t>
      </w:r>
      <w:r>
        <w:rPr>
          <w:sz w:val="28"/>
          <w:szCs w:val="28"/>
        </w:rPr>
        <w:t>я отримувача компенсації. Порядок відкриття та ведення таких рахунків визначається Національним банком України;</w:t>
      </w:r>
      <w:r w:rsidR="006C3F95">
        <w:rPr>
          <w:sz w:val="28"/>
          <w:szCs w:val="28"/>
        </w:rPr>
        <w:t xml:space="preserve"> </w:t>
      </w:r>
    </w:p>
    <w:p w:rsidR="00742CD7" w:rsidRDefault="00742CD7" w:rsidP="00B813A9">
      <w:pPr>
        <w:tabs>
          <w:tab w:val="num" w:pos="851"/>
        </w:tabs>
        <w:ind w:firstLine="567"/>
        <w:jc w:val="both"/>
        <w:rPr>
          <w:sz w:val="28"/>
          <w:szCs w:val="28"/>
        </w:rPr>
      </w:pPr>
      <w:r w:rsidRPr="00523E45">
        <w:rPr>
          <w:sz w:val="28"/>
          <w:szCs w:val="28"/>
        </w:rPr>
        <w:t>фінансування придбання об</w:t>
      </w:r>
      <w:r>
        <w:rPr>
          <w:sz w:val="28"/>
          <w:szCs w:val="28"/>
        </w:rPr>
        <w:t>’</w:t>
      </w:r>
      <w:r w:rsidRPr="00523E45">
        <w:rPr>
          <w:sz w:val="28"/>
          <w:szCs w:val="28"/>
        </w:rPr>
        <w:t>єкта житлової нерухомості (у тому числі інвестування/фінансування його будівництва), земельної ділянки, на якій розташовано такий об</w:t>
      </w:r>
      <w:r>
        <w:rPr>
          <w:sz w:val="28"/>
          <w:szCs w:val="28"/>
        </w:rPr>
        <w:t>’</w:t>
      </w:r>
      <w:r w:rsidRPr="00523E45">
        <w:rPr>
          <w:sz w:val="28"/>
          <w:szCs w:val="28"/>
        </w:rPr>
        <w:t>єкт, частки у праві власності на таке майно з використанням житлового сертифіката</w:t>
      </w:r>
      <w:r w:rsidRPr="00427E42">
        <w:rPr>
          <w:sz w:val="28"/>
          <w:szCs w:val="28"/>
        </w:rPr>
        <w:t xml:space="preserve"> </w:t>
      </w:r>
      <w:r w:rsidRPr="00FE6118">
        <w:rPr>
          <w:sz w:val="28"/>
          <w:szCs w:val="28"/>
        </w:rPr>
        <w:t>на придбання об</w:t>
      </w:r>
      <w:r>
        <w:rPr>
          <w:sz w:val="28"/>
          <w:szCs w:val="28"/>
        </w:rPr>
        <w:t>’</w:t>
      </w:r>
      <w:r w:rsidRPr="00FE6118">
        <w:rPr>
          <w:sz w:val="28"/>
          <w:szCs w:val="28"/>
        </w:rPr>
        <w:t xml:space="preserve">єкта житлової </w:t>
      </w:r>
      <w:r w:rsidRPr="00B40877">
        <w:rPr>
          <w:sz w:val="28"/>
          <w:szCs w:val="28"/>
        </w:rPr>
        <w:t>нерухомості</w:t>
      </w:r>
      <w:r w:rsidR="0072025A" w:rsidRPr="00B40877">
        <w:rPr>
          <w:sz w:val="28"/>
          <w:szCs w:val="28"/>
        </w:rPr>
        <w:t>;</w:t>
      </w:r>
    </w:p>
    <w:p w:rsidR="0072025A" w:rsidRPr="0072025A" w:rsidRDefault="0072025A" w:rsidP="00B813A9">
      <w:pPr>
        <w:tabs>
          <w:tab w:val="num" w:pos="851"/>
        </w:tabs>
        <w:ind w:firstLine="567"/>
        <w:jc w:val="both"/>
        <w:rPr>
          <w:sz w:val="28"/>
          <w:szCs w:val="28"/>
        </w:rPr>
      </w:pPr>
      <w:r>
        <w:rPr>
          <w:sz w:val="28"/>
          <w:szCs w:val="28"/>
        </w:rPr>
        <w:t>передачі у власність отримувачу компенсації об</w:t>
      </w:r>
      <w:r>
        <w:rPr>
          <w:sz w:val="28"/>
          <w:szCs w:val="28"/>
          <w:lang w:val="en-US"/>
        </w:rPr>
        <w:t>’</w:t>
      </w:r>
      <w:proofErr w:type="spellStart"/>
      <w:r>
        <w:rPr>
          <w:sz w:val="28"/>
          <w:szCs w:val="28"/>
        </w:rPr>
        <w:t>єкта</w:t>
      </w:r>
      <w:proofErr w:type="spellEnd"/>
      <w:r>
        <w:rPr>
          <w:sz w:val="28"/>
          <w:szCs w:val="28"/>
        </w:rPr>
        <w:t xml:space="preserve"> нерухомого майна, відновленого в рамках реалізації місцевих програм відновлення на заміну знищеного об</w:t>
      </w:r>
      <w:r>
        <w:rPr>
          <w:sz w:val="28"/>
          <w:szCs w:val="28"/>
          <w:lang w:val="en-US"/>
        </w:rPr>
        <w:t>’</w:t>
      </w:r>
      <w:proofErr w:type="spellStart"/>
      <w:r>
        <w:rPr>
          <w:sz w:val="28"/>
          <w:szCs w:val="28"/>
        </w:rPr>
        <w:t>єкта</w:t>
      </w:r>
      <w:proofErr w:type="spellEnd"/>
      <w:r>
        <w:rPr>
          <w:sz w:val="28"/>
          <w:szCs w:val="28"/>
        </w:rPr>
        <w:t xml:space="preserve"> нерухомого майна.</w:t>
      </w:r>
    </w:p>
    <w:p w:rsidR="00F934DC" w:rsidRDefault="00F934DC" w:rsidP="00B813A9">
      <w:pPr>
        <w:pStyle w:val="a5"/>
        <w:spacing w:before="0" w:beforeAutospacing="0" w:after="0" w:afterAutospacing="0"/>
        <w:ind w:firstLine="567"/>
        <w:jc w:val="both"/>
        <w:rPr>
          <w:color w:val="000000"/>
          <w:sz w:val="28"/>
          <w:szCs w:val="28"/>
        </w:rPr>
      </w:pPr>
      <w:proofErr w:type="spellStart"/>
      <w:r w:rsidRPr="00A96808">
        <w:rPr>
          <w:sz w:val="28"/>
          <w:szCs w:val="28"/>
        </w:rPr>
        <w:t>Крім</w:t>
      </w:r>
      <w:proofErr w:type="spellEnd"/>
      <w:r w:rsidRPr="00A96808">
        <w:rPr>
          <w:sz w:val="28"/>
          <w:szCs w:val="28"/>
        </w:rPr>
        <w:t xml:space="preserve"> того, </w:t>
      </w:r>
      <w:proofErr w:type="spellStart"/>
      <w:r w:rsidRPr="00A96808">
        <w:rPr>
          <w:sz w:val="28"/>
          <w:szCs w:val="28"/>
        </w:rPr>
        <w:t>п.п</w:t>
      </w:r>
      <w:proofErr w:type="spellEnd"/>
      <w:r w:rsidRPr="00A96808">
        <w:rPr>
          <w:sz w:val="28"/>
          <w:szCs w:val="28"/>
        </w:rPr>
        <w:t>.</w:t>
      </w:r>
      <w:r w:rsidRPr="00A96808">
        <w:rPr>
          <w:color w:val="000000"/>
          <w:sz w:val="28"/>
          <w:szCs w:val="28"/>
        </w:rPr>
        <w:t xml:space="preserve"> 1.7 п. 16</w:t>
      </w:r>
      <w:r w:rsidRPr="00A96808">
        <w:rPr>
          <w:color w:val="000000"/>
          <w:sz w:val="28"/>
          <w:szCs w:val="28"/>
          <w:vertAlign w:val="superscript"/>
        </w:rPr>
        <w:t>1</w:t>
      </w:r>
      <w:r w:rsidRPr="00A96808">
        <w:rPr>
          <w:color w:val="000000"/>
          <w:sz w:val="28"/>
          <w:szCs w:val="28"/>
        </w:rPr>
        <w:t xml:space="preserve"> </w:t>
      </w:r>
      <w:proofErr w:type="spellStart"/>
      <w:r w:rsidRPr="00A96808">
        <w:rPr>
          <w:color w:val="000000"/>
          <w:sz w:val="28"/>
          <w:szCs w:val="28"/>
        </w:rPr>
        <w:t>підрозділу</w:t>
      </w:r>
      <w:proofErr w:type="spellEnd"/>
      <w:r w:rsidRPr="00A96808">
        <w:rPr>
          <w:color w:val="000000"/>
          <w:sz w:val="28"/>
          <w:szCs w:val="28"/>
        </w:rPr>
        <w:t xml:space="preserve"> 10 </w:t>
      </w:r>
      <w:proofErr w:type="spellStart"/>
      <w:r w:rsidRPr="00A96808">
        <w:rPr>
          <w:color w:val="000000"/>
          <w:sz w:val="28"/>
          <w:szCs w:val="28"/>
        </w:rPr>
        <w:t>розділу</w:t>
      </w:r>
      <w:proofErr w:type="spellEnd"/>
      <w:r w:rsidRPr="00A96808">
        <w:rPr>
          <w:color w:val="000000"/>
          <w:sz w:val="28"/>
          <w:szCs w:val="28"/>
        </w:rPr>
        <w:t xml:space="preserve"> XX «</w:t>
      </w:r>
      <w:proofErr w:type="spellStart"/>
      <w:r w:rsidRPr="00A96808">
        <w:rPr>
          <w:color w:val="000000"/>
          <w:sz w:val="28"/>
          <w:szCs w:val="28"/>
        </w:rPr>
        <w:t>Перехідні</w:t>
      </w:r>
      <w:proofErr w:type="spellEnd"/>
      <w:r w:rsidRPr="00A96808">
        <w:rPr>
          <w:color w:val="000000"/>
          <w:sz w:val="28"/>
          <w:szCs w:val="28"/>
        </w:rPr>
        <w:t xml:space="preserve"> </w:t>
      </w:r>
      <w:proofErr w:type="spellStart"/>
      <w:r w:rsidRPr="00A96808">
        <w:rPr>
          <w:color w:val="000000"/>
          <w:sz w:val="28"/>
          <w:szCs w:val="28"/>
        </w:rPr>
        <w:t>положення</w:t>
      </w:r>
      <w:proofErr w:type="spellEnd"/>
      <w:r w:rsidRPr="00A96808">
        <w:rPr>
          <w:color w:val="000000"/>
          <w:sz w:val="28"/>
          <w:szCs w:val="28"/>
        </w:rPr>
        <w:t xml:space="preserve">» Кодексу </w:t>
      </w:r>
      <w:proofErr w:type="spellStart"/>
      <w:r w:rsidRPr="00A96808">
        <w:rPr>
          <w:color w:val="000000"/>
          <w:sz w:val="28"/>
          <w:szCs w:val="28"/>
        </w:rPr>
        <w:t>передбачено</w:t>
      </w:r>
      <w:proofErr w:type="spellEnd"/>
      <w:r w:rsidRPr="00A96808">
        <w:rPr>
          <w:color w:val="000000"/>
          <w:sz w:val="28"/>
          <w:szCs w:val="28"/>
        </w:rPr>
        <w:t xml:space="preserve">, </w:t>
      </w:r>
      <w:proofErr w:type="spellStart"/>
      <w:r w:rsidRPr="00A96808">
        <w:rPr>
          <w:color w:val="000000"/>
          <w:sz w:val="28"/>
          <w:szCs w:val="28"/>
        </w:rPr>
        <w:t>що</w:t>
      </w:r>
      <w:proofErr w:type="spellEnd"/>
      <w:r w:rsidRPr="00A96808">
        <w:rPr>
          <w:color w:val="000000"/>
          <w:sz w:val="28"/>
          <w:szCs w:val="28"/>
        </w:rPr>
        <w:t xml:space="preserve"> </w:t>
      </w:r>
      <w:proofErr w:type="spellStart"/>
      <w:r w:rsidRPr="00A96808">
        <w:rPr>
          <w:color w:val="000000"/>
          <w:sz w:val="28"/>
          <w:szCs w:val="28"/>
        </w:rPr>
        <w:t>звільняються</w:t>
      </w:r>
      <w:proofErr w:type="spellEnd"/>
      <w:r w:rsidRPr="00A96808">
        <w:rPr>
          <w:color w:val="000000"/>
          <w:sz w:val="28"/>
          <w:szCs w:val="28"/>
        </w:rPr>
        <w:t xml:space="preserve"> </w:t>
      </w:r>
      <w:proofErr w:type="spellStart"/>
      <w:r w:rsidRPr="00A96808">
        <w:rPr>
          <w:color w:val="000000"/>
          <w:sz w:val="28"/>
          <w:szCs w:val="28"/>
        </w:rPr>
        <w:t>від</w:t>
      </w:r>
      <w:proofErr w:type="spellEnd"/>
      <w:r w:rsidRPr="00A96808">
        <w:rPr>
          <w:color w:val="000000"/>
          <w:sz w:val="28"/>
          <w:szCs w:val="28"/>
        </w:rPr>
        <w:t xml:space="preserve"> </w:t>
      </w:r>
      <w:proofErr w:type="spellStart"/>
      <w:r w:rsidRPr="00A96808">
        <w:rPr>
          <w:color w:val="000000"/>
          <w:sz w:val="28"/>
          <w:szCs w:val="28"/>
        </w:rPr>
        <w:t>оподаткування</w:t>
      </w:r>
      <w:proofErr w:type="spellEnd"/>
      <w:r w:rsidRPr="00A96808">
        <w:rPr>
          <w:color w:val="000000"/>
          <w:sz w:val="28"/>
          <w:szCs w:val="28"/>
        </w:rPr>
        <w:t xml:space="preserve"> </w:t>
      </w:r>
      <w:proofErr w:type="spellStart"/>
      <w:r w:rsidRPr="00A96808">
        <w:rPr>
          <w:color w:val="000000"/>
          <w:sz w:val="28"/>
          <w:szCs w:val="28"/>
        </w:rPr>
        <w:t>військовим</w:t>
      </w:r>
      <w:proofErr w:type="spellEnd"/>
      <w:r w:rsidRPr="00A96808">
        <w:rPr>
          <w:color w:val="000000"/>
          <w:sz w:val="28"/>
          <w:szCs w:val="28"/>
        </w:rPr>
        <w:t xml:space="preserve"> </w:t>
      </w:r>
      <w:proofErr w:type="spellStart"/>
      <w:r w:rsidRPr="00A96808">
        <w:rPr>
          <w:color w:val="000000"/>
          <w:sz w:val="28"/>
          <w:szCs w:val="28"/>
        </w:rPr>
        <w:t>збором</w:t>
      </w:r>
      <w:proofErr w:type="spellEnd"/>
      <w:r w:rsidRPr="00A96808">
        <w:rPr>
          <w:color w:val="000000"/>
          <w:sz w:val="28"/>
          <w:szCs w:val="28"/>
        </w:rPr>
        <w:t xml:space="preserve"> доходи, </w:t>
      </w:r>
      <w:proofErr w:type="spellStart"/>
      <w:r w:rsidRPr="00A96808">
        <w:rPr>
          <w:color w:val="000000"/>
          <w:sz w:val="28"/>
          <w:szCs w:val="28"/>
        </w:rPr>
        <w:t>які</w:t>
      </w:r>
      <w:proofErr w:type="spellEnd"/>
      <w:r w:rsidRPr="00A96808">
        <w:rPr>
          <w:color w:val="000000"/>
          <w:sz w:val="28"/>
          <w:szCs w:val="28"/>
        </w:rPr>
        <w:t xml:space="preserve"> </w:t>
      </w:r>
      <w:proofErr w:type="spellStart"/>
      <w:r w:rsidRPr="00A96808">
        <w:rPr>
          <w:color w:val="000000"/>
          <w:sz w:val="28"/>
          <w:szCs w:val="28"/>
        </w:rPr>
        <w:t>згідно</w:t>
      </w:r>
      <w:proofErr w:type="spellEnd"/>
      <w:r w:rsidRPr="00A96808">
        <w:rPr>
          <w:color w:val="000000"/>
          <w:sz w:val="28"/>
          <w:szCs w:val="28"/>
        </w:rPr>
        <w:t xml:space="preserve"> з </w:t>
      </w:r>
      <w:proofErr w:type="spellStart"/>
      <w:r w:rsidRPr="00A96808">
        <w:rPr>
          <w:color w:val="000000"/>
          <w:sz w:val="28"/>
          <w:szCs w:val="28"/>
        </w:rPr>
        <w:t>розділом</w:t>
      </w:r>
      <w:proofErr w:type="spellEnd"/>
      <w:r w:rsidRPr="00A96808">
        <w:rPr>
          <w:color w:val="000000"/>
          <w:sz w:val="28"/>
          <w:szCs w:val="28"/>
        </w:rPr>
        <w:t xml:space="preserve"> IV Кодексу та </w:t>
      </w:r>
      <w:proofErr w:type="spellStart"/>
      <w:r w:rsidRPr="00A96808">
        <w:rPr>
          <w:color w:val="000000"/>
          <w:sz w:val="28"/>
          <w:szCs w:val="28"/>
        </w:rPr>
        <w:t>підрозділом</w:t>
      </w:r>
      <w:proofErr w:type="spellEnd"/>
      <w:r w:rsidRPr="00A96808">
        <w:rPr>
          <w:color w:val="000000"/>
          <w:sz w:val="28"/>
          <w:szCs w:val="28"/>
        </w:rPr>
        <w:t xml:space="preserve"> 1 </w:t>
      </w:r>
      <w:proofErr w:type="spellStart"/>
      <w:r w:rsidRPr="00A96808">
        <w:rPr>
          <w:color w:val="000000"/>
          <w:sz w:val="28"/>
          <w:szCs w:val="28"/>
        </w:rPr>
        <w:t>розділу</w:t>
      </w:r>
      <w:proofErr w:type="spellEnd"/>
      <w:r w:rsidRPr="00A96808">
        <w:rPr>
          <w:color w:val="000000"/>
          <w:sz w:val="28"/>
          <w:szCs w:val="28"/>
        </w:rPr>
        <w:t xml:space="preserve"> XX «</w:t>
      </w:r>
      <w:proofErr w:type="spellStart"/>
      <w:r w:rsidRPr="00A96808">
        <w:rPr>
          <w:color w:val="000000"/>
          <w:sz w:val="28"/>
          <w:szCs w:val="28"/>
        </w:rPr>
        <w:t>Перехідні</w:t>
      </w:r>
      <w:proofErr w:type="spellEnd"/>
      <w:r w:rsidRPr="00A96808">
        <w:rPr>
          <w:color w:val="000000"/>
          <w:sz w:val="28"/>
          <w:szCs w:val="28"/>
        </w:rPr>
        <w:t xml:space="preserve"> </w:t>
      </w:r>
      <w:proofErr w:type="spellStart"/>
      <w:r w:rsidRPr="00A96808">
        <w:rPr>
          <w:color w:val="000000"/>
          <w:sz w:val="28"/>
          <w:szCs w:val="28"/>
        </w:rPr>
        <w:t>положення</w:t>
      </w:r>
      <w:proofErr w:type="spellEnd"/>
      <w:r w:rsidRPr="00A96808">
        <w:rPr>
          <w:color w:val="000000"/>
          <w:sz w:val="28"/>
          <w:szCs w:val="28"/>
        </w:rPr>
        <w:t xml:space="preserve">» Кодексу не </w:t>
      </w:r>
      <w:proofErr w:type="spellStart"/>
      <w:r w:rsidRPr="00A96808">
        <w:rPr>
          <w:color w:val="000000"/>
          <w:sz w:val="28"/>
          <w:szCs w:val="28"/>
        </w:rPr>
        <w:t>включаються</w:t>
      </w:r>
      <w:proofErr w:type="spellEnd"/>
      <w:r w:rsidRPr="00A96808">
        <w:rPr>
          <w:color w:val="000000"/>
          <w:sz w:val="28"/>
          <w:szCs w:val="28"/>
        </w:rPr>
        <w:t xml:space="preserve"> до </w:t>
      </w:r>
      <w:proofErr w:type="spellStart"/>
      <w:r w:rsidRPr="00A96808">
        <w:rPr>
          <w:color w:val="000000"/>
          <w:sz w:val="28"/>
          <w:szCs w:val="28"/>
        </w:rPr>
        <w:t>загального</w:t>
      </w:r>
      <w:proofErr w:type="spellEnd"/>
      <w:r w:rsidRPr="00A96808">
        <w:rPr>
          <w:color w:val="000000"/>
          <w:sz w:val="28"/>
          <w:szCs w:val="28"/>
        </w:rPr>
        <w:t xml:space="preserve"> </w:t>
      </w:r>
      <w:proofErr w:type="spellStart"/>
      <w:r w:rsidRPr="00A96808">
        <w:rPr>
          <w:color w:val="000000"/>
          <w:sz w:val="28"/>
          <w:szCs w:val="28"/>
        </w:rPr>
        <w:t>оподатковуваного</w:t>
      </w:r>
      <w:proofErr w:type="spellEnd"/>
      <w:r w:rsidRPr="00A96808">
        <w:rPr>
          <w:color w:val="000000"/>
          <w:sz w:val="28"/>
          <w:szCs w:val="28"/>
        </w:rPr>
        <w:t xml:space="preserve"> доходу </w:t>
      </w:r>
      <w:proofErr w:type="spellStart"/>
      <w:r w:rsidRPr="00A96808">
        <w:rPr>
          <w:color w:val="000000"/>
          <w:sz w:val="28"/>
          <w:szCs w:val="28"/>
        </w:rPr>
        <w:t>фізичних</w:t>
      </w:r>
      <w:proofErr w:type="spellEnd"/>
      <w:r w:rsidRPr="00A96808">
        <w:rPr>
          <w:color w:val="000000"/>
          <w:sz w:val="28"/>
          <w:szCs w:val="28"/>
        </w:rPr>
        <w:t xml:space="preserve"> </w:t>
      </w:r>
      <w:proofErr w:type="spellStart"/>
      <w:r w:rsidRPr="00A96808">
        <w:rPr>
          <w:color w:val="000000"/>
          <w:sz w:val="28"/>
          <w:szCs w:val="28"/>
        </w:rPr>
        <w:t>осіб</w:t>
      </w:r>
      <w:proofErr w:type="spellEnd"/>
      <w:r w:rsidRPr="00A96808">
        <w:rPr>
          <w:color w:val="000000"/>
          <w:sz w:val="28"/>
          <w:szCs w:val="28"/>
        </w:rPr>
        <w:t xml:space="preserve"> (не </w:t>
      </w:r>
      <w:proofErr w:type="spellStart"/>
      <w:r w:rsidRPr="00A96808">
        <w:rPr>
          <w:color w:val="000000"/>
          <w:sz w:val="28"/>
          <w:szCs w:val="28"/>
        </w:rPr>
        <w:t>підлягають</w:t>
      </w:r>
      <w:proofErr w:type="spellEnd"/>
      <w:r w:rsidRPr="00A96808">
        <w:rPr>
          <w:color w:val="000000"/>
          <w:sz w:val="28"/>
          <w:szCs w:val="28"/>
        </w:rPr>
        <w:t xml:space="preserve"> </w:t>
      </w:r>
      <w:proofErr w:type="spellStart"/>
      <w:r w:rsidRPr="00A96808">
        <w:rPr>
          <w:color w:val="000000"/>
          <w:sz w:val="28"/>
          <w:szCs w:val="28"/>
        </w:rPr>
        <w:t>оподаткуванню</w:t>
      </w:r>
      <w:proofErr w:type="spellEnd"/>
      <w:r w:rsidRPr="00A96808">
        <w:rPr>
          <w:color w:val="000000"/>
          <w:sz w:val="28"/>
          <w:szCs w:val="28"/>
        </w:rPr>
        <w:t xml:space="preserve">, </w:t>
      </w:r>
      <w:proofErr w:type="spellStart"/>
      <w:r w:rsidRPr="00A96808">
        <w:rPr>
          <w:color w:val="000000"/>
          <w:sz w:val="28"/>
          <w:szCs w:val="28"/>
        </w:rPr>
        <w:t>оподатковуються</w:t>
      </w:r>
      <w:proofErr w:type="spellEnd"/>
      <w:r w:rsidRPr="00A96808">
        <w:rPr>
          <w:color w:val="000000"/>
          <w:sz w:val="28"/>
          <w:szCs w:val="28"/>
        </w:rPr>
        <w:t xml:space="preserve"> за </w:t>
      </w:r>
      <w:proofErr w:type="spellStart"/>
      <w:r w:rsidRPr="00A96808">
        <w:rPr>
          <w:color w:val="000000"/>
          <w:sz w:val="28"/>
          <w:szCs w:val="28"/>
        </w:rPr>
        <w:t>нульовою</w:t>
      </w:r>
      <w:proofErr w:type="spellEnd"/>
      <w:r w:rsidRPr="00A96808">
        <w:rPr>
          <w:color w:val="000000"/>
          <w:sz w:val="28"/>
          <w:szCs w:val="28"/>
        </w:rPr>
        <w:t xml:space="preserve"> </w:t>
      </w:r>
      <w:proofErr w:type="spellStart"/>
      <w:r w:rsidRPr="00A96808">
        <w:rPr>
          <w:color w:val="000000"/>
          <w:sz w:val="28"/>
          <w:szCs w:val="28"/>
        </w:rPr>
        <w:t>ставкою</w:t>
      </w:r>
      <w:proofErr w:type="spellEnd"/>
      <w:r w:rsidRPr="00A96808">
        <w:rPr>
          <w:color w:val="000000"/>
          <w:sz w:val="28"/>
          <w:szCs w:val="28"/>
        </w:rPr>
        <w:t xml:space="preserve">), </w:t>
      </w:r>
      <w:proofErr w:type="spellStart"/>
      <w:r w:rsidRPr="00A96808">
        <w:rPr>
          <w:color w:val="000000"/>
          <w:sz w:val="28"/>
          <w:szCs w:val="28"/>
        </w:rPr>
        <w:t>крім</w:t>
      </w:r>
      <w:proofErr w:type="spellEnd"/>
      <w:r w:rsidRPr="00A96808">
        <w:rPr>
          <w:color w:val="000000"/>
          <w:sz w:val="28"/>
          <w:szCs w:val="28"/>
        </w:rPr>
        <w:t xml:space="preserve"> </w:t>
      </w:r>
      <w:proofErr w:type="spellStart"/>
      <w:r w:rsidRPr="00A96808">
        <w:rPr>
          <w:color w:val="000000"/>
          <w:sz w:val="28"/>
          <w:szCs w:val="28"/>
        </w:rPr>
        <w:t>доходів</w:t>
      </w:r>
      <w:proofErr w:type="spellEnd"/>
      <w:r w:rsidRPr="00A96808">
        <w:rPr>
          <w:color w:val="000000"/>
          <w:sz w:val="28"/>
          <w:szCs w:val="28"/>
        </w:rPr>
        <w:t xml:space="preserve">, </w:t>
      </w:r>
      <w:proofErr w:type="spellStart"/>
      <w:r w:rsidRPr="00A96808">
        <w:rPr>
          <w:color w:val="000000"/>
          <w:sz w:val="28"/>
          <w:szCs w:val="28"/>
        </w:rPr>
        <w:t>зазначених</w:t>
      </w:r>
      <w:proofErr w:type="spellEnd"/>
      <w:r w:rsidRPr="00A96808">
        <w:rPr>
          <w:color w:val="000000"/>
          <w:sz w:val="28"/>
          <w:szCs w:val="28"/>
        </w:rPr>
        <w:t xml:space="preserve"> у </w:t>
      </w:r>
      <w:r w:rsidRPr="00A96808">
        <w:rPr>
          <w:sz w:val="28"/>
          <w:szCs w:val="28"/>
        </w:rPr>
        <w:t>п.п. 165.1.36 п. 165.1 ст. 165,</w:t>
      </w:r>
      <w:r w:rsidRPr="00A96808">
        <w:rPr>
          <w:color w:val="000000"/>
          <w:sz w:val="28"/>
          <w:szCs w:val="28"/>
        </w:rPr>
        <w:t xml:space="preserve"> п.п. 3 і 4                          </w:t>
      </w:r>
      <w:r w:rsidRPr="00A96808">
        <w:rPr>
          <w:color w:val="000000"/>
          <w:sz w:val="28"/>
          <w:szCs w:val="28"/>
        </w:rPr>
        <w:lastRenderedPageBreak/>
        <w:t>п. 170.13</w:t>
      </w:r>
      <w:r w:rsidRPr="00A96808">
        <w:rPr>
          <w:color w:val="000000"/>
          <w:sz w:val="28"/>
          <w:szCs w:val="28"/>
          <w:vertAlign w:val="superscript"/>
        </w:rPr>
        <w:t>1</w:t>
      </w:r>
      <w:r w:rsidRPr="00A96808">
        <w:rPr>
          <w:color w:val="000000"/>
          <w:sz w:val="28"/>
          <w:szCs w:val="28"/>
        </w:rPr>
        <w:t xml:space="preserve"> ст. 170 Кодексу та п. 14 </w:t>
      </w:r>
      <w:proofErr w:type="spellStart"/>
      <w:r w:rsidRPr="00A96808">
        <w:rPr>
          <w:color w:val="000000"/>
          <w:sz w:val="28"/>
          <w:szCs w:val="28"/>
        </w:rPr>
        <w:t>підрозділу</w:t>
      </w:r>
      <w:proofErr w:type="spellEnd"/>
      <w:r w:rsidRPr="00A96808">
        <w:rPr>
          <w:color w:val="000000"/>
          <w:sz w:val="28"/>
          <w:szCs w:val="28"/>
        </w:rPr>
        <w:t xml:space="preserve"> 1 </w:t>
      </w:r>
      <w:proofErr w:type="spellStart"/>
      <w:r w:rsidRPr="00A96808">
        <w:rPr>
          <w:color w:val="000000"/>
          <w:sz w:val="28"/>
          <w:szCs w:val="28"/>
        </w:rPr>
        <w:t>розділу</w:t>
      </w:r>
      <w:proofErr w:type="spellEnd"/>
      <w:r w:rsidRPr="00A96808">
        <w:rPr>
          <w:color w:val="000000"/>
          <w:sz w:val="28"/>
          <w:szCs w:val="28"/>
        </w:rPr>
        <w:t xml:space="preserve"> XX «</w:t>
      </w:r>
      <w:proofErr w:type="spellStart"/>
      <w:r w:rsidRPr="00A96808">
        <w:rPr>
          <w:color w:val="000000"/>
          <w:sz w:val="28"/>
          <w:szCs w:val="28"/>
        </w:rPr>
        <w:t>Перехідні</w:t>
      </w:r>
      <w:proofErr w:type="spellEnd"/>
      <w:r w:rsidRPr="00A96808">
        <w:rPr>
          <w:color w:val="000000"/>
          <w:sz w:val="28"/>
          <w:szCs w:val="28"/>
        </w:rPr>
        <w:t xml:space="preserve"> </w:t>
      </w:r>
      <w:proofErr w:type="spellStart"/>
      <w:r w:rsidRPr="00A96808">
        <w:rPr>
          <w:color w:val="000000"/>
          <w:sz w:val="28"/>
          <w:szCs w:val="28"/>
        </w:rPr>
        <w:t>положення</w:t>
      </w:r>
      <w:proofErr w:type="spellEnd"/>
      <w:r w:rsidRPr="00A96808">
        <w:rPr>
          <w:color w:val="000000"/>
          <w:sz w:val="28"/>
          <w:szCs w:val="28"/>
        </w:rPr>
        <w:t xml:space="preserve">» Кодексу. </w:t>
      </w:r>
    </w:p>
    <w:p w:rsidR="008E3A68" w:rsidRDefault="002C1778" w:rsidP="00B813A9">
      <w:pPr>
        <w:ind w:firstLine="567"/>
        <w:jc w:val="both"/>
        <w:rPr>
          <w:sz w:val="28"/>
        </w:rPr>
      </w:pPr>
      <w:r>
        <w:rPr>
          <w:sz w:val="28"/>
        </w:rPr>
        <w:t xml:space="preserve">Таким чином, </w:t>
      </w:r>
      <w:r w:rsidR="00D46D8F">
        <w:rPr>
          <w:sz w:val="28"/>
        </w:rPr>
        <w:t xml:space="preserve">у разі якщо </w:t>
      </w:r>
      <w:r w:rsidR="008E3A68">
        <w:rPr>
          <w:sz w:val="28"/>
        </w:rPr>
        <w:t>Департаментом за рахунок коштів місцевого бюджету здійснюється відновлення знищеного об’єкту нерухомого майна в рамках реалізації місцевої програми та таке відновлене майно передається фізичній особі – отримувачу компенсації</w:t>
      </w:r>
      <w:r w:rsidR="005E1EE1">
        <w:rPr>
          <w:sz w:val="28"/>
        </w:rPr>
        <w:t xml:space="preserve"> у порядку, визначеному Законом №</w:t>
      </w:r>
      <w:r w:rsidR="00DB21DC">
        <w:rPr>
          <w:sz w:val="28"/>
        </w:rPr>
        <w:t> </w:t>
      </w:r>
      <w:r w:rsidR="005E1EE1">
        <w:rPr>
          <w:sz w:val="28"/>
        </w:rPr>
        <w:t>2923</w:t>
      </w:r>
      <w:r w:rsidR="008E3A68">
        <w:rPr>
          <w:sz w:val="28"/>
        </w:rPr>
        <w:t>, то дохід у вигляді вартості переданого відновленого майна на заміну пошкодженого як компенсація не включається до загального місячного (річного) оподатковуваного доходу платника податків, тобто застосовуються положення</w:t>
      </w:r>
      <w:r w:rsidRPr="00715B61">
        <w:rPr>
          <w:sz w:val="28"/>
        </w:rPr>
        <w:t xml:space="preserve"> п.п. 165.1.</w:t>
      </w:r>
      <w:r>
        <w:rPr>
          <w:sz w:val="28"/>
        </w:rPr>
        <w:t>66</w:t>
      </w:r>
      <w:r w:rsidRPr="00715B61">
        <w:rPr>
          <w:sz w:val="28"/>
        </w:rPr>
        <w:t xml:space="preserve"> п. 165.1 ст.165 Кодексу</w:t>
      </w:r>
      <w:r w:rsidR="008E3A68">
        <w:rPr>
          <w:sz w:val="28"/>
        </w:rPr>
        <w:t>.</w:t>
      </w:r>
    </w:p>
    <w:p w:rsidR="000C01DA" w:rsidRPr="000C01DA" w:rsidRDefault="000C01DA" w:rsidP="00B813A9">
      <w:pPr>
        <w:ind w:firstLine="567"/>
        <w:contextualSpacing/>
        <w:jc w:val="both"/>
        <w:rPr>
          <w:sz w:val="28"/>
          <w:szCs w:val="28"/>
        </w:rPr>
      </w:pPr>
      <w:r w:rsidRPr="005E1EE1">
        <w:rPr>
          <w:sz w:val="28"/>
          <w:szCs w:val="28"/>
        </w:rPr>
        <w:t xml:space="preserve">Відповідно до п.п. «б» п. 176.2 ст. 176 Кодексу передбачено, що особи, які мають статус податкових агентів, та платники єдиного внеску, </w:t>
      </w:r>
      <w:proofErr w:type="spellStart"/>
      <w:r w:rsidRPr="005E1EE1">
        <w:rPr>
          <w:sz w:val="28"/>
          <w:szCs w:val="28"/>
        </w:rPr>
        <w:t>зобов</w:t>
      </w:r>
      <w:proofErr w:type="spellEnd"/>
      <w:r w:rsidRPr="005E1EE1">
        <w:rPr>
          <w:sz w:val="28"/>
          <w:szCs w:val="28"/>
          <w:lang w:val="en-US"/>
        </w:rPr>
        <w:t>’</w:t>
      </w:r>
      <w:proofErr w:type="spellStart"/>
      <w:r w:rsidRPr="005E1EE1">
        <w:rPr>
          <w:sz w:val="28"/>
          <w:szCs w:val="28"/>
        </w:rPr>
        <w:t>язані</w:t>
      </w:r>
      <w:proofErr w:type="spellEnd"/>
      <w:r w:rsidRPr="005E1EE1">
        <w:rPr>
          <w:sz w:val="28"/>
          <w:szCs w:val="28"/>
        </w:rPr>
        <w:t xml:space="preserve"> подавати у строки, встановлені Кодексом для податкового місяця, </w:t>
      </w:r>
      <w:r w:rsidR="005E1EE1">
        <w:rPr>
          <w:sz w:val="28"/>
          <w:szCs w:val="28"/>
        </w:rPr>
        <w:t>п</w:t>
      </w:r>
      <w:r w:rsidR="005E1EE1" w:rsidRPr="005E1EE1">
        <w:rPr>
          <w:color w:val="000000" w:themeColor="text1"/>
          <w:sz w:val="28"/>
          <w:szCs w:val="28"/>
        </w:rPr>
        <w:t>одатков</w:t>
      </w:r>
      <w:r w:rsidR="005E1EE1">
        <w:rPr>
          <w:color w:val="000000" w:themeColor="text1"/>
          <w:sz w:val="28"/>
          <w:szCs w:val="28"/>
        </w:rPr>
        <w:t>ий</w:t>
      </w:r>
      <w:r w:rsidR="005E1EE1" w:rsidRPr="005E1EE1">
        <w:rPr>
          <w:color w:val="000000" w:themeColor="text1"/>
          <w:sz w:val="28"/>
          <w:szCs w:val="28"/>
        </w:rPr>
        <w:t xml:space="preserve"> розрахунку </w:t>
      </w:r>
      <w:r w:rsidR="005E1EE1" w:rsidRPr="005E1EE1">
        <w:rPr>
          <w:bCs/>
          <w:sz w:val="28"/>
          <w:szCs w:val="28"/>
        </w:rPr>
        <w:t>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для податкових агентів, крім фізичних осіб – підприємців та/або осіб, які провадять незалежну професійну діяльність (далі – Розрахунок ЮО)</w:t>
      </w:r>
      <w:r w:rsidRPr="005E1EE1">
        <w:rPr>
          <w:sz w:val="28"/>
          <w:szCs w:val="28"/>
        </w:rPr>
        <w:t xml:space="preserve">, до контролюючого органу за основним місцем обліку. Такий розрахунок подається лише у разі нарахування сум зазначених доходів платнику податку – фізичній особі податковим агентом, платником єдиного внеску протягом звітного періоду. </w:t>
      </w:r>
    </w:p>
    <w:p w:rsidR="005E1EE1" w:rsidRPr="00D559BE" w:rsidRDefault="005E1EE1" w:rsidP="00B813A9">
      <w:pPr>
        <w:ind w:firstLine="567"/>
        <w:jc w:val="both"/>
        <w:rPr>
          <w:sz w:val="28"/>
        </w:rPr>
      </w:pPr>
      <w:r w:rsidRPr="00D559BE">
        <w:rPr>
          <w:sz w:val="28"/>
        </w:rPr>
        <w:t xml:space="preserve">Форма Розрахунку </w:t>
      </w:r>
      <w:r>
        <w:rPr>
          <w:sz w:val="28"/>
        </w:rPr>
        <w:t xml:space="preserve">ЮО </w:t>
      </w:r>
      <w:r w:rsidRPr="00D559BE">
        <w:rPr>
          <w:sz w:val="28"/>
        </w:rPr>
        <w:t>і Порядок заповнення та подання податковими агентами податкового Розрахунку (далі – Порядок), затверджено наказом Міністерства фінансів України від 13.01.2015 № 4, зі змінами.</w:t>
      </w:r>
    </w:p>
    <w:p w:rsidR="005E1EE1" w:rsidRDefault="005E1EE1" w:rsidP="00B813A9">
      <w:pPr>
        <w:ind w:firstLine="567"/>
        <w:jc w:val="both"/>
        <w:rPr>
          <w:sz w:val="28"/>
          <w:szCs w:val="28"/>
        </w:rPr>
      </w:pPr>
      <w:r>
        <w:rPr>
          <w:sz w:val="28"/>
          <w:szCs w:val="28"/>
        </w:rPr>
        <w:t xml:space="preserve">Відображення показників у Додатку 4ДФ до Розрахунку ЮО визначено </w:t>
      </w:r>
      <w:r>
        <w:rPr>
          <w:sz w:val="28"/>
          <w:szCs w:val="28"/>
        </w:rPr>
        <w:br/>
        <w:t>п. 4 підрозділу 2 розділу IІ Порядку.</w:t>
      </w:r>
    </w:p>
    <w:p w:rsidR="005E1EE1" w:rsidRPr="00D559BE" w:rsidRDefault="005E1EE1" w:rsidP="00B813A9">
      <w:pPr>
        <w:tabs>
          <w:tab w:val="left" w:pos="0"/>
          <w:tab w:val="left" w:pos="567"/>
        </w:tabs>
        <w:ind w:firstLine="567"/>
        <w:jc w:val="both"/>
        <w:rPr>
          <w:b/>
          <w:sz w:val="28"/>
          <w:szCs w:val="28"/>
          <w:lang w:val="ru-RU"/>
        </w:rPr>
      </w:pPr>
      <w:r w:rsidRPr="00D559BE">
        <w:rPr>
          <w:color w:val="000000"/>
          <w:sz w:val="28"/>
          <w:szCs w:val="28"/>
          <w:lang w:val="ru-RU"/>
        </w:rPr>
        <w:t xml:space="preserve">Так, </w:t>
      </w:r>
      <w:proofErr w:type="spellStart"/>
      <w:r w:rsidRPr="00D559BE">
        <w:rPr>
          <w:color w:val="000000"/>
          <w:sz w:val="28"/>
          <w:szCs w:val="28"/>
          <w:lang w:val="ru-RU"/>
        </w:rPr>
        <w:t>відпові</w:t>
      </w:r>
      <w:r w:rsidRPr="00D559BE">
        <w:rPr>
          <w:sz w:val="28"/>
          <w:szCs w:val="28"/>
          <w:lang w:val="ru-RU"/>
        </w:rPr>
        <w:t>дно</w:t>
      </w:r>
      <w:proofErr w:type="spellEnd"/>
      <w:r w:rsidRPr="00D559BE">
        <w:rPr>
          <w:sz w:val="28"/>
          <w:szCs w:val="28"/>
          <w:lang w:val="ru-RU"/>
        </w:rPr>
        <w:t xml:space="preserve"> до п. 4 </w:t>
      </w:r>
      <w:r>
        <w:rPr>
          <w:sz w:val="28"/>
          <w:szCs w:val="28"/>
        </w:rPr>
        <w:t xml:space="preserve">підрозділу 2 розділу IІ </w:t>
      </w:r>
      <w:r w:rsidRPr="00D559BE">
        <w:rPr>
          <w:sz w:val="28"/>
          <w:szCs w:val="28"/>
          <w:lang w:val="ru-RU"/>
        </w:rPr>
        <w:t xml:space="preserve">Порядку в </w:t>
      </w:r>
      <w:proofErr w:type="spellStart"/>
      <w:r w:rsidRPr="00D559BE">
        <w:rPr>
          <w:sz w:val="28"/>
          <w:szCs w:val="28"/>
          <w:lang w:val="ru-RU"/>
        </w:rPr>
        <w:t>Додатку</w:t>
      </w:r>
      <w:proofErr w:type="spellEnd"/>
      <w:r w:rsidRPr="00D559BE">
        <w:rPr>
          <w:sz w:val="28"/>
          <w:szCs w:val="28"/>
          <w:lang w:val="ru-RU"/>
        </w:rPr>
        <w:t xml:space="preserve"> 4 ДФ до </w:t>
      </w:r>
      <w:proofErr w:type="spellStart"/>
      <w:r w:rsidRPr="00D559BE">
        <w:rPr>
          <w:sz w:val="28"/>
          <w:szCs w:val="28"/>
          <w:lang w:val="ru-RU"/>
        </w:rPr>
        <w:t>Розрахунку</w:t>
      </w:r>
      <w:proofErr w:type="spellEnd"/>
      <w:r w:rsidRPr="00D559BE">
        <w:rPr>
          <w:sz w:val="28"/>
          <w:szCs w:val="28"/>
          <w:lang w:val="ru-RU"/>
        </w:rPr>
        <w:t xml:space="preserve"> </w:t>
      </w:r>
      <w:r>
        <w:rPr>
          <w:sz w:val="28"/>
          <w:szCs w:val="28"/>
          <w:lang w:val="ru-RU"/>
        </w:rPr>
        <w:t xml:space="preserve">ЮО </w:t>
      </w:r>
      <w:r w:rsidRPr="00D559BE">
        <w:rPr>
          <w:sz w:val="28"/>
          <w:szCs w:val="28"/>
          <w:lang w:val="ru-RU"/>
        </w:rPr>
        <w:t xml:space="preserve">у </w:t>
      </w:r>
      <w:proofErr w:type="spellStart"/>
      <w:r w:rsidRPr="00D559BE">
        <w:rPr>
          <w:sz w:val="28"/>
          <w:szCs w:val="28"/>
          <w:lang w:val="ru-RU"/>
        </w:rPr>
        <w:t>графі</w:t>
      </w:r>
      <w:proofErr w:type="spellEnd"/>
      <w:r w:rsidRPr="00D559BE">
        <w:rPr>
          <w:sz w:val="28"/>
          <w:szCs w:val="28"/>
          <w:lang w:val="ru-RU"/>
        </w:rPr>
        <w:t xml:space="preserve"> 6 «</w:t>
      </w:r>
      <w:proofErr w:type="spellStart"/>
      <w:r w:rsidRPr="00D559BE">
        <w:rPr>
          <w:sz w:val="28"/>
          <w:szCs w:val="28"/>
          <w:lang w:val="ru-RU"/>
        </w:rPr>
        <w:t>Ознака</w:t>
      </w:r>
      <w:proofErr w:type="spellEnd"/>
      <w:r w:rsidRPr="00D559BE">
        <w:rPr>
          <w:sz w:val="28"/>
          <w:szCs w:val="28"/>
          <w:lang w:val="ru-RU"/>
        </w:rPr>
        <w:t xml:space="preserve"> доходу» </w:t>
      </w:r>
      <w:proofErr w:type="spellStart"/>
      <w:r w:rsidRPr="00D559BE">
        <w:rPr>
          <w:sz w:val="28"/>
          <w:szCs w:val="28"/>
          <w:lang w:val="ru-RU"/>
        </w:rPr>
        <w:t>зазначається</w:t>
      </w:r>
      <w:proofErr w:type="spellEnd"/>
      <w:r w:rsidRPr="00D559BE">
        <w:rPr>
          <w:sz w:val="28"/>
          <w:szCs w:val="28"/>
          <w:lang w:val="ru-RU"/>
        </w:rPr>
        <w:t xml:space="preserve"> </w:t>
      </w:r>
      <w:proofErr w:type="spellStart"/>
      <w:r w:rsidRPr="00D559BE">
        <w:rPr>
          <w:sz w:val="28"/>
          <w:szCs w:val="28"/>
          <w:lang w:val="ru-RU"/>
        </w:rPr>
        <w:t>ознака</w:t>
      </w:r>
      <w:proofErr w:type="spellEnd"/>
      <w:r w:rsidRPr="00D559BE">
        <w:rPr>
          <w:sz w:val="28"/>
          <w:szCs w:val="28"/>
          <w:lang w:val="ru-RU"/>
        </w:rPr>
        <w:t xml:space="preserve"> доходу, наведена у </w:t>
      </w:r>
      <w:proofErr w:type="spellStart"/>
      <w:r w:rsidRPr="00D559BE">
        <w:rPr>
          <w:sz w:val="28"/>
          <w:szCs w:val="28"/>
          <w:lang w:val="ru-RU"/>
        </w:rPr>
        <w:t>розділі</w:t>
      </w:r>
      <w:proofErr w:type="spellEnd"/>
      <w:r w:rsidRPr="00D559BE">
        <w:rPr>
          <w:sz w:val="28"/>
          <w:szCs w:val="28"/>
          <w:lang w:val="ru-RU"/>
        </w:rPr>
        <w:t xml:space="preserve"> 1 «</w:t>
      </w:r>
      <w:proofErr w:type="spellStart"/>
      <w:r w:rsidRPr="00D559BE">
        <w:rPr>
          <w:sz w:val="28"/>
          <w:szCs w:val="28"/>
          <w:lang w:val="ru-RU"/>
        </w:rPr>
        <w:t>Довідник</w:t>
      </w:r>
      <w:proofErr w:type="spellEnd"/>
      <w:r w:rsidRPr="00D559BE">
        <w:rPr>
          <w:sz w:val="28"/>
          <w:szCs w:val="28"/>
          <w:lang w:val="ru-RU"/>
        </w:rPr>
        <w:t xml:space="preserve"> </w:t>
      </w:r>
      <w:proofErr w:type="spellStart"/>
      <w:r w:rsidRPr="00D559BE">
        <w:rPr>
          <w:sz w:val="28"/>
          <w:szCs w:val="28"/>
          <w:lang w:val="ru-RU"/>
        </w:rPr>
        <w:t>ознак</w:t>
      </w:r>
      <w:proofErr w:type="spellEnd"/>
      <w:r w:rsidRPr="00D559BE">
        <w:rPr>
          <w:sz w:val="28"/>
          <w:szCs w:val="28"/>
          <w:lang w:val="ru-RU"/>
        </w:rPr>
        <w:t xml:space="preserve"> </w:t>
      </w:r>
      <w:proofErr w:type="spellStart"/>
      <w:r w:rsidRPr="00D559BE">
        <w:rPr>
          <w:sz w:val="28"/>
          <w:szCs w:val="28"/>
          <w:lang w:val="ru-RU"/>
        </w:rPr>
        <w:t>доходів</w:t>
      </w:r>
      <w:proofErr w:type="spellEnd"/>
      <w:r w:rsidRPr="00D559BE">
        <w:rPr>
          <w:sz w:val="28"/>
          <w:szCs w:val="28"/>
          <w:lang w:val="ru-RU"/>
        </w:rPr>
        <w:t xml:space="preserve"> </w:t>
      </w:r>
      <w:proofErr w:type="spellStart"/>
      <w:r w:rsidRPr="00D559BE">
        <w:rPr>
          <w:sz w:val="28"/>
          <w:szCs w:val="28"/>
          <w:lang w:val="ru-RU"/>
        </w:rPr>
        <w:t>фізичних</w:t>
      </w:r>
      <w:proofErr w:type="spellEnd"/>
      <w:r w:rsidRPr="00D559BE">
        <w:rPr>
          <w:sz w:val="28"/>
          <w:szCs w:val="28"/>
          <w:lang w:val="ru-RU"/>
        </w:rPr>
        <w:t xml:space="preserve"> </w:t>
      </w:r>
      <w:proofErr w:type="spellStart"/>
      <w:r w:rsidRPr="00D559BE">
        <w:rPr>
          <w:sz w:val="28"/>
          <w:szCs w:val="28"/>
          <w:lang w:val="ru-RU"/>
        </w:rPr>
        <w:t>осіб</w:t>
      </w:r>
      <w:proofErr w:type="spellEnd"/>
      <w:r w:rsidRPr="00D559BE">
        <w:rPr>
          <w:sz w:val="28"/>
          <w:szCs w:val="28"/>
          <w:lang w:val="ru-RU"/>
        </w:rPr>
        <w:t xml:space="preserve">» </w:t>
      </w:r>
      <w:proofErr w:type="spellStart"/>
      <w:r w:rsidRPr="00D559BE">
        <w:rPr>
          <w:sz w:val="28"/>
          <w:szCs w:val="28"/>
          <w:lang w:val="ru-RU"/>
        </w:rPr>
        <w:t>додатка</w:t>
      </w:r>
      <w:proofErr w:type="spellEnd"/>
      <w:r w:rsidRPr="00D559BE">
        <w:rPr>
          <w:sz w:val="28"/>
          <w:szCs w:val="28"/>
          <w:lang w:val="ru-RU"/>
        </w:rPr>
        <w:t xml:space="preserve"> 2 до Порядку. </w:t>
      </w:r>
    </w:p>
    <w:p w:rsidR="005E1EE1" w:rsidRPr="00D559BE" w:rsidRDefault="005E1EE1" w:rsidP="00B813A9">
      <w:pPr>
        <w:tabs>
          <w:tab w:val="left" w:pos="567"/>
        </w:tabs>
        <w:ind w:firstLine="567"/>
        <w:jc w:val="both"/>
        <w:rPr>
          <w:sz w:val="28"/>
          <w:szCs w:val="28"/>
        </w:rPr>
      </w:pPr>
      <w:proofErr w:type="spellStart"/>
      <w:r w:rsidRPr="00D559BE">
        <w:rPr>
          <w:sz w:val="28"/>
          <w:szCs w:val="28"/>
          <w:lang w:val="ru-RU"/>
        </w:rPr>
        <w:t>Згідно</w:t>
      </w:r>
      <w:proofErr w:type="spellEnd"/>
      <w:r w:rsidRPr="00D559BE">
        <w:rPr>
          <w:sz w:val="28"/>
          <w:szCs w:val="28"/>
          <w:lang w:val="ru-RU"/>
        </w:rPr>
        <w:t xml:space="preserve"> з </w:t>
      </w:r>
      <w:proofErr w:type="spellStart"/>
      <w:r w:rsidRPr="00D559BE">
        <w:rPr>
          <w:sz w:val="28"/>
          <w:szCs w:val="28"/>
          <w:lang w:val="ru-RU"/>
        </w:rPr>
        <w:t>Довідником</w:t>
      </w:r>
      <w:proofErr w:type="spellEnd"/>
      <w:r w:rsidRPr="00D559BE">
        <w:rPr>
          <w:sz w:val="28"/>
          <w:szCs w:val="28"/>
          <w:lang w:val="ru-RU"/>
        </w:rPr>
        <w:t xml:space="preserve"> </w:t>
      </w:r>
      <w:proofErr w:type="spellStart"/>
      <w:r w:rsidRPr="00D559BE">
        <w:rPr>
          <w:sz w:val="28"/>
          <w:szCs w:val="28"/>
          <w:lang w:val="ru-RU"/>
        </w:rPr>
        <w:t>ознак</w:t>
      </w:r>
      <w:proofErr w:type="spellEnd"/>
      <w:r w:rsidRPr="00D559BE">
        <w:rPr>
          <w:sz w:val="28"/>
          <w:szCs w:val="28"/>
          <w:lang w:val="ru-RU"/>
        </w:rPr>
        <w:t xml:space="preserve"> </w:t>
      </w:r>
      <w:proofErr w:type="spellStart"/>
      <w:r w:rsidRPr="00D559BE">
        <w:rPr>
          <w:sz w:val="28"/>
          <w:szCs w:val="28"/>
          <w:lang w:val="ru-RU"/>
        </w:rPr>
        <w:t>доходів</w:t>
      </w:r>
      <w:proofErr w:type="spellEnd"/>
      <w:r w:rsidRPr="00D559BE">
        <w:rPr>
          <w:sz w:val="28"/>
          <w:szCs w:val="28"/>
          <w:lang w:val="ru-RU"/>
        </w:rPr>
        <w:t xml:space="preserve"> </w:t>
      </w:r>
      <w:proofErr w:type="spellStart"/>
      <w:r w:rsidRPr="00D559BE">
        <w:rPr>
          <w:sz w:val="28"/>
          <w:szCs w:val="28"/>
          <w:lang w:val="ru-RU"/>
        </w:rPr>
        <w:t>фізичних</w:t>
      </w:r>
      <w:proofErr w:type="spellEnd"/>
      <w:r w:rsidRPr="00D559BE">
        <w:rPr>
          <w:sz w:val="28"/>
          <w:szCs w:val="28"/>
          <w:lang w:val="ru-RU"/>
        </w:rPr>
        <w:t xml:space="preserve"> </w:t>
      </w:r>
      <w:proofErr w:type="spellStart"/>
      <w:r w:rsidRPr="00D559BE">
        <w:rPr>
          <w:sz w:val="28"/>
          <w:szCs w:val="28"/>
          <w:lang w:val="ru-RU"/>
        </w:rPr>
        <w:t>осіб</w:t>
      </w:r>
      <w:proofErr w:type="spellEnd"/>
      <w:r w:rsidRPr="00D559BE">
        <w:rPr>
          <w:sz w:val="28"/>
          <w:szCs w:val="28"/>
          <w:lang w:val="ru-RU"/>
        </w:rPr>
        <w:t xml:space="preserve">, </w:t>
      </w:r>
      <w:proofErr w:type="spellStart"/>
      <w:r w:rsidRPr="00D559BE">
        <w:rPr>
          <w:sz w:val="28"/>
          <w:szCs w:val="28"/>
          <w:lang w:val="ru-RU"/>
        </w:rPr>
        <w:t>наведеного</w:t>
      </w:r>
      <w:proofErr w:type="spellEnd"/>
      <w:r w:rsidRPr="00D559BE">
        <w:rPr>
          <w:sz w:val="28"/>
          <w:szCs w:val="28"/>
          <w:lang w:val="ru-RU"/>
        </w:rPr>
        <w:t xml:space="preserve"> у </w:t>
      </w:r>
      <w:proofErr w:type="spellStart"/>
      <w:r w:rsidRPr="00D559BE">
        <w:rPr>
          <w:sz w:val="28"/>
          <w:szCs w:val="28"/>
          <w:lang w:val="ru-RU"/>
        </w:rPr>
        <w:t>додатку</w:t>
      </w:r>
      <w:proofErr w:type="spellEnd"/>
      <w:r w:rsidRPr="00D559BE">
        <w:rPr>
          <w:sz w:val="28"/>
          <w:szCs w:val="28"/>
          <w:lang w:val="ru-RU"/>
        </w:rPr>
        <w:t xml:space="preserve"> 2 </w:t>
      </w:r>
      <w:r w:rsidRPr="00D559BE">
        <w:rPr>
          <w:sz w:val="28"/>
          <w:szCs w:val="28"/>
          <w:lang w:val="ru-RU"/>
        </w:rPr>
        <w:br/>
        <w:t>до Порядку</w:t>
      </w:r>
      <w:r w:rsidRPr="00D559BE">
        <w:rPr>
          <w:sz w:val="28"/>
          <w:szCs w:val="28"/>
        </w:rPr>
        <w:t xml:space="preserve"> за ознакою доходу:</w:t>
      </w:r>
    </w:p>
    <w:p w:rsidR="005E1EE1" w:rsidRPr="00D559BE" w:rsidRDefault="005E1EE1" w:rsidP="00B813A9">
      <w:pPr>
        <w:tabs>
          <w:tab w:val="left" w:pos="567"/>
        </w:tabs>
        <w:ind w:firstLine="567"/>
        <w:jc w:val="both"/>
        <w:rPr>
          <w:b/>
          <w:sz w:val="28"/>
          <w:szCs w:val="28"/>
          <w:lang w:val="ru-RU"/>
        </w:rPr>
      </w:pPr>
      <w:r w:rsidRPr="00D559BE">
        <w:rPr>
          <w:sz w:val="28"/>
          <w:szCs w:val="28"/>
          <w:lang w:val="ru-RU"/>
        </w:rPr>
        <w:t>«</w:t>
      </w:r>
      <w:r>
        <w:rPr>
          <w:sz w:val="28"/>
          <w:szCs w:val="28"/>
          <w:lang w:val="ru-RU"/>
        </w:rPr>
        <w:t>211</w:t>
      </w:r>
      <w:r w:rsidRPr="00D559BE">
        <w:rPr>
          <w:sz w:val="28"/>
          <w:szCs w:val="28"/>
          <w:lang w:val="ru-RU"/>
        </w:rPr>
        <w:t xml:space="preserve">» </w:t>
      </w:r>
      <w:r w:rsidRPr="00D559BE">
        <w:rPr>
          <w:sz w:val="28"/>
          <w:szCs w:val="28"/>
        </w:rPr>
        <w:t xml:space="preserve">- </w:t>
      </w:r>
      <w:r>
        <w:rPr>
          <w:sz w:val="28"/>
        </w:rPr>
        <w:t>сума доходу, отриманого як компенсація за пошкоджений/знищений об</w:t>
      </w:r>
      <w:r>
        <w:rPr>
          <w:sz w:val="28"/>
          <w:lang w:val="en-US"/>
        </w:rPr>
        <w:t>’</w:t>
      </w:r>
      <w:proofErr w:type="spellStart"/>
      <w:r>
        <w:rPr>
          <w:sz w:val="28"/>
        </w:rPr>
        <w:t>єкт</w:t>
      </w:r>
      <w:proofErr w:type="spellEnd"/>
      <w:r>
        <w:rPr>
          <w:sz w:val="28"/>
        </w:rPr>
        <w:t xml:space="preserve"> нерухомого майна</w:t>
      </w:r>
      <w:r w:rsidRPr="00D559BE">
        <w:rPr>
          <w:sz w:val="28"/>
          <w:szCs w:val="28"/>
          <w:lang w:val="ru-RU"/>
        </w:rPr>
        <w:t>.</w:t>
      </w:r>
    </w:p>
    <w:p w:rsidR="00D20876" w:rsidRDefault="005E02BC" w:rsidP="00B813A9">
      <w:pPr>
        <w:ind w:firstLine="567"/>
        <w:jc w:val="both"/>
        <w:rPr>
          <w:sz w:val="28"/>
        </w:rPr>
      </w:pPr>
      <w:r>
        <w:rPr>
          <w:sz w:val="28"/>
        </w:rPr>
        <w:t>Щодо питання</w:t>
      </w:r>
      <w:r w:rsidR="00C002DA" w:rsidRPr="00C002DA">
        <w:rPr>
          <w:sz w:val="28"/>
        </w:rPr>
        <w:t xml:space="preserve"> </w:t>
      </w:r>
      <w:r w:rsidR="00C002DA">
        <w:rPr>
          <w:sz w:val="28"/>
        </w:rPr>
        <w:t>третього</w:t>
      </w:r>
    </w:p>
    <w:p w:rsidR="005E02BC" w:rsidRPr="005E02BC" w:rsidRDefault="005E02BC" w:rsidP="00B813A9">
      <w:pPr>
        <w:pStyle w:val="14"/>
        <w:ind w:firstLine="567"/>
        <w:jc w:val="both"/>
        <w:rPr>
          <w:rFonts w:eastAsiaTheme="minorHAnsi" w:cstheme="minorBidi"/>
          <w:bCs/>
          <w:sz w:val="28"/>
          <w:szCs w:val="28"/>
          <w:lang w:val="uk-UA" w:eastAsia="en-US"/>
        </w:rPr>
      </w:pPr>
      <w:r w:rsidRPr="005E02BC">
        <w:rPr>
          <w:rFonts w:eastAsiaTheme="minorHAnsi" w:cstheme="minorBidi"/>
          <w:bCs/>
          <w:sz w:val="28"/>
          <w:szCs w:val="28"/>
          <w:lang w:val="uk-UA" w:eastAsia="en-US"/>
        </w:rPr>
        <w:t xml:space="preserve">Правові основи оподаткування ПДВ встановлено розділом V та </w:t>
      </w:r>
      <w:r w:rsidR="005E1EE1">
        <w:rPr>
          <w:rFonts w:eastAsiaTheme="minorHAnsi" w:cstheme="minorBidi"/>
          <w:bCs/>
          <w:sz w:val="28"/>
          <w:szCs w:val="28"/>
          <w:lang w:val="uk-UA" w:eastAsia="en-US"/>
        </w:rPr>
        <w:br/>
      </w:r>
      <w:r w:rsidRPr="005E02BC">
        <w:rPr>
          <w:rFonts w:eastAsiaTheme="minorHAnsi" w:cstheme="minorBidi"/>
          <w:bCs/>
          <w:sz w:val="28"/>
          <w:szCs w:val="28"/>
          <w:lang w:val="uk-UA" w:eastAsia="en-US"/>
        </w:rPr>
        <w:t xml:space="preserve">підрозділом 2 розділу XX </w:t>
      </w:r>
      <w:r>
        <w:rPr>
          <w:rFonts w:eastAsiaTheme="minorHAnsi" w:cstheme="minorBidi"/>
          <w:bCs/>
          <w:sz w:val="28"/>
          <w:szCs w:val="28"/>
          <w:lang w:val="uk-UA" w:eastAsia="en-US"/>
        </w:rPr>
        <w:t>Кодексу</w:t>
      </w:r>
      <w:r w:rsidRPr="005E02BC">
        <w:rPr>
          <w:rFonts w:eastAsiaTheme="minorHAnsi" w:cstheme="minorBidi"/>
          <w:bCs/>
          <w:sz w:val="28"/>
          <w:szCs w:val="28"/>
          <w:lang w:val="uk-UA" w:eastAsia="en-US"/>
        </w:rPr>
        <w:t>.</w:t>
      </w:r>
    </w:p>
    <w:p w:rsidR="005E02BC" w:rsidRPr="005E02BC" w:rsidRDefault="005E02BC" w:rsidP="00B813A9">
      <w:pPr>
        <w:ind w:firstLine="567"/>
        <w:jc w:val="both"/>
        <w:rPr>
          <w:bCs/>
          <w:sz w:val="28"/>
          <w:szCs w:val="28"/>
        </w:rPr>
      </w:pPr>
      <w:bookmarkStart w:id="3" w:name="_Hlk230690528"/>
      <w:r w:rsidRPr="005E02BC">
        <w:rPr>
          <w:bCs/>
          <w:sz w:val="28"/>
          <w:szCs w:val="28"/>
        </w:rPr>
        <w:t>Згідно з п</w:t>
      </w:r>
      <w:r>
        <w:rPr>
          <w:bCs/>
          <w:sz w:val="28"/>
          <w:szCs w:val="28"/>
        </w:rPr>
        <w:t>.п.</w:t>
      </w:r>
      <w:r w:rsidRPr="005E02BC">
        <w:rPr>
          <w:bCs/>
          <w:sz w:val="28"/>
          <w:szCs w:val="28"/>
        </w:rPr>
        <w:t xml:space="preserve"> «а» і «б» п</w:t>
      </w:r>
      <w:r>
        <w:rPr>
          <w:bCs/>
          <w:sz w:val="28"/>
          <w:szCs w:val="28"/>
        </w:rPr>
        <w:t>.</w:t>
      </w:r>
      <w:r w:rsidRPr="005E02BC">
        <w:rPr>
          <w:bCs/>
          <w:sz w:val="28"/>
          <w:szCs w:val="28"/>
        </w:rPr>
        <w:t xml:space="preserve"> 185.1 ст</w:t>
      </w:r>
      <w:r>
        <w:rPr>
          <w:bCs/>
          <w:sz w:val="28"/>
          <w:szCs w:val="28"/>
        </w:rPr>
        <w:t>.</w:t>
      </w:r>
      <w:r w:rsidRPr="005E02BC">
        <w:rPr>
          <w:bCs/>
          <w:sz w:val="28"/>
          <w:szCs w:val="28"/>
        </w:rPr>
        <w:t xml:space="preserve"> 185 розділу V </w:t>
      </w:r>
      <w:r>
        <w:rPr>
          <w:bCs/>
          <w:sz w:val="28"/>
          <w:szCs w:val="28"/>
        </w:rPr>
        <w:t>Кодексу</w:t>
      </w:r>
      <w:r w:rsidRPr="005E02BC">
        <w:rPr>
          <w:bCs/>
          <w:sz w:val="28"/>
          <w:szCs w:val="28"/>
        </w:rPr>
        <w:t xml:space="preserve"> об'єктом оподаткування податком на додану вартість є операції платників податку з постачання товарів/послуг, місце постачання яких відповідно до ст</w:t>
      </w:r>
      <w:r>
        <w:rPr>
          <w:bCs/>
          <w:sz w:val="28"/>
          <w:szCs w:val="28"/>
        </w:rPr>
        <w:t xml:space="preserve">. </w:t>
      </w:r>
      <w:r w:rsidRPr="005E02BC">
        <w:rPr>
          <w:bCs/>
          <w:sz w:val="28"/>
          <w:szCs w:val="28"/>
        </w:rPr>
        <w:t xml:space="preserve">186 </w:t>
      </w:r>
      <w:r w:rsidR="005E1EE1">
        <w:rPr>
          <w:bCs/>
          <w:sz w:val="28"/>
          <w:szCs w:val="28"/>
        </w:rPr>
        <w:br/>
      </w:r>
      <w:r w:rsidRPr="005E02BC">
        <w:rPr>
          <w:bCs/>
          <w:sz w:val="28"/>
          <w:szCs w:val="28"/>
        </w:rPr>
        <w:t xml:space="preserve">розділу V </w:t>
      </w:r>
      <w:r>
        <w:rPr>
          <w:bCs/>
          <w:sz w:val="28"/>
          <w:szCs w:val="28"/>
        </w:rPr>
        <w:t>Кодексу</w:t>
      </w:r>
      <w:r w:rsidRPr="005E02BC">
        <w:rPr>
          <w:bCs/>
          <w:sz w:val="28"/>
          <w:szCs w:val="28"/>
        </w:rPr>
        <w:t xml:space="preserve"> розташоване на митній території України.</w:t>
      </w:r>
    </w:p>
    <w:bookmarkEnd w:id="3"/>
    <w:p w:rsidR="005E02BC" w:rsidRPr="005E02BC" w:rsidRDefault="005E02BC" w:rsidP="00B813A9">
      <w:pPr>
        <w:pStyle w:val="14"/>
        <w:ind w:firstLine="567"/>
        <w:jc w:val="both"/>
        <w:rPr>
          <w:rFonts w:eastAsiaTheme="minorHAnsi" w:cstheme="minorBidi"/>
          <w:bCs/>
          <w:sz w:val="28"/>
          <w:szCs w:val="28"/>
          <w:lang w:val="uk-UA" w:eastAsia="en-US"/>
        </w:rPr>
      </w:pPr>
      <w:r w:rsidRPr="005E02BC">
        <w:rPr>
          <w:rFonts w:eastAsiaTheme="minorHAnsi" w:cstheme="minorBidi"/>
          <w:bCs/>
          <w:sz w:val="28"/>
          <w:szCs w:val="28"/>
          <w:lang w:val="uk-UA" w:eastAsia="en-US"/>
        </w:rPr>
        <w:lastRenderedPageBreak/>
        <w:t>Відповідно до п</w:t>
      </w:r>
      <w:r>
        <w:rPr>
          <w:rFonts w:eastAsiaTheme="minorHAnsi" w:cstheme="minorBidi"/>
          <w:bCs/>
          <w:sz w:val="28"/>
          <w:szCs w:val="28"/>
          <w:lang w:val="uk-UA" w:eastAsia="en-US"/>
        </w:rPr>
        <w:t>.</w:t>
      </w:r>
      <w:r w:rsidRPr="005E02BC">
        <w:rPr>
          <w:rFonts w:eastAsiaTheme="minorHAnsi" w:cstheme="minorBidi"/>
          <w:bCs/>
          <w:sz w:val="28"/>
          <w:szCs w:val="28"/>
          <w:lang w:val="uk-UA" w:eastAsia="en-US"/>
        </w:rPr>
        <w:t xml:space="preserve"> 197.15 ст</w:t>
      </w:r>
      <w:r>
        <w:rPr>
          <w:rFonts w:eastAsiaTheme="minorHAnsi" w:cstheme="minorBidi"/>
          <w:bCs/>
          <w:sz w:val="28"/>
          <w:szCs w:val="28"/>
          <w:lang w:val="uk-UA" w:eastAsia="en-US"/>
        </w:rPr>
        <w:t>.</w:t>
      </w:r>
      <w:r w:rsidRPr="005E02BC">
        <w:rPr>
          <w:rFonts w:eastAsiaTheme="minorHAnsi" w:cstheme="minorBidi"/>
          <w:bCs/>
          <w:sz w:val="28"/>
          <w:szCs w:val="28"/>
          <w:lang w:val="uk-UA" w:eastAsia="en-US"/>
        </w:rPr>
        <w:t xml:space="preserve"> 197 розділу V </w:t>
      </w:r>
      <w:r>
        <w:rPr>
          <w:rFonts w:eastAsiaTheme="minorHAnsi" w:cstheme="minorBidi"/>
          <w:bCs/>
          <w:sz w:val="28"/>
          <w:szCs w:val="28"/>
          <w:lang w:val="uk-UA" w:eastAsia="en-US"/>
        </w:rPr>
        <w:t>Кодексу</w:t>
      </w:r>
      <w:r w:rsidRPr="005E02BC">
        <w:rPr>
          <w:rFonts w:eastAsiaTheme="minorHAnsi" w:cstheme="minorBidi"/>
          <w:bCs/>
          <w:sz w:val="28"/>
          <w:szCs w:val="28"/>
          <w:lang w:val="uk-UA" w:eastAsia="en-US"/>
        </w:rPr>
        <w:t xml:space="preserve"> звільняються від оподаткування ПДВ операції з постачання будівельно-монтажних робіт з будівництва доступного житла та житла, що будується за державні кошти.</w:t>
      </w:r>
    </w:p>
    <w:p w:rsidR="005E02BC" w:rsidRPr="005E02BC" w:rsidRDefault="005E02BC" w:rsidP="00B813A9">
      <w:pPr>
        <w:pStyle w:val="14"/>
        <w:ind w:firstLine="567"/>
        <w:jc w:val="both"/>
        <w:rPr>
          <w:rFonts w:eastAsiaTheme="minorHAnsi" w:cstheme="minorBidi"/>
          <w:bCs/>
          <w:sz w:val="28"/>
          <w:szCs w:val="28"/>
          <w:lang w:val="uk-UA" w:eastAsia="en-US"/>
        </w:rPr>
      </w:pPr>
      <w:r w:rsidRPr="005E02BC">
        <w:rPr>
          <w:rFonts w:eastAsiaTheme="minorHAnsi" w:cstheme="minorBidi"/>
          <w:bCs/>
          <w:sz w:val="28"/>
          <w:szCs w:val="28"/>
          <w:lang w:val="uk-UA" w:eastAsia="en-US"/>
        </w:rPr>
        <w:t>Особливості оподаткування ПДВ операцій з постачання будівельно-монтажних робіт з будівництва доступного житла та житла, що будується за державні кошти, визначено в узагальнюючій податковій консультації, затвердженій наказом Міністерства фінансів України 09.08.2024 № 397.</w:t>
      </w:r>
    </w:p>
    <w:p w:rsidR="005E02BC" w:rsidRPr="005E02BC" w:rsidRDefault="005E02BC" w:rsidP="00B813A9">
      <w:pPr>
        <w:ind w:firstLine="567"/>
        <w:jc w:val="both"/>
        <w:rPr>
          <w:bCs/>
          <w:sz w:val="28"/>
          <w:szCs w:val="28"/>
        </w:rPr>
      </w:pPr>
      <w:r w:rsidRPr="005E02BC">
        <w:rPr>
          <w:bCs/>
          <w:sz w:val="28"/>
          <w:szCs w:val="28"/>
        </w:rPr>
        <w:t>Якщо зазначені у зверненні роботи за своєю фактичною сутністю підпадають під категорію будівельно-монтажних робіт із будівництва житла (у тому числі реконструкції, реставрації та капітального ремонту житла) і оплата таких робіт відбувається шляхом перерахування державних коштів (коштів державного та/або місцевого бюджетів) з відповідного рахунку, відкритого у Державній казначейській службі України, безпосередньо на рахунок виконавця (підрядника) таких робіт, то операції виконавця (підрядника) з постачання замовнику (у тому числі комунальному підприємству) таких робіт підлягатимуть звільненню від оподаткування ПДВ згідно з п</w:t>
      </w:r>
      <w:r>
        <w:rPr>
          <w:bCs/>
          <w:sz w:val="28"/>
          <w:szCs w:val="28"/>
        </w:rPr>
        <w:t>.</w:t>
      </w:r>
      <w:r w:rsidRPr="005E02BC">
        <w:rPr>
          <w:bCs/>
          <w:sz w:val="28"/>
          <w:szCs w:val="28"/>
        </w:rPr>
        <w:t xml:space="preserve"> 197.15 ст</w:t>
      </w:r>
      <w:r>
        <w:rPr>
          <w:bCs/>
          <w:sz w:val="28"/>
          <w:szCs w:val="28"/>
        </w:rPr>
        <w:t>.</w:t>
      </w:r>
      <w:r w:rsidRPr="005E02BC">
        <w:rPr>
          <w:bCs/>
          <w:sz w:val="28"/>
          <w:szCs w:val="28"/>
        </w:rPr>
        <w:t xml:space="preserve"> 197 розділу V </w:t>
      </w:r>
      <w:r>
        <w:rPr>
          <w:bCs/>
          <w:sz w:val="28"/>
          <w:szCs w:val="28"/>
        </w:rPr>
        <w:t>Кодексу</w:t>
      </w:r>
      <w:r w:rsidRPr="005E02BC">
        <w:rPr>
          <w:bCs/>
          <w:sz w:val="28"/>
          <w:szCs w:val="28"/>
        </w:rPr>
        <w:t xml:space="preserve"> і, відповідно, вартість таких робіт необхідно формувати без ПДВ.</w:t>
      </w:r>
    </w:p>
    <w:p w:rsidR="005E02BC" w:rsidRPr="005E02BC" w:rsidRDefault="005E02BC" w:rsidP="00B813A9">
      <w:pPr>
        <w:ind w:firstLine="567"/>
        <w:jc w:val="both"/>
        <w:rPr>
          <w:bCs/>
          <w:sz w:val="28"/>
          <w:szCs w:val="28"/>
        </w:rPr>
      </w:pPr>
      <w:r w:rsidRPr="005E02BC">
        <w:rPr>
          <w:bCs/>
          <w:sz w:val="28"/>
          <w:szCs w:val="28"/>
        </w:rPr>
        <w:t>У разі недотримання вказаних умов, такі операції підлягатимуть оподаткуванню ПДВ у загальновстановленому порядку.</w:t>
      </w:r>
    </w:p>
    <w:p w:rsidR="005E02BC" w:rsidRPr="007A3429" w:rsidRDefault="005E02BC" w:rsidP="00B813A9">
      <w:pPr>
        <w:pStyle w:val="4"/>
        <w:spacing w:after="0" w:line="240" w:lineRule="auto"/>
        <w:ind w:firstLine="567"/>
        <w:jc w:val="both"/>
        <w:rPr>
          <w:rFonts w:ascii="Times New Roman" w:hAnsi="Times New Roman"/>
          <w:bCs/>
          <w:spacing w:val="0"/>
          <w:sz w:val="28"/>
          <w:szCs w:val="28"/>
          <w:shd w:val="clear" w:color="auto" w:fill="auto"/>
        </w:rPr>
      </w:pPr>
      <w:r w:rsidRPr="007A3429">
        <w:rPr>
          <w:rFonts w:ascii="Times New Roman" w:hAnsi="Times New Roman"/>
          <w:bCs/>
          <w:spacing w:val="0"/>
          <w:sz w:val="28"/>
          <w:szCs w:val="28"/>
          <w:shd w:val="clear" w:color="auto" w:fill="auto"/>
        </w:rPr>
        <w:t xml:space="preserve">З питання віднесення зазначених у зверненні робіт до категорії будівельно-монтажних робіт із будівництва житла (у тому числі реконструкції, реставрації та капітального ремонту житла) рекомендуємо звернутися до Міністерства у справах громад, територій та внутрішньо переміщених осіб як до головного органу у системі центральних органів виконавчої влади, що забезпечує формування та реалізує державну політику, зокрема, у сфері будівництва, нормування у будівництві, містобудування, просторового планування територій та архітектури, а також одним із завдань якого є забезпечення формування та реалізація державної житлової політики. </w:t>
      </w:r>
    </w:p>
    <w:p w:rsidR="00715B61" w:rsidRPr="00715B61" w:rsidRDefault="00715B61" w:rsidP="00B813A9">
      <w:pPr>
        <w:pStyle w:val="a6"/>
        <w:tabs>
          <w:tab w:val="left" w:pos="567"/>
        </w:tabs>
        <w:ind w:firstLine="567"/>
        <w:jc w:val="both"/>
        <w:rPr>
          <w:rFonts w:ascii="Times New Roman" w:hAnsi="Times New Roman"/>
          <w:sz w:val="28"/>
          <w:szCs w:val="28"/>
          <w:lang w:val="ru-RU" w:eastAsia="uk-UA"/>
        </w:rPr>
      </w:pPr>
      <w:proofErr w:type="spellStart"/>
      <w:r w:rsidRPr="007A3429">
        <w:rPr>
          <w:rFonts w:ascii="Times New Roman" w:hAnsi="Times New Roman"/>
          <w:sz w:val="28"/>
          <w:szCs w:val="28"/>
          <w:lang w:val="ru-RU"/>
        </w:rPr>
        <w:t>Відповідно</w:t>
      </w:r>
      <w:proofErr w:type="spellEnd"/>
      <w:r w:rsidRPr="007A3429">
        <w:rPr>
          <w:rFonts w:ascii="Times New Roman" w:hAnsi="Times New Roman"/>
          <w:sz w:val="28"/>
          <w:szCs w:val="28"/>
          <w:lang w:val="ru-RU"/>
        </w:rPr>
        <w:t xml:space="preserve"> до п. 52.2 ст. 52 Кодексу </w:t>
      </w:r>
      <w:proofErr w:type="spellStart"/>
      <w:r w:rsidRPr="007A3429">
        <w:rPr>
          <w:rFonts w:ascii="Times New Roman" w:hAnsi="Times New Roman"/>
          <w:sz w:val="28"/>
          <w:szCs w:val="28"/>
          <w:lang w:val="ru-RU"/>
        </w:rPr>
        <w:t>індивідуальна</w:t>
      </w:r>
      <w:proofErr w:type="spellEnd"/>
      <w:r w:rsidRPr="007A3429">
        <w:rPr>
          <w:rFonts w:ascii="Times New Roman" w:hAnsi="Times New Roman"/>
          <w:sz w:val="28"/>
          <w:szCs w:val="28"/>
          <w:lang w:val="ru-RU"/>
        </w:rPr>
        <w:t xml:space="preserve"> </w:t>
      </w:r>
      <w:proofErr w:type="spellStart"/>
      <w:r w:rsidRPr="007A3429">
        <w:rPr>
          <w:rFonts w:ascii="Times New Roman" w:hAnsi="Times New Roman"/>
          <w:sz w:val="28"/>
          <w:szCs w:val="28"/>
          <w:lang w:val="ru-RU"/>
        </w:rPr>
        <w:t>податкова</w:t>
      </w:r>
      <w:proofErr w:type="spellEnd"/>
      <w:r w:rsidRPr="007A3429">
        <w:rPr>
          <w:rFonts w:ascii="Times New Roman" w:hAnsi="Times New Roman"/>
          <w:sz w:val="28"/>
          <w:szCs w:val="28"/>
          <w:lang w:val="ru-RU"/>
        </w:rPr>
        <w:t xml:space="preserve"> </w:t>
      </w:r>
      <w:proofErr w:type="spellStart"/>
      <w:r w:rsidRPr="007A3429">
        <w:rPr>
          <w:rFonts w:ascii="Times New Roman" w:hAnsi="Times New Roman"/>
          <w:sz w:val="28"/>
          <w:szCs w:val="28"/>
          <w:lang w:val="ru-RU"/>
        </w:rPr>
        <w:t>консультація</w:t>
      </w:r>
      <w:proofErr w:type="spellEnd"/>
      <w:r w:rsidRPr="007A3429">
        <w:rPr>
          <w:rFonts w:ascii="Times New Roman" w:hAnsi="Times New Roman"/>
          <w:sz w:val="28"/>
          <w:szCs w:val="28"/>
          <w:lang w:val="ru-RU"/>
        </w:rPr>
        <w:t xml:space="preserve"> </w:t>
      </w:r>
      <w:proofErr w:type="spellStart"/>
      <w:r w:rsidRPr="007A3429">
        <w:rPr>
          <w:rFonts w:ascii="Times New Roman" w:hAnsi="Times New Roman"/>
          <w:sz w:val="28"/>
          <w:szCs w:val="28"/>
          <w:lang w:val="ru-RU"/>
        </w:rPr>
        <w:t>має</w:t>
      </w:r>
      <w:proofErr w:type="spellEnd"/>
      <w:r w:rsidRPr="007A3429">
        <w:rPr>
          <w:rFonts w:ascii="Times New Roman" w:hAnsi="Times New Roman"/>
          <w:sz w:val="28"/>
          <w:szCs w:val="28"/>
          <w:lang w:val="ru-RU"/>
        </w:rPr>
        <w:t xml:space="preserve"> </w:t>
      </w:r>
      <w:proofErr w:type="spellStart"/>
      <w:r w:rsidRPr="007A3429">
        <w:rPr>
          <w:rFonts w:ascii="Times New Roman" w:hAnsi="Times New Roman"/>
          <w:sz w:val="28"/>
          <w:szCs w:val="28"/>
          <w:lang w:val="ru-RU"/>
        </w:rPr>
        <w:t>індивідуальний</w:t>
      </w:r>
      <w:proofErr w:type="spellEnd"/>
      <w:r w:rsidRPr="007A3429">
        <w:rPr>
          <w:rFonts w:ascii="Times New Roman" w:hAnsi="Times New Roman"/>
          <w:sz w:val="28"/>
          <w:szCs w:val="28"/>
          <w:lang w:val="ru-RU"/>
        </w:rPr>
        <w:t xml:space="preserve"> характер і </w:t>
      </w:r>
      <w:proofErr w:type="spellStart"/>
      <w:r w:rsidRPr="007A3429">
        <w:rPr>
          <w:rFonts w:ascii="Times New Roman" w:hAnsi="Times New Roman"/>
          <w:sz w:val="28"/>
          <w:szCs w:val="28"/>
          <w:lang w:val="ru-RU"/>
        </w:rPr>
        <w:t>може</w:t>
      </w:r>
      <w:proofErr w:type="spellEnd"/>
      <w:r w:rsidRPr="007A3429">
        <w:rPr>
          <w:rFonts w:ascii="Times New Roman" w:hAnsi="Times New Roman"/>
          <w:sz w:val="28"/>
          <w:szCs w:val="28"/>
          <w:lang w:val="ru-RU"/>
        </w:rPr>
        <w:t xml:space="preserve"> </w:t>
      </w:r>
      <w:proofErr w:type="spellStart"/>
      <w:r w:rsidRPr="007A3429">
        <w:rPr>
          <w:rFonts w:ascii="Times New Roman" w:hAnsi="Times New Roman"/>
          <w:sz w:val="28"/>
          <w:szCs w:val="28"/>
          <w:lang w:val="ru-RU"/>
        </w:rPr>
        <w:t>використовуватися</w:t>
      </w:r>
      <w:proofErr w:type="spellEnd"/>
      <w:r w:rsidRPr="00715B61">
        <w:rPr>
          <w:rFonts w:ascii="Times New Roman" w:hAnsi="Times New Roman"/>
          <w:sz w:val="28"/>
          <w:szCs w:val="28"/>
          <w:lang w:val="ru-RU"/>
        </w:rPr>
        <w:t xml:space="preserve"> </w:t>
      </w:r>
      <w:proofErr w:type="spellStart"/>
      <w:r w:rsidRPr="00715B61">
        <w:rPr>
          <w:rFonts w:ascii="Times New Roman" w:hAnsi="Times New Roman"/>
          <w:sz w:val="28"/>
          <w:szCs w:val="28"/>
          <w:lang w:val="ru-RU"/>
        </w:rPr>
        <w:t>виключно</w:t>
      </w:r>
      <w:proofErr w:type="spellEnd"/>
      <w:r w:rsidRPr="00715B61">
        <w:rPr>
          <w:rFonts w:ascii="Times New Roman" w:hAnsi="Times New Roman"/>
          <w:sz w:val="28"/>
          <w:szCs w:val="28"/>
          <w:lang w:val="ru-RU"/>
        </w:rPr>
        <w:t xml:space="preserve"> </w:t>
      </w:r>
      <w:proofErr w:type="spellStart"/>
      <w:r w:rsidRPr="00715B61">
        <w:rPr>
          <w:rFonts w:ascii="Times New Roman" w:hAnsi="Times New Roman"/>
          <w:sz w:val="28"/>
          <w:szCs w:val="28"/>
          <w:lang w:val="ru-RU"/>
        </w:rPr>
        <w:t>платником</w:t>
      </w:r>
      <w:proofErr w:type="spellEnd"/>
      <w:r w:rsidRPr="00715B61">
        <w:rPr>
          <w:rFonts w:ascii="Times New Roman" w:hAnsi="Times New Roman"/>
          <w:sz w:val="28"/>
          <w:szCs w:val="28"/>
          <w:lang w:val="ru-RU"/>
        </w:rPr>
        <w:t xml:space="preserve"> </w:t>
      </w:r>
      <w:proofErr w:type="spellStart"/>
      <w:r w:rsidRPr="00715B61">
        <w:rPr>
          <w:rFonts w:ascii="Times New Roman" w:hAnsi="Times New Roman"/>
          <w:sz w:val="28"/>
          <w:szCs w:val="28"/>
          <w:lang w:val="ru-RU"/>
        </w:rPr>
        <w:t>податків</w:t>
      </w:r>
      <w:proofErr w:type="spellEnd"/>
      <w:r w:rsidRPr="00715B61">
        <w:rPr>
          <w:rFonts w:ascii="Times New Roman" w:hAnsi="Times New Roman"/>
          <w:sz w:val="28"/>
          <w:szCs w:val="28"/>
          <w:lang w:val="ru-RU"/>
        </w:rPr>
        <w:t>, якому надано таку консультацію.</w:t>
      </w:r>
    </w:p>
    <w:p w:rsidR="00DA3557" w:rsidRPr="00715B61" w:rsidRDefault="00DA3557" w:rsidP="00DA3557">
      <w:pPr>
        <w:pStyle w:val="a5"/>
        <w:widowControl w:val="0"/>
        <w:spacing w:before="0" w:beforeAutospacing="0" w:after="0" w:afterAutospacing="0"/>
        <w:jc w:val="both"/>
        <w:rPr>
          <w:sz w:val="28"/>
          <w:szCs w:val="28"/>
        </w:rPr>
      </w:pPr>
    </w:p>
    <w:p w:rsidR="00DA3557" w:rsidRDefault="00DA3557" w:rsidP="00DA3557">
      <w:pPr>
        <w:pStyle w:val="a5"/>
        <w:widowControl w:val="0"/>
        <w:spacing w:before="0" w:beforeAutospacing="0" w:after="0" w:afterAutospacing="0"/>
        <w:jc w:val="both"/>
        <w:rPr>
          <w:sz w:val="28"/>
          <w:szCs w:val="28"/>
          <w:lang w:val="uk-UA"/>
        </w:rPr>
      </w:pPr>
    </w:p>
    <w:p w:rsidR="001C04E9" w:rsidRPr="00E75CD6" w:rsidRDefault="001C04E9" w:rsidP="00572381">
      <w:pPr>
        <w:tabs>
          <w:tab w:val="left" w:pos="567"/>
        </w:tabs>
        <w:ind w:right="-284"/>
        <w:jc w:val="both"/>
        <w:rPr>
          <w:sz w:val="28"/>
          <w:szCs w:val="28"/>
        </w:rPr>
      </w:pPr>
    </w:p>
    <w:sectPr w:rsidR="001C04E9" w:rsidRPr="00E75CD6" w:rsidSect="00B813A9">
      <w:headerReference w:type="default" r:id="rId7"/>
      <w:pgSz w:w="11906" w:h="16838"/>
      <w:pgMar w:top="851" w:right="624" w:bottom="184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767D" w:rsidRDefault="0018767D" w:rsidP="00E75CD6">
      <w:r>
        <w:separator/>
      </w:r>
    </w:p>
  </w:endnote>
  <w:endnote w:type="continuationSeparator" w:id="0">
    <w:p w:rsidR="0018767D" w:rsidRDefault="0018767D" w:rsidP="00E75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767D" w:rsidRDefault="0018767D" w:rsidP="00E75CD6">
      <w:r>
        <w:separator/>
      </w:r>
    </w:p>
  </w:footnote>
  <w:footnote w:type="continuationSeparator" w:id="0">
    <w:p w:rsidR="0018767D" w:rsidRDefault="0018767D" w:rsidP="00E75CD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2849373"/>
      <w:docPartObj>
        <w:docPartGallery w:val="Page Numbers (Top of Page)"/>
        <w:docPartUnique/>
      </w:docPartObj>
    </w:sdtPr>
    <w:sdtEndPr>
      <w:rPr>
        <w:sz w:val="28"/>
        <w:szCs w:val="28"/>
      </w:rPr>
    </w:sdtEndPr>
    <w:sdtContent>
      <w:p w:rsidR="00E75CD6" w:rsidRPr="00E75CD6" w:rsidRDefault="00E75CD6">
        <w:pPr>
          <w:pStyle w:val="a8"/>
          <w:jc w:val="center"/>
          <w:rPr>
            <w:sz w:val="28"/>
            <w:szCs w:val="28"/>
          </w:rPr>
        </w:pPr>
        <w:r w:rsidRPr="00E75CD6">
          <w:rPr>
            <w:sz w:val="28"/>
            <w:szCs w:val="28"/>
          </w:rPr>
          <w:fldChar w:fldCharType="begin"/>
        </w:r>
        <w:r w:rsidRPr="00E75CD6">
          <w:rPr>
            <w:sz w:val="28"/>
            <w:szCs w:val="28"/>
          </w:rPr>
          <w:instrText>PAGE   \* MERGEFORMAT</w:instrText>
        </w:r>
        <w:r w:rsidRPr="00E75CD6">
          <w:rPr>
            <w:sz w:val="28"/>
            <w:szCs w:val="28"/>
          </w:rPr>
          <w:fldChar w:fldCharType="separate"/>
        </w:r>
        <w:r w:rsidR="003A0524" w:rsidRPr="003A0524">
          <w:rPr>
            <w:noProof/>
            <w:sz w:val="28"/>
            <w:szCs w:val="28"/>
            <w:lang w:val="ru-RU"/>
          </w:rPr>
          <w:t>4</w:t>
        </w:r>
        <w:r w:rsidRPr="00E75CD6">
          <w:rPr>
            <w:sz w:val="28"/>
            <w:szCs w:val="28"/>
          </w:rPr>
          <w:fldChar w:fldCharType="end"/>
        </w:r>
      </w:p>
    </w:sdtContent>
  </w:sdt>
  <w:p w:rsidR="00E75CD6" w:rsidRDefault="00E75CD6">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0FE"/>
    <w:rsid w:val="00022787"/>
    <w:rsid w:val="00022B96"/>
    <w:rsid w:val="00061D9D"/>
    <w:rsid w:val="00074CD4"/>
    <w:rsid w:val="000A57CB"/>
    <w:rsid w:val="000A74F7"/>
    <w:rsid w:val="000C01DA"/>
    <w:rsid w:val="0018767D"/>
    <w:rsid w:val="001C04E9"/>
    <w:rsid w:val="001C0AF2"/>
    <w:rsid w:val="001D19DA"/>
    <w:rsid w:val="00247345"/>
    <w:rsid w:val="00285D85"/>
    <w:rsid w:val="002C1778"/>
    <w:rsid w:val="002D68FC"/>
    <w:rsid w:val="00310360"/>
    <w:rsid w:val="003A0524"/>
    <w:rsid w:val="003C0590"/>
    <w:rsid w:val="003C3F22"/>
    <w:rsid w:val="003F13F3"/>
    <w:rsid w:val="0041249E"/>
    <w:rsid w:val="00461AB9"/>
    <w:rsid w:val="004876A9"/>
    <w:rsid w:val="004A37F9"/>
    <w:rsid w:val="004A7AFF"/>
    <w:rsid w:val="00523ABC"/>
    <w:rsid w:val="005302E7"/>
    <w:rsid w:val="00572381"/>
    <w:rsid w:val="005875CA"/>
    <w:rsid w:val="005C618E"/>
    <w:rsid w:val="005D125C"/>
    <w:rsid w:val="005E02BC"/>
    <w:rsid w:val="005E1EE1"/>
    <w:rsid w:val="005F73CB"/>
    <w:rsid w:val="00643975"/>
    <w:rsid w:val="00696837"/>
    <w:rsid w:val="006C36E9"/>
    <w:rsid w:val="006C3F95"/>
    <w:rsid w:val="006D0EDA"/>
    <w:rsid w:val="00715B61"/>
    <w:rsid w:val="0072025A"/>
    <w:rsid w:val="00727DFA"/>
    <w:rsid w:val="00742CD7"/>
    <w:rsid w:val="007A3429"/>
    <w:rsid w:val="007B6255"/>
    <w:rsid w:val="008A406E"/>
    <w:rsid w:val="008C5B1E"/>
    <w:rsid w:val="008D2E75"/>
    <w:rsid w:val="008D7E1D"/>
    <w:rsid w:val="008E3A68"/>
    <w:rsid w:val="0090383D"/>
    <w:rsid w:val="009344BC"/>
    <w:rsid w:val="009850FE"/>
    <w:rsid w:val="00A052B5"/>
    <w:rsid w:val="00A41F9F"/>
    <w:rsid w:val="00A53270"/>
    <w:rsid w:val="00AB5C87"/>
    <w:rsid w:val="00B40877"/>
    <w:rsid w:val="00B813A9"/>
    <w:rsid w:val="00BB250A"/>
    <w:rsid w:val="00BB504B"/>
    <w:rsid w:val="00BE69BC"/>
    <w:rsid w:val="00C002DA"/>
    <w:rsid w:val="00C25626"/>
    <w:rsid w:val="00C67D61"/>
    <w:rsid w:val="00C93426"/>
    <w:rsid w:val="00CB5F13"/>
    <w:rsid w:val="00CD400F"/>
    <w:rsid w:val="00D20876"/>
    <w:rsid w:val="00D46D8F"/>
    <w:rsid w:val="00D50EB7"/>
    <w:rsid w:val="00DA3557"/>
    <w:rsid w:val="00DB21DC"/>
    <w:rsid w:val="00DE11B4"/>
    <w:rsid w:val="00E15680"/>
    <w:rsid w:val="00E176CD"/>
    <w:rsid w:val="00E75CD6"/>
    <w:rsid w:val="00E87F07"/>
    <w:rsid w:val="00F13DC0"/>
    <w:rsid w:val="00F1478A"/>
    <w:rsid w:val="00F803FB"/>
    <w:rsid w:val="00F934DC"/>
    <w:rsid w:val="00F93864"/>
    <w:rsid w:val="00FB00CF"/>
    <w:rsid w:val="00FE177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E34CC"/>
  <w15:docId w15:val="{5F466AC2-EB51-4B50-BD45-4A55B5BA1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0F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rsid w:val="009850FE"/>
    <w:pPr>
      <w:autoSpaceDE w:val="0"/>
      <w:autoSpaceDN w:val="0"/>
      <w:jc w:val="both"/>
    </w:pPr>
    <w:rPr>
      <w:sz w:val="28"/>
      <w:szCs w:val="28"/>
    </w:rPr>
  </w:style>
  <w:style w:type="character" w:customStyle="1" w:styleId="a4">
    <w:name w:val="Основной текст Знак"/>
    <w:basedOn w:val="a0"/>
    <w:uiPriority w:val="99"/>
    <w:semiHidden/>
    <w:rsid w:val="009850FE"/>
    <w:rPr>
      <w:rFonts w:ascii="Times New Roman" w:eastAsia="Times New Roman" w:hAnsi="Times New Roman" w:cs="Times New Roman"/>
      <w:sz w:val="24"/>
      <w:szCs w:val="24"/>
      <w:lang w:eastAsia="ru-RU"/>
    </w:rPr>
  </w:style>
  <w:style w:type="character" w:customStyle="1" w:styleId="1">
    <w:name w:val="Основной текст Знак1"/>
    <w:basedOn w:val="a0"/>
    <w:link w:val="a3"/>
    <w:rsid w:val="009850FE"/>
    <w:rPr>
      <w:rFonts w:ascii="Times New Roman" w:eastAsia="Times New Roman" w:hAnsi="Times New Roman" w:cs="Times New Roman"/>
      <w:sz w:val="28"/>
      <w:szCs w:val="28"/>
      <w:lang w:eastAsia="ru-RU"/>
    </w:rPr>
  </w:style>
  <w:style w:type="paragraph" w:styleId="a5">
    <w:name w:val="Normal (Web)"/>
    <w:aliases w:val="Обычный (веб) Знак,Знак1 Знак,Знак1 Знак Знак,Знак1 Знак Знак Знак Знак Знак Знак Знак,Знак1 Знак Знак Знак,Знак1,Обычный (Web) Знак Знак Знак Знак Знак Знак,Обычный (Web),Обычный (Web)1,Звичайний (веб) Знак Знак Знак Знак Знак,Знак1 Зн"/>
    <w:basedOn w:val="a"/>
    <w:link w:val="10"/>
    <w:uiPriority w:val="99"/>
    <w:qFormat/>
    <w:rsid w:val="009850FE"/>
    <w:pPr>
      <w:spacing w:before="100" w:beforeAutospacing="1" w:after="100" w:afterAutospacing="1"/>
    </w:pPr>
    <w:rPr>
      <w:lang w:val="ru-RU"/>
    </w:rPr>
  </w:style>
  <w:style w:type="character" w:customStyle="1" w:styleId="10">
    <w:name w:val="Обычный (веб) Знак1"/>
    <w:aliases w:val="Обычный (веб) Знак Знак,Знак1 Знак Знак1,Знак1 Знак Знак Знак1,Знак1 Знак Знак Знак Знак Знак Знак Знак Знак,Знак1 Знак Знак Знак Знак,Знак1 Знак1,Обычный (Web) Знак Знак Знак Знак Знак Знак Знак,Обычный (Web) Знак,Знак1 Зн Знак"/>
    <w:link w:val="a5"/>
    <w:uiPriority w:val="99"/>
    <w:qFormat/>
    <w:locked/>
    <w:rsid w:val="009850FE"/>
    <w:rPr>
      <w:rFonts w:ascii="Times New Roman" w:eastAsia="Times New Roman" w:hAnsi="Times New Roman" w:cs="Times New Roman"/>
      <w:sz w:val="24"/>
      <w:szCs w:val="24"/>
      <w:lang w:val="ru-RU" w:eastAsia="ru-RU"/>
    </w:rPr>
  </w:style>
  <w:style w:type="paragraph" w:styleId="2">
    <w:name w:val="Body Text Indent 2"/>
    <w:basedOn w:val="a"/>
    <w:link w:val="20"/>
    <w:uiPriority w:val="99"/>
    <w:unhideWhenUsed/>
    <w:rsid w:val="009850FE"/>
    <w:pPr>
      <w:spacing w:after="120" w:line="480" w:lineRule="auto"/>
      <w:ind w:left="283"/>
    </w:pPr>
  </w:style>
  <w:style w:type="character" w:customStyle="1" w:styleId="20">
    <w:name w:val="Основной текст с отступом 2 Знак"/>
    <w:basedOn w:val="a0"/>
    <w:link w:val="2"/>
    <w:uiPriority w:val="99"/>
    <w:rsid w:val="009850FE"/>
    <w:rPr>
      <w:rFonts w:ascii="Times New Roman" w:eastAsia="Times New Roman" w:hAnsi="Times New Roman" w:cs="Times New Roman"/>
      <w:sz w:val="24"/>
      <w:szCs w:val="24"/>
      <w:lang w:eastAsia="ru-RU"/>
    </w:rPr>
  </w:style>
  <w:style w:type="paragraph" w:customStyle="1" w:styleId="a6">
    <w:name w:val="Знак Знак"/>
    <w:basedOn w:val="a"/>
    <w:link w:val="11"/>
    <w:qFormat/>
    <w:rsid w:val="009850FE"/>
    <w:rPr>
      <w:rFonts w:ascii="Verdana" w:hAnsi="Verdana" w:cs="Verdana"/>
      <w:lang w:val="en-US" w:eastAsia="en-US"/>
    </w:rPr>
  </w:style>
  <w:style w:type="character" w:customStyle="1" w:styleId="11">
    <w:name w:val="Знак Знак Знак1"/>
    <w:basedOn w:val="a0"/>
    <w:link w:val="a6"/>
    <w:rsid w:val="009850FE"/>
    <w:rPr>
      <w:rFonts w:ascii="Verdana" w:eastAsia="Times New Roman" w:hAnsi="Verdana" w:cs="Verdana"/>
      <w:sz w:val="24"/>
      <w:szCs w:val="24"/>
      <w:lang w:val="en-US"/>
    </w:rPr>
  </w:style>
  <w:style w:type="paragraph" w:customStyle="1" w:styleId="a7">
    <w:name w:val="Знак Знак Знак Знак Знак Знак Знак Знак Знак Знак Знак"/>
    <w:basedOn w:val="a"/>
    <w:rsid w:val="00F803FB"/>
    <w:rPr>
      <w:rFonts w:ascii="Verdana" w:hAnsi="Verdana"/>
      <w:sz w:val="20"/>
      <w:szCs w:val="20"/>
      <w:lang w:eastAsia="uk-UA"/>
    </w:rPr>
  </w:style>
  <w:style w:type="paragraph" w:styleId="a8">
    <w:name w:val="header"/>
    <w:basedOn w:val="a"/>
    <w:link w:val="a9"/>
    <w:uiPriority w:val="99"/>
    <w:unhideWhenUsed/>
    <w:rsid w:val="00E75CD6"/>
    <w:pPr>
      <w:tabs>
        <w:tab w:val="center" w:pos="4819"/>
        <w:tab w:val="right" w:pos="9639"/>
      </w:tabs>
    </w:pPr>
  </w:style>
  <w:style w:type="character" w:customStyle="1" w:styleId="a9">
    <w:name w:val="Верхний колонтитул Знак"/>
    <w:basedOn w:val="a0"/>
    <w:link w:val="a8"/>
    <w:uiPriority w:val="99"/>
    <w:rsid w:val="00E75CD6"/>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E75CD6"/>
    <w:pPr>
      <w:tabs>
        <w:tab w:val="center" w:pos="4819"/>
        <w:tab w:val="right" w:pos="9639"/>
      </w:tabs>
    </w:pPr>
  </w:style>
  <w:style w:type="character" w:customStyle="1" w:styleId="ab">
    <w:name w:val="Нижний колонтитул Знак"/>
    <w:basedOn w:val="a0"/>
    <w:link w:val="aa"/>
    <w:uiPriority w:val="99"/>
    <w:rsid w:val="00E75CD6"/>
    <w:rPr>
      <w:rFonts w:ascii="Times New Roman" w:eastAsia="Times New Roman" w:hAnsi="Times New Roman" w:cs="Times New Roman"/>
      <w:sz w:val="24"/>
      <w:szCs w:val="24"/>
      <w:lang w:eastAsia="ru-RU"/>
    </w:rPr>
  </w:style>
  <w:style w:type="paragraph" w:customStyle="1" w:styleId="StyleZakonu">
    <w:name w:val="StyleZakonu"/>
    <w:basedOn w:val="a"/>
    <w:uiPriority w:val="99"/>
    <w:qFormat/>
    <w:rsid w:val="005C618E"/>
    <w:pPr>
      <w:spacing w:after="60" w:line="220" w:lineRule="exact"/>
      <w:ind w:firstLine="284"/>
      <w:jc w:val="both"/>
    </w:pPr>
    <w:rPr>
      <w:sz w:val="20"/>
      <w:szCs w:val="20"/>
    </w:rPr>
  </w:style>
  <w:style w:type="character" w:customStyle="1" w:styleId="12">
    <w:name w:val="Основной шрифт абзаца1"/>
    <w:link w:val="CharCharCharChar"/>
    <w:rsid w:val="00715B61"/>
    <w:rPr>
      <w:rFonts w:ascii="Verdana" w:eastAsia="Verdana" w:hAnsi="Verdana" w:hint="default"/>
      <w:sz w:val="20"/>
    </w:rPr>
  </w:style>
  <w:style w:type="paragraph" w:customStyle="1" w:styleId="13">
    <w:name w:val="Обычный1"/>
    <w:qFormat/>
    <w:rsid w:val="00715B61"/>
    <w:pPr>
      <w:spacing w:after="0" w:line="240" w:lineRule="auto"/>
    </w:pPr>
    <w:rPr>
      <w:rFonts w:ascii="Times New Roman" w:eastAsia="Times New Roman" w:hAnsi="Times New Roman" w:cs="Times New Roman"/>
      <w:sz w:val="24"/>
      <w:szCs w:val="20"/>
      <w:lang w:eastAsia="uk-UA"/>
    </w:rPr>
  </w:style>
  <w:style w:type="paragraph" w:customStyle="1" w:styleId="CharCharCharChar">
    <w:name w:val="Char Знак Знак Char Знак Знак Char Знак Знак Char Знак Знак Знак"/>
    <w:basedOn w:val="13"/>
    <w:link w:val="12"/>
    <w:qFormat/>
    <w:rsid w:val="00715B61"/>
    <w:rPr>
      <w:rFonts w:ascii="Verdana" w:eastAsia="Verdana" w:hAnsi="Verdana" w:cstheme="minorBidi"/>
      <w:sz w:val="20"/>
      <w:szCs w:val="22"/>
      <w:lang w:eastAsia="en-US"/>
    </w:rPr>
  </w:style>
  <w:style w:type="paragraph" w:styleId="ac">
    <w:name w:val="No Spacing"/>
    <w:uiPriority w:val="1"/>
    <w:qFormat/>
    <w:rsid w:val="00D20876"/>
    <w:pPr>
      <w:spacing w:after="0" w:line="240" w:lineRule="auto"/>
    </w:pPr>
    <w:rPr>
      <w:rFonts w:ascii="Calibri" w:eastAsia="Calibri" w:hAnsi="Calibri" w:cs="Times New Roman"/>
      <w:lang w:val="ru-RU"/>
    </w:rPr>
  </w:style>
  <w:style w:type="character" w:customStyle="1" w:styleId="ad">
    <w:name w:val="Основной текст_"/>
    <w:link w:val="4"/>
    <w:rsid w:val="00D20876"/>
    <w:rPr>
      <w:spacing w:val="8"/>
      <w:shd w:val="clear" w:color="auto" w:fill="FFFFFF"/>
    </w:rPr>
  </w:style>
  <w:style w:type="paragraph" w:customStyle="1" w:styleId="4">
    <w:name w:val="Основной текст4"/>
    <w:basedOn w:val="a"/>
    <w:link w:val="ad"/>
    <w:rsid w:val="00D20876"/>
    <w:pPr>
      <w:widowControl w:val="0"/>
      <w:shd w:val="clear" w:color="auto" w:fill="FFFFFF"/>
      <w:spacing w:after="300" w:line="317" w:lineRule="exact"/>
    </w:pPr>
    <w:rPr>
      <w:rFonts w:asciiTheme="minorHAnsi" w:eastAsiaTheme="minorHAnsi" w:hAnsiTheme="minorHAnsi" w:cstheme="minorBidi"/>
      <w:spacing w:val="8"/>
      <w:sz w:val="22"/>
      <w:szCs w:val="22"/>
      <w:shd w:val="clear" w:color="auto" w:fill="FFFFFF"/>
      <w:lang w:eastAsia="en-US"/>
    </w:rPr>
  </w:style>
  <w:style w:type="paragraph" w:customStyle="1" w:styleId="14">
    <w:name w:val="Без интервала1"/>
    <w:uiPriority w:val="1"/>
    <w:qFormat/>
    <w:rsid w:val="00D20876"/>
    <w:pPr>
      <w:spacing w:after="0" w:line="240" w:lineRule="auto"/>
    </w:pPr>
    <w:rPr>
      <w:rFonts w:ascii="Times New Roman" w:eastAsia="Times New Roman" w:hAnsi="Times New Roman" w:cs="Times New Roman"/>
      <w:sz w:val="24"/>
      <w:szCs w:val="24"/>
      <w:lang w:val="ru-RU" w:eastAsia="ru-RU"/>
    </w:rPr>
  </w:style>
  <w:style w:type="character" w:customStyle="1" w:styleId="z-label">
    <w:name w:val="z-label"/>
    <w:basedOn w:val="a0"/>
    <w:rsid w:val="00022787"/>
  </w:style>
  <w:style w:type="paragraph" w:styleId="ae">
    <w:name w:val="Balloon Text"/>
    <w:basedOn w:val="a"/>
    <w:link w:val="af"/>
    <w:uiPriority w:val="99"/>
    <w:semiHidden/>
    <w:unhideWhenUsed/>
    <w:rsid w:val="00572381"/>
    <w:rPr>
      <w:rFonts w:ascii="Segoe UI" w:hAnsi="Segoe UI" w:cs="Segoe UI"/>
      <w:sz w:val="18"/>
      <w:szCs w:val="18"/>
    </w:rPr>
  </w:style>
  <w:style w:type="character" w:customStyle="1" w:styleId="af">
    <w:name w:val="Текст выноски Знак"/>
    <w:basedOn w:val="a0"/>
    <w:link w:val="ae"/>
    <w:uiPriority w:val="99"/>
    <w:semiHidden/>
    <w:rsid w:val="00572381"/>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34444">
      <w:bodyDiv w:val="1"/>
      <w:marLeft w:val="0"/>
      <w:marRight w:val="0"/>
      <w:marTop w:val="0"/>
      <w:marBottom w:val="0"/>
      <w:divBdr>
        <w:top w:val="none" w:sz="0" w:space="0" w:color="auto"/>
        <w:left w:val="none" w:sz="0" w:space="0" w:color="auto"/>
        <w:bottom w:val="none" w:sz="0" w:space="0" w:color="auto"/>
        <w:right w:val="none" w:sz="0" w:space="0" w:color="auto"/>
      </w:divBdr>
    </w:div>
    <w:div w:id="889995809">
      <w:bodyDiv w:val="1"/>
      <w:marLeft w:val="0"/>
      <w:marRight w:val="0"/>
      <w:marTop w:val="0"/>
      <w:marBottom w:val="0"/>
      <w:divBdr>
        <w:top w:val="none" w:sz="0" w:space="0" w:color="auto"/>
        <w:left w:val="none" w:sz="0" w:space="0" w:color="auto"/>
        <w:bottom w:val="none" w:sz="0" w:space="0" w:color="auto"/>
        <w:right w:val="none" w:sz="0" w:space="0" w:color="auto"/>
      </w:divBdr>
    </w:div>
    <w:div w:id="916749192">
      <w:bodyDiv w:val="1"/>
      <w:marLeft w:val="0"/>
      <w:marRight w:val="0"/>
      <w:marTop w:val="0"/>
      <w:marBottom w:val="0"/>
      <w:divBdr>
        <w:top w:val="none" w:sz="0" w:space="0" w:color="auto"/>
        <w:left w:val="none" w:sz="0" w:space="0" w:color="auto"/>
        <w:bottom w:val="none" w:sz="0" w:space="0" w:color="auto"/>
        <w:right w:val="none" w:sz="0" w:space="0" w:color="auto"/>
      </w:divBdr>
    </w:div>
    <w:div w:id="993802097">
      <w:bodyDiv w:val="1"/>
      <w:marLeft w:val="0"/>
      <w:marRight w:val="0"/>
      <w:marTop w:val="0"/>
      <w:marBottom w:val="0"/>
      <w:divBdr>
        <w:top w:val="none" w:sz="0" w:space="0" w:color="auto"/>
        <w:left w:val="none" w:sz="0" w:space="0" w:color="auto"/>
        <w:bottom w:val="none" w:sz="0" w:space="0" w:color="auto"/>
        <w:right w:val="none" w:sz="0" w:space="0" w:color="auto"/>
      </w:divBdr>
    </w:div>
    <w:div w:id="2069110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1EC275-F96A-4B51-9124-90C4E6E33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1300</Words>
  <Characters>8671</Characters>
  <Application>Microsoft Office Word</Application>
  <DocSecurity>0</DocSecurity>
  <Lines>170</Lines>
  <Paragraphs>57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9914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Debet-Kredit</dc:creator>
  <cp:revision>3</cp:revision>
  <cp:lastPrinted>2026-09-10T10:51:00Z</cp:lastPrinted>
  <dcterms:created xsi:type="dcterms:W3CDTF">2026-09-22T14:06:00Z</dcterms:created>
  <dcterms:modified xsi:type="dcterms:W3CDTF">2026-09-22T15:03:00Z</dcterms:modified>
</cp:coreProperties>
</file>