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43675F" w14:textId="7AEC35D5" w:rsidR="00F83C80" w:rsidRPr="00D04E78" w:rsidRDefault="00D04E78" w:rsidP="00D04E78">
      <w:pPr>
        <w:tabs>
          <w:tab w:val="left" w:pos="567"/>
        </w:tabs>
        <w:spacing w:after="0" w:line="240" w:lineRule="auto"/>
        <w:rPr>
          <w:rFonts w:ascii="Times New Roman" w:eastAsia="Times New Roman" w:hAnsi="Times New Roman" w:cs="Times New Roman"/>
          <w:b/>
          <w:sz w:val="32"/>
          <w:szCs w:val="32"/>
          <w:lang w:val="ru-RU" w:eastAsia="uk-UA"/>
        </w:rPr>
      </w:pPr>
      <w:proofErr w:type="spellStart"/>
      <w:r w:rsidRPr="00D04E78">
        <w:rPr>
          <w:rFonts w:ascii="Times New Roman" w:eastAsia="Times New Roman" w:hAnsi="Times New Roman" w:cs="Times New Roman"/>
          <w:b/>
          <w:sz w:val="32"/>
          <w:szCs w:val="32"/>
          <w:lang w:val="ru-RU" w:eastAsia="uk-UA"/>
        </w:rPr>
        <w:t>Державна</w:t>
      </w:r>
      <w:proofErr w:type="spellEnd"/>
      <w:r w:rsidRPr="00D04E78">
        <w:rPr>
          <w:rFonts w:ascii="Times New Roman" w:eastAsia="Times New Roman" w:hAnsi="Times New Roman" w:cs="Times New Roman"/>
          <w:b/>
          <w:sz w:val="32"/>
          <w:szCs w:val="32"/>
          <w:lang w:val="ru-RU" w:eastAsia="uk-UA"/>
        </w:rPr>
        <w:t xml:space="preserve"> </w:t>
      </w:r>
      <w:proofErr w:type="spellStart"/>
      <w:r w:rsidRPr="00D04E78">
        <w:rPr>
          <w:rFonts w:ascii="Times New Roman" w:eastAsia="Times New Roman" w:hAnsi="Times New Roman" w:cs="Times New Roman"/>
          <w:b/>
          <w:sz w:val="32"/>
          <w:szCs w:val="32"/>
          <w:lang w:val="ru-RU" w:eastAsia="uk-UA"/>
        </w:rPr>
        <w:t>податкова</w:t>
      </w:r>
      <w:proofErr w:type="spellEnd"/>
      <w:r w:rsidRPr="00D04E78">
        <w:rPr>
          <w:rFonts w:ascii="Times New Roman" w:eastAsia="Times New Roman" w:hAnsi="Times New Roman" w:cs="Times New Roman"/>
          <w:b/>
          <w:sz w:val="32"/>
          <w:szCs w:val="32"/>
          <w:lang w:val="ru-RU" w:eastAsia="uk-UA"/>
        </w:rPr>
        <w:t xml:space="preserve"> служба </w:t>
      </w:r>
      <w:proofErr w:type="spellStart"/>
      <w:r w:rsidRPr="00D04E78">
        <w:rPr>
          <w:rFonts w:ascii="Times New Roman" w:eastAsia="Times New Roman" w:hAnsi="Times New Roman" w:cs="Times New Roman"/>
          <w:b/>
          <w:sz w:val="32"/>
          <w:szCs w:val="32"/>
          <w:lang w:val="ru-RU" w:eastAsia="uk-UA"/>
        </w:rPr>
        <w:t>України</w:t>
      </w:r>
      <w:proofErr w:type="spellEnd"/>
    </w:p>
    <w:p w14:paraId="6D34E3F4" w14:textId="3788AC88" w:rsidR="00D04E78" w:rsidRPr="00D04E78" w:rsidRDefault="00D04E78" w:rsidP="00D04E78">
      <w:pPr>
        <w:spacing w:after="0" w:line="240" w:lineRule="auto"/>
        <w:ind w:hanging="283"/>
        <w:rPr>
          <w:rFonts w:ascii="Times New Roman" w:eastAsia="Times New Roman" w:hAnsi="Times New Roman" w:cs="Times New Roman"/>
          <w:b/>
          <w:sz w:val="32"/>
          <w:szCs w:val="32"/>
          <w:lang w:eastAsia="uk-UA"/>
        </w:rPr>
      </w:pPr>
      <w:r w:rsidRPr="00D04E78">
        <w:rPr>
          <w:rFonts w:ascii="Times New Roman" w:eastAsia="Times New Roman" w:hAnsi="Times New Roman" w:cs="Times New Roman"/>
          <w:b/>
          <w:sz w:val="32"/>
          <w:szCs w:val="32"/>
          <w:lang w:eastAsia="uk-UA"/>
        </w:rPr>
        <w:t xml:space="preserve">ІПК </w:t>
      </w:r>
      <w:r w:rsidRPr="00D04E78">
        <w:rPr>
          <w:rFonts w:ascii="Times New Roman" w:eastAsia="Times New Roman" w:hAnsi="Times New Roman" w:cs="Times New Roman"/>
          <w:b/>
          <w:sz w:val="32"/>
          <w:szCs w:val="32"/>
          <w:lang w:eastAsia="uk-UA"/>
        </w:rPr>
        <w:t xml:space="preserve">від 15.07.2026 р. </w:t>
      </w:r>
      <w:r w:rsidRPr="00D04E78">
        <w:rPr>
          <w:rFonts w:ascii="Times New Roman" w:eastAsia="Times New Roman" w:hAnsi="Times New Roman" w:cs="Times New Roman"/>
          <w:b/>
          <w:sz w:val="32"/>
          <w:szCs w:val="32"/>
          <w:lang w:eastAsia="uk-UA"/>
        </w:rPr>
        <w:t>№4088/ІПК/99-00-21-02-02</w:t>
      </w:r>
    </w:p>
    <w:p w14:paraId="4A3C9D08" w14:textId="0FAACC9C" w:rsidR="00CB4694" w:rsidRDefault="009809CE" w:rsidP="00CB4694">
      <w:pPr>
        <w:spacing w:after="0" w:line="240" w:lineRule="auto"/>
        <w:ind w:hanging="283"/>
        <w:jc w:val="center"/>
        <w:rPr>
          <w:rFonts w:ascii="Times New Roman" w:eastAsia="Times New Roman" w:hAnsi="Times New Roman" w:cs="Times New Roman"/>
          <w:sz w:val="27"/>
          <w:szCs w:val="27"/>
          <w:lang w:eastAsia="uk-UA"/>
        </w:rPr>
      </w:pPr>
      <w:r w:rsidRPr="009809CE">
        <w:rPr>
          <w:rFonts w:ascii="Times New Roman" w:eastAsia="Times New Roman" w:hAnsi="Times New Roman" w:cs="Times New Roman"/>
          <w:sz w:val="27"/>
          <w:szCs w:val="27"/>
          <w:lang w:eastAsia="uk-UA"/>
        </w:rPr>
        <w:tab/>
      </w:r>
    </w:p>
    <w:p w14:paraId="206A15A8" w14:textId="77777777" w:rsidR="009809CE" w:rsidRPr="00726622" w:rsidRDefault="009809CE" w:rsidP="00CB4694">
      <w:pPr>
        <w:spacing w:after="0" w:line="240" w:lineRule="auto"/>
        <w:ind w:hanging="283"/>
        <w:jc w:val="center"/>
        <w:rPr>
          <w:rFonts w:ascii="Times New Roman" w:eastAsia="Times New Roman" w:hAnsi="Times New Roman" w:cs="Times New Roman"/>
          <w:sz w:val="27"/>
          <w:szCs w:val="27"/>
          <w:lang w:eastAsia="uk-UA"/>
        </w:rPr>
      </w:pPr>
    </w:p>
    <w:p w14:paraId="12611440" w14:textId="3C384F74" w:rsidR="00CB4694" w:rsidRPr="00726622" w:rsidRDefault="00CB4694" w:rsidP="00CB4694">
      <w:pPr>
        <w:spacing w:after="0" w:line="240" w:lineRule="auto"/>
        <w:ind w:firstLine="567"/>
        <w:jc w:val="both"/>
        <w:rPr>
          <w:rFonts w:ascii="Times New Roman" w:hAnsi="Times New Roman" w:cs="Times New Roman"/>
          <w:sz w:val="27"/>
          <w:szCs w:val="27"/>
        </w:rPr>
      </w:pPr>
      <w:r w:rsidRPr="00726622">
        <w:rPr>
          <w:rFonts w:ascii="Times New Roman" w:eastAsia="Times New Roman" w:hAnsi="Times New Roman" w:cs="Times New Roman"/>
          <w:sz w:val="27"/>
          <w:szCs w:val="27"/>
          <w:lang w:eastAsia="uk-UA"/>
        </w:rPr>
        <w:t>Державн</w:t>
      </w:r>
      <w:bookmarkStart w:id="0" w:name="_GoBack"/>
      <w:bookmarkEnd w:id="0"/>
      <w:r w:rsidRPr="00726622">
        <w:rPr>
          <w:rFonts w:ascii="Times New Roman" w:eastAsia="Times New Roman" w:hAnsi="Times New Roman" w:cs="Times New Roman"/>
          <w:sz w:val="27"/>
          <w:szCs w:val="27"/>
          <w:lang w:eastAsia="uk-UA"/>
        </w:rPr>
        <w:t>а податкова служба України розглянула звернення щодо</w:t>
      </w:r>
      <w:r w:rsidR="00005DD9" w:rsidRPr="00726622">
        <w:rPr>
          <w:rFonts w:ascii="Times New Roman" w:eastAsia="Times New Roman" w:hAnsi="Times New Roman" w:cs="Times New Roman"/>
          <w:sz w:val="27"/>
          <w:szCs w:val="27"/>
          <w:lang w:eastAsia="uk-UA"/>
        </w:rPr>
        <w:t xml:space="preserve"> </w:t>
      </w:r>
      <w:bookmarkStart w:id="1" w:name="_Hlk224906453"/>
      <w:r w:rsidR="00047346">
        <w:rPr>
          <w:rFonts w:ascii="Times New Roman" w:eastAsia="Times New Roman" w:hAnsi="Times New Roman" w:cs="Times New Roman"/>
          <w:sz w:val="27"/>
          <w:szCs w:val="27"/>
          <w:lang w:eastAsia="uk-UA"/>
        </w:rPr>
        <w:t xml:space="preserve">нарахування амортизації </w:t>
      </w:r>
      <w:r w:rsidR="00073980">
        <w:rPr>
          <w:rFonts w:ascii="Times New Roman" w:eastAsia="Times New Roman" w:hAnsi="Times New Roman" w:cs="Times New Roman"/>
          <w:sz w:val="27"/>
          <w:szCs w:val="27"/>
          <w:lang w:eastAsia="uk-UA"/>
        </w:rPr>
        <w:t xml:space="preserve">нематеріального активу </w:t>
      </w:r>
      <w:bookmarkEnd w:id="1"/>
      <w:r w:rsidR="00073980">
        <w:rPr>
          <w:rFonts w:ascii="Times New Roman" w:eastAsia="Times New Roman" w:hAnsi="Times New Roman" w:cs="Times New Roman"/>
          <w:sz w:val="27"/>
          <w:szCs w:val="27"/>
          <w:lang w:eastAsia="uk-UA"/>
        </w:rPr>
        <w:t xml:space="preserve">групи 5 </w:t>
      </w:r>
      <w:r w:rsidR="004C1FE3" w:rsidRPr="00726622">
        <w:rPr>
          <w:rFonts w:ascii="Times New Roman" w:eastAsia="Times New Roman" w:hAnsi="Times New Roman" w:cs="Times New Roman"/>
          <w:sz w:val="27"/>
          <w:szCs w:val="27"/>
          <w:lang w:eastAsia="uk-UA"/>
        </w:rPr>
        <w:t>та</w:t>
      </w:r>
      <w:r w:rsidR="00E8292D">
        <w:rPr>
          <w:rFonts w:ascii="Times New Roman" w:eastAsia="Times New Roman" w:hAnsi="Times New Roman" w:cs="Times New Roman"/>
          <w:sz w:val="27"/>
          <w:szCs w:val="27"/>
          <w:lang w:eastAsia="uk-UA"/>
        </w:rPr>
        <w:t>,</w:t>
      </w:r>
      <w:r w:rsidRPr="00726622">
        <w:rPr>
          <w:rFonts w:ascii="Times New Roman" w:eastAsia="Times New Roman" w:hAnsi="Times New Roman" w:cs="Times New Roman"/>
          <w:sz w:val="27"/>
          <w:szCs w:val="27"/>
          <w:lang w:eastAsia="uk-UA"/>
        </w:rPr>
        <w:t xml:space="preserve"> керуючись ст. 52</w:t>
      </w:r>
      <w:r w:rsidR="00257BF1">
        <w:rPr>
          <w:rFonts w:ascii="Times New Roman" w:eastAsia="Times New Roman" w:hAnsi="Times New Roman" w:cs="Times New Roman"/>
          <w:sz w:val="27"/>
          <w:szCs w:val="27"/>
          <w:lang w:eastAsia="uk-UA"/>
        </w:rPr>
        <w:t xml:space="preserve"> </w:t>
      </w:r>
      <w:r w:rsidRPr="00726622">
        <w:rPr>
          <w:rFonts w:ascii="Times New Roman" w:eastAsia="Times New Roman" w:hAnsi="Times New Roman" w:cs="Times New Roman"/>
          <w:sz w:val="27"/>
          <w:szCs w:val="27"/>
          <w:lang w:eastAsia="uk-UA"/>
        </w:rPr>
        <w:t>Податкового кодексу України (далі– Кодекс)</w:t>
      </w:r>
      <w:r w:rsidRPr="00726622">
        <w:rPr>
          <w:rFonts w:ascii="Times New Roman" w:hAnsi="Times New Roman" w:cs="Times New Roman"/>
          <w:sz w:val="27"/>
          <w:szCs w:val="27"/>
        </w:rPr>
        <w:t>,</w:t>
      </w:r>
      <w:r w:rsidR="005D4E76" w:rsidRPr="00726622">
        <w:rPr>
          <w:rFonts w:ascii="Times New Roman" w:hAnsi="Times New Roman" w:cs="Times New Roman"/>
          <w:sz w:val="27"/>
          <w:szCs w:val="27"/>
        </w:rPr>
        <w:t xml:space="preserve"> </w:t>
      </w:r>
      <w:r w:rsidRPr="00726622">
        <w:rPr>
          <w:rFonts w:ascii="Times New Roman" w:hAnsi="Times New Roman" w:cs="Times New Roman"/>
          <w:sz w:val="27"/>
          <w:szCs w:val="27"/>
        </w:rPr>
        <w:t>повідомляє.</w:t>
      </w:r>
    </w:p>
    <w:p w14:paraId="1FD32750" w14:textId="22EF3B3F" w:rsidR="00416AFA" w:rsidRPr="00416AFA" w:rsidRDefault="00026337" w:rsidP="00416AFA">
      <w:pPr>
        <w:spacing w:after="0" w:line="240" w:lineRule="auto"/>
        <w:ind w:firstLine="567"/>
        <w:jc w:val="both"/>
        <w:rPr>
          <w:rFonts w:ascii="Times New Roman" w:hAnsi="Times New Roman" w:cs="Times New Roman"/>
          <w:sz w:val="27"/>
          <w:szCs w:val="27"/>
        </w:rPr>
      </w:pPr>
      <w:r>
        <w:rPr>
          <w:rFonts w:ascii="Times New Roman" w:hAnsi="Times New Roman" w:cs="Times New Roman"/>
          <w:sz w:val="27"/>
          <w:szCs w:val="27"/>
        </w:rPr>
        <w:t>Як зазн</w:t>
      </w:r>
      <w:r w:rsidR="00A03C7E">
        <w:rPr>
          <w:rFonts w:ascii="Times New Roman" w:hAnsi="Times New Roman" w:cs="Times New Roman"/>
          <w:sz w:val="27"/>
          <w:szCs w:val="27"/>
        </w:rPr>
        <w:t>а</w:t>
      </w:r>
      <w:r>
        <w:rPr>
          <w:rFonts w:ascii="Times New Roman" w:hAnsi="Times New Roman" w:cs="Times New Roman"/>
          <w:sz w:val="27"/>
          <w:szCs w:val="27"/>
        </w:rPr>
        <w:t xml:space="preserve">чено у зверненні, </w:t>
      </w:r>
      <w:r w:rsidR="0073106D" w:rsidRPr="0073106D">
        <w:rPr>
          <w:rFonts w:ascii="Times New Roman" w:hAnsi="Times New Roman" w:cs="Times New Roman"/>
          <w:sz w:val="27"/>
          <w:szCs w:val="27"/>
        </w:rPr>
        <w:t>Товариств</w:t>
      </w:r>
      <w:r w:rsidR="00CF0704">
        <w:rPr>
          <w:rFonts w:ascii="Times New Roman" w:hAnsi="Times New Roman" w:cs="Times New Roman"/>
          <w:sz w:val="27"/>
          <w:szCs w:val="27"/>
        </w:rPr>
        <w:t xml:space="preserve">о </w:t>
      </w:r>
      <w:r w:rsidR="00340E98">
        <w:rPr>
          <w:rFonts w:ascii="Times New Roman" w:hAnsi="Times New Roman" w:cs="Times New Roman"/>
          <w:sz w:val="27"/>
          <w:szCs w:val="27"/>
        </w:rPr>
        <w:t xml:space="preserve">є </w:t>
      </w:r>
      <w:r w:rsidR="00416AFA" w:rsidRPr="00416AFA">
        <w:rPr>
          <w:rFonts w:ascii="Times New Roman" w:hAnsi="Times New Roman" w:cs="Times New Roman"/>
          <w:sz w:val="27"/>
          <w:szCs w:val="27"/>
        </w:rPr>
        <w:t xml:space="preserve">платником податку на прибуток на загальних підставах, застосовує різниці згідно з </w:t>
      </w:r>
      <w:r w:rsidR="00340E98">
        <w:rPr>
          <w:rFonts w:ascii="Times New Roman" w:hAnsi="Times New Roman" w:cs="Times New Roman"/>
          <w:sz w:val="27"/>
          <w:szCs w:val="27"/>
        </w:rPr>
        <w:t>Кодексом</w:t>
      </w:r>
      <w:r w:rsidR="00416AFA" w:rsidRPr="00416AFA">
        <w:rPr>
          <w:rFonts w:ascii="Times New Roman" w:hAnsi="Times New Roman" w:cs="Times New Roman"/>
          <w:sz w:val="27"/>
          <w:szCs w:val="27"/>
        </w:rPr>
        <w:t>, веде</w:t>
      </w:r>
      <w:r w:rsidR="00340E98">
        <w:rPr>
          <w:rFonts w:ascii="Times New Roman" w:hAnsi="Times New Roman" w:cs="Times New Roman"/>
          <w:sz w:val="27"/>
          <w:szCs w:val="27"/>
        </w:rPr>
        <w:t xml:space="preserve"> </w:t>
      </w:r>
      <w:r w:rsidR="00416AFA" w:rsidRPr="00416AFA">
        <w:rPr>
          <w:rFonts w:ascii="Times New Roman" w:hAnsi="Times New Roman" w:cs="Times New Roman"/>
          <w:sz w:val="27"/>
          <w:szCs w:val="27"/>
        </w:rPr>
        <w:t>бухгалтерський облік відповідно до національних положень (стандартів) бухгалтерського обліку.</w:t>
      </w:r>
    </w:p>
    <w:p w14:paraId="765E3F76" w14:textId="4845F8C1" w:rsidR="001575D6" w:rsidRPr="00091AC7" w:rsidRDefault="00416AFA" w:rsidP="00091AC7">
      <w:pPr>
        <w:spacing w:after="0" w:line="240" w:lineRule="auto"/>
        <w:ind w:firstLine="567"/>
        <w:jc w:val="both"/>
        <w:rPr>
          <w:rFonts w:ascii="Times New Roman" w:hAnsi="Times New Roman" w:cs="Times New Roman"/>
          <w:sz w:val="27"/>
          <w:szCs w:val="27"/>
          <w:lang w:val="ru-RU"/>
        </w:rPr>
      </w:pPr>
      <w:r w:rsidRPr="00416AFA">
        <w:rPr>
          <w:rFonts w:ascii="Times New Roman" w:hAnsi="Times New Roman" w:cs="Times New Roman"/>
          <w:sz w:val="27"/>
          <w:szCs w:val="27"/>
        </w:rPr>
        <w:t>Наразі в обліку Товариства відсутні нематеріальні активи, однак компанія планує укласти ліцензійний договір, відповідно до якого Ліцензіар зобов’язується передати права на використання Програмного забезпечення «А» (надалі – ПЗ), а саме невиключну ліцензію для використання</w:t>
      </w:r>
      <w:r w:rsidR="00E35516">
        <w:rPr>
          <w:rFonts w:ascii="Times New Roman" w:hAnsi="Times New Roman" w:cs="Times New Roman"/>
          <w:sz w:val="27"/>
          <w:szCs w:val="27"/>
        </w:rPr>
        <w:t xml:space="preserve"> </w:t>
      </w:r>
      <w:r w:rsidR="007A76E5">
        <w:rPr>
          <w:rFonts w:ascii="Times New Roman" w:hAnsi="Times New Roman" w:cs="Times New Roman"/>
          <w:sz w:val="27"/>
          <w:szCs w:val="27"/>
        </w:rPr>
        <w:t xml:space="preserve">ПЗ </w:t>
      </w:r>
      <w:r w:rsidRPr="00416AFA">
        <w:rPr>
          <w:rFonts w:ascii="Times New Roman" w:hAnsi="Times New Roman" w:cs="Times New Roman"/>
          <w:sz w:val="27"/>
          <w:szCs w:val="27"/>
        </w:rPr>
        <w:t xml:space="preserve">за функціональним призначенням у власній господарській діяльності, для особистого кінцевого споживання та </w:t>
      </w:r>
      <w:r w:rsidR="008F0F70">
        <w:rPr>
          <w:rFonts w:ascii="Times New Roman" w:hAnsi="Times New Roman" w:cs="Times New Roman"/>
          <w:sz w:val="27"/>
          <w:szCs w:val="27"/>
        </w:rPr>
        <w:t xml:space="preserve">             </w:t>
      </w:r>
      <w:r w:rsidRPr="00416AFA">
        <w:rPr>
          <w:rFonts w:ascii="Times New Roman" w:hAnsi="Times New Roman" w:cs="Times New Roman"/>
          <w:sz w:val="27"/>
          <w:szCs w:val="27"/>
        </w:rPr>
        <w:t>не призначене для перепродажу (відчуження), а Ліцензіат (</w:t>
      </w:r>
      <w:r w:rsidR="008F0F70" w:rsidRPr="008F0F70">
        <w:rPr>
          <w:rFonts w:ascii="Times New Roman" w:hAnsi="Times New Roman" w:cs="Times New Roman"/>
          <w:sz w:val="27"/>
          <w:szCs w:val="27"/>
        </w:rPr>
        <w:t>Товариство</w:t>
      </w:r>
      <w:r w:rsidRPr="00416AFA">
        <w:rPr>
          <w:rFonts w:ascii="Times New Roman" w:hAnsi="Times New Roman" w:cs="Times New Roman"/>
          <w:sz w:val="27"/>
          <w:szCs w:val="27"/>
        </w:rPr>
        <w:t>) прийняти та оплатити винагороду за право користуванн</w:t>
      </w:r>
      <w:r w:rsidR="002C6C82">
        <w:rPr>
          <w:rFonts w:ascii="Times New Roman" w:hAnsi="Times New Roman" w:cs="Times New Roman"/>
          <w:sz w:val="27"/>
          <w:szCs w:val="27"/>
        </w:rPr>
        <w:t>я</w:t>
      </w:r>
      <w:r w:rsidR="005E08D8">
        <w:rPr>
          <w:rFonts w:ascii="Times New Roman" w:hAnsi="Times New Roman" w:cs="Times New Roman"/>
          <w:sz w:val="27"/>
          <w:szCs w:val="27"/>
        </w:rPr>
        <w:t xml:space="preserve"> </w:t>
      </w:r>
      <w:r w:rsidRPr="00416AFA">
        <w:rPr>
          <w:rFonts w:ascii="Times New Roman" w:hAnsi="Times New Roman" w:cs="Times New Roman"/>
          <w:sz w:val="27"/>
          <w:szCs w:val="27"/>
        </w:rPr>
        <w:t>ПЗ. Винагорода, яка буде сплачуватися, не є роялті. Невиключна ліцензія надається строком на 1 рік і 6 місяців. Строк дії Ліцензійного договору</w:t>
      </w:r>
      <w:r w:rsidR="00EF312D">
        <w:rPr>
          <w:rFonts w:ascii="Times New Roman" w:hAnsi="Times New Roman" w:cs="Times New Roman"/>
          <w:sz w:val="27"/>
          <w:szCs w:val="27"/>
        </w:rPr>
        <w:t xml:space="preserve"> -</w:t>
      </w:r>
      <w:r w:rsidRPr="00416AFA">
        <w:rPr>
          <w:rFonts w:ascii="Times New Roman" w:hAnsi="Times New Roman" w:cs="Times New Roman"/>
          <w:sz w:val="27"/>
          <w:szCs w:val="27"/>
        </w:rPr>
        <w:t xml:space="preserve"> 2 роки. (Наприклад: Ліцензійний договір набуває чинності 15</w:t>
      </w:r>
      <w:r w:rsidR="00C64A06">
        <w:rPr>
          <w:rFonts w:ascii="Times New Roman" w:hAnsi="Times New Roman" w:cs="Times New Roman"/>
          <w:sz w:val="27"/>
          <w:szCs w:val="27"/>
        </w:rPr>
        <w:t>.05.</w:t>
      </w:r>
      <w:r w:rsidRPr="00416AFA">
        <w:rPr>
          <w:rFonts w:ascii="Times New Roman" w:hAnsi="Times New Roman" w:cs="Times New Roman"/>
          <w:sz w:val="27"/>
          <w:szCs w:val="27"/>
        </w:rPr>
        <w:t>2026 року і діє до 14</w:t>
      </w:r>
      <w:r w:rsidR="00C64A06">
        <w:rPr>
          <w:rFonts w:ascii="Times New Roman" w:hAnsi="Times New Roman" w:cs="Times New Roman"/>
          <w:sz w:val="27"/>
          <w:szCs w:val="27"/>
        </w:rPr>
        <w:t>.05.</w:t>
      </w:r>
      <w:r w:rsidRPr="00416AFA">
        <w:rPr>
          <w:rFonts w:ascii="Times New Roman" w:hAnsi="Times New Roman" w:cs="Times New Roman"/>
          <w:sz w:val="27"/>
          <w:szCs w:val="27"/>
        </w:rPr>
        <w:t>2028 року включно. Дата введення активу у господарський оборот</w:t>
      </w:r>
      <w:r w:rsidR="00641FEE">
        <w:rPr>
          <w:rFonts w:ascii="Times New Roman" w:hAnsi="Times New Roman" w:cs="Times New Roman"/>
          <w:sz w:val="27"/>
          <w:szCs w:val="27"/>
        </w:rPr>
        <w:t xml:space="preserve"> – </w:t>
      </w:r>
      <w:r w:rsidRPr="00416AFA">
        <w:rPr>
          <w:rFonts w:ascii="Times New Roman" w:hAnsi="Times New Roman" w:cs="Times New Roman"/>
          <w:sz w:val="27"/>
          <w:szCs w:val="27"/>
        </w:rPr>
        <w:t>15</w:t>
      </w:r>
      <w:r w:rsidR="00641FEE">
        <w:rPr>
          <w:rFonts w:ascii="Times New Roman" w:hAnsi="Times New Roman" w:cs="Times New Roman"/>
          <w:sz w:val="27"/>
          <w:szCs w:val="27"/>
        </w:rPr>
        <w:t>.05.</w:t>
      </w:r>
      <w:r w:rsidRPr="00416AFA">
        <w:rPr>
          <w:rFonts w:ascii="Times New Roman" w:hAnsi="Times New Roman" w:cs="Times New Roman"/>
          <w:sz w:val="27"/>
          <w:szCs w:val="27"/>
        </w:rPr>
        <w:t>2026 року)</w:t>
      </w:r>
      <w:r w:rsidR="00091AC7" w:rsidRPr="00091AC7">
        <w:rPr>
          <w:rFonts w:ascii="Times New Roman" w:hAnsi="Times New Roman" w:cs="Times New Roman"/>
          <w:sz w:val="27"/>
          <w:szCs w:val="27"/>
          <w:lang w:val="ru-RU"/>
        </w:rPr>
        <w:t>.</w:t>
      </w:r>
    </w:p>
    <w:p w14:paraId="18B357B0" w14:textId="318DF620" w:rsidR="001F0D3C" w:rsidRDefault="001F0D3C" w:rsidP="00B10B3D">
      <w:pPr>
        <w:spacing w:after="0" w:line="240" w:lineRule="auto"/>
        <w:ind w:firstLine="567"/>
        <w:jc w:val="both"/>
        <w:rPr>
          <w:rFonts w:ascii="Times New Roman" w:hAnsi="Times New Roman" w:cs="Times New Roman"/>
          <w:sz w:val="27"/>
          <w:szCs w:val="27"/>
        </w:rPr>
      </w:pPr>
      <w:r w:rsidRPr="001F0D3C">
        <w:rPr>
          <w:rFonts w:ascii="Times New Roman" w:hAnsi="Times New Roman" w:cs="Times New Roman"/>
          <w:sz w:val="27"/>
          <w:szCs w:val="27"/>
        </w:rPr>
        <w:t xml:space="preserve">Згідно пп.138.3.4. п. 138.3. ст. 138 </w:t>
      </w:r>
      <w:r w:rsidR="002B239B">
        <w:rPr>
          <w:rFonts w:ascii="Times New Roman" w:hAnsi="Times New Roman" w:cs="Times New Roman"/>
          <w:sz w:val="27"/>
          <w:szCs w:val="27"/>
        </w:rPr>
        <w:t>К</w:t>
      </w:r>
      <w:r w:rsidRPr="001F0D3C">
        <w:rPr>
          <w:rFonts w:ascii="Times New Roman" w:hAnsi="Times New Roman" w:cs="Times New Roman"/>
          <w:sz w:val="27"/>
          <w:szCs w:val="27"/>
        </w:rPr>
        <w:t>одексу</w:t>
      </w:r>
      <w:r w:rsidR="002B239B">
        <w:rPr>
          <w:rFonts w:ascii="Times New Roman" w:hAnsi="Times New Roman" w:cs="Times New Roman"/>
          <w:sz w:val="27"/>
          <w:szCs w:val="27"/>
        </w:rPr>
        <w:t xml:space="preserve">, </w:t>
      </w:r>
      <w:r w:rsidRPr="001F0D3C">
        <w:rPr>
          <w:rFonts w:ascii="Times New Roman" w:hAnsi="Times New Roman" w:cs="Times New Roman"/>
          <w:sz w:val="27"/>
          <w:szCs w:val="27"/>
        </w:rPr>
        <w:t>мінімальні строки нарахування амортизації нематеріальних активів</w:t>
      </w:r>
      <w:r>
        <w:rPr>
          <w:rFonts w:ascii="Times New Roman" w:hAnsi="Times New Roman" w:cs="Times New Roman"/>
          <w:sz w:val="27"/>
          <w:szCs w:val="27"/>
        </w:rPr>
        <w:t xml:space="preserve"> </w:t>
      </w:r>
      <w:r w:rsidR="00B10B3D">
        <w:rPr>
          <w:rFonts w:ascii="Times New Roman" w:hAnsi="Times New Roman" w:cs="Times New Roman"/>
          <w:sz w:val="27"/>
          <w:szCs w:val="27"/>
        </w:rPr>
        <w:t xml:space="preserve">групи 5 - </w:t>
      </w:r>
      <w:r>
        <w:rPr>
          <w:rFonts w:ascii="Times New Roman" w:hAnsi="Times New Roman" w:cs="Times New Roman"/>
          <w:sz w:val="27"/>
          <w:szCs w:val="27"/>
        </w:rPr>
        <w:t>в</w:t>
      </w:r>
      <w:r w:rsidRPr="001F0D3C">
        <w:rPr>
          <w:rFonts w:ascii="Times New Roman" w:hAnsi="Times New Roman" w:cs="Times New Roman"/>
          <w:sz w:val="27"/>
          <w:szCs w:val="27"/>
        </w:rPr>
        <w:t>ідповідно до правовстановлюючого документа, але не менш як 2 рок</w:t>
      </w:r>
      <w:r w:rsidR="002B239B">
        <w:rPr>
          <w:rFonts w:ascii="Times New Roman" w:hAnsi="Times New Roman" w:cs="Times New Roman"/>
          <w:sz w:val="27"/>
          <w:szCs w:val="27"/>
        </w:rPr>
        <w:t>и.</w:t>
      </w:r>
    </w:p>
    <w:p w14:paraId="157DF9DB" w14:textId="6CCA94DD" w:rsidR="00545D8D" w:rsidRPr="00545D8D" w:rsidRDefault="00545D8D" w:rsidP="003B433B">
      <w:pPr>
        <w:spacing w:after="0" w:line="240" w:lineRule="auto"/>
        <w:ind w:firstLine="567"/>
        <w:jc w:val="both"/>
        <w:rPr>
          <w:rFonts w:ascii="Times New Roman" w:hAnsi="Times New Roman" w:cs="Times New Roman"/>
          <w:sz w:val="27"/>
          <w:szCs w:val="27"/>
        </w:rPr>
      </w:pPr>
      <w:r w:rsidRPr="00545D8D">
        <w:rPr>
          <w:rFonts w:ascii="Times New Roman" w:hAnsi="Times New Roman" w:cs="Times New Roman"/>
          <w:sz w:val="27"/>
          <w:szCs w:val="27"/>
        </w:rPr>
        <w:t>У зв’язку з цим може виникати ситуація, коли строк дії договору або строк права користування вже завершився, однак нематеріальний актив продовжує амортизуватися в бухгалтерському та податковому обліку.</w:t>
      </w:r>
    </w:p>
    <w:p w14:paraId="3D82D48E" w14:textId="2305B066" w:rsidR="00416AFA" w:rsidRDefault="00545D8D" w:rsidP="00116827">
      <w:pPr>
        <w:spacing w:after="0" w:line="240" w:lineRule="auto"/>
        <w:ind w:firstLine="567"/>
        <w:jc w:val="both"/>
        <w:rPr>
          <w:rFonts w:ascii="Times New Roman" w:hAnsi="Times New Roman" w:cs="Times New Roman"/>
          <w:sz w:val="27"/>
          <w:szCs w:val="27"/>
        </w:rPr>
      </w:pPr>
      <w:r w:rsidRPr="00545D8D">
        <w:rPr>
          <w:rFonts w:ascii="Times New Roman" w:hAnsi="Times New Roman" w:cs="Times New Roman"/>
          <w:sz w:val="27"/>
          <w:szCs w:val="27"/>
        </w:rPr>
        <w:t xml:space="preserve">Відповідно до п. 29 </w:t>
      </w:r>
      <w:r w:rsidR="009B22C1">
        <w:rPr>
          <w:rFonts w:ascii="Times New Roman" w:hAnsi="Times New Roman" w:cs="Times New Roman"/>
          <w:sz w:val="27"/>
          <w:szCs w:val="27"/>
        </w:rPr>
        <w:t>Національного п</w:t>
      </w:r>
      <w:r w:rsidR="002533FA" w:rsidRPr="002533FA">
        <w:rPr>
          <w:rFonts w:ascii="Times New Roman" w:hAnsi="Times New Roman" w:cs="Times New Roman"/>
          <w:sz w:val="27"/>
          <w:szCs w:val="27"/>
        </w:rPr>
        <w:t>оложення (стандарту) бухгалтерського обліку 8 «Нематеріальні активи»</w:t>
      </w:r>
      <w:r w:rsidR="009B22C1">
        <w:rPr>
          <w:rFonts w:ascii="Times New Roman" w:hAnsi="Times New Roman" w:cs="Times New Roman"/>
          <w:sz w:val="27"/>
          <w:szCs w:val="27"/>
        </w:rPr>
        <w:t xml:space="preserve">, затвердженого наказом </w:t>
      </w:r>
      <w:r w:rsidR="00BF2F35">
        <w:rPr>
          <w:rFonts w:ascii="Times New Roman" w:hAnsi="Times New Roman" w:cs="Times New Roman"/>
          <w:sz w:val="27"/>
          <w:szCs w:val="27"/>
        </w:rPr>
        <w:t>Міністерства фінансів України від 18 жовтня 1999 року № 242 (зі змінами)</w:t>
      </w:r>
      <w:r w:rsidR="002533FA">
        <w:rPr>
          <w:rFonts w:ascii="Times New Roman" w:hAnsi="Times New Roman" w:cs="Times New Roman"/>
          <w:sz w:val="27"/>
          <w:szCs w:val="27"/>
        </w:rPr>
        <w:t xml:space="preserve"> </w:t>
      </w:r>
      <w:r w:rsidR="002533FA" w:rsidRPr="002533FA">
        <w:rPr>
          <w:rFonts w:ascii="Times New Roman" w:hAnsi="Times New Roman" w:cs="Times New Roman"/>
          <w:sz w:val="27"/>
          <w:szCs w:val="27"/>
        </w:rPr>
        <w:t>(</w:t>
      </w:r>
      <w:r w:rsidR="002533FA">
        <w:rPr>
          <w:rFonts w:ascii="Times New Roman" w:hAnsi="Times New Roman" w:cs="Times New Roman"/>
          <w:sz w:val="27"/>
          <w:szCs w:val="27"/>
        </w:rPr>
        <w:t xml:space="preserve">далі - </w:t>
      </w:r>
      <w:r w:rsidR="009B22C1">
        <w:rPr>
          <w:rFonts w:ascii="Times New Roman" w:hAnsi="Times New Roman" w:cs="Times New Roman"/>
          <w:sz w:val="27"/>
          <w:szCs w:val="27"/>
        </w:rPr>
        <w:t>Н</w:t>
      </w:r>
      <w:r w:rsidR="002533FA" w:rsidRPr="002533FA">
        <w:rPr>
          <w:rFonts w:ascii="Times New Roman" w:hAnsi="Times New Roman" w:cs="Times New Roman"/>
          <w:sz w:val="27"/>
          <w:szCs w:val="27"/>
        </w:rPr>
        <w:t>П(С)БО</w:t>
      </w:r>
      <w:r w:rsidR="002533FA">
        <w:rPr>
          <w:rFonts w:ascii="Times New Roman" w:hAnsi="Times New Roman" w:cs="Times New Roman"/>
          <w:sz w:val="27"/>
          <w:szCs w:val="27"/>
        </w:rPr>
        <w:t xml:space="preserve"> </w:t>
      </w:r>
      <w:r w:rsidR="002533FA" w:rsidRPr="002533FA">
        <w:rPr>
          <w:rFonts w:ascii="Times New Roman" w:hAnsi="Times New Roman" w:cs="Times New Roman"/>
          <w:sz w:val="27"/>
          <w:szCs w:val="27"/>
        </w:rPr>
        <w:t>8),</w:t>
      </w:r>
      <w:r w:rsidR="002533FA">
        <w:rPr>
          <w:rFonts w:ascii="Times New Roman" w:hAnsi="Times New Roman" w:cs="Times New Roman"/>
          <w:sz w:val="27"/>
          <w:szCs w:val="27"/>
        </w:rPr>
        <w:t xml:space="preserve"> </w:t>
      </w:r>
      <w:r w:rsidRPr="00545D8D">
        <w:rPr>
          <w:rFonts w:ascii="Times New Roman" w:hAnsi="Times New Roman" w:cs="Times New Roman"/>
          <w:sz w:val="27"/>
          <w:szCs w:val="27"/>
        </w:rPr>
        <w:t>нарахування амортизації нематеріального активу починається з</w:t>
      </w:r>
      <w:r w:rsidR="003B433B">
        <w:rPr>
          <w:rFonts w:ascii="Times New Roman" w:hAnsi="Times New Roman" w:cs="Times New Roman"/>
          <w:sz w:val="27"/>
          <w:szCs w:val="27"/>
        </w:rPr>
        <w:t xml:space="preserve"> </w:t>
      </w:r>
      <w:r w:rsidRPr="00545D8D">
        <w:rPr>
          <w:rFonts w:ascii="Times New Roman" w:hAnsi="Times New Roman" w:cs="Times New Roman"/>
          <w:sz w:val="27"/>
          <w:szCs w:val="27"/>
        </w:rPr>
        <w:t>місяця, наступного за місяцем, у якому актив введено в господарський оборот</w:t>
      </w:r>
      <w:r w:rsidR="00116827">
        <w:rPr>
          <w:rFonts w:ascii="Times New Roman" w:hAnsi="Times New Roman" w:cs="Times New Roman"/>
          <w:sz w:val="27"/>
          <w:szCs w:val="27"/>
        </w:rPr>
        <w:t>.</w:t>
      </w:r>
    </w:p>
    <w:p w14:paraId="2950D5D1" w14:textId="225838D7" w:rsidR="006A4013" w:rsidRPr="00726622" w:rsidRDefault="00616C25" w:rsidP="00D63644">
      <w:pPr>
        <w:shd w:val="clear" w:color="auto" w:fill="FFFFFF"/>
        <w:tabs>
          <w:tab w:val="left" w:pos="567"/>
        </w:tabs>
        <w:spacing w:after="0" w:line="240" w:lineRule="auto"/>
        <w:ind w:firstLine="567"/>
        <w:jc w:val="both"/>
        <w:rPr>
          <w:rFonts w:ascii="Times New Roman" w:hAnsi="Times New Roman" w:cs="Times New Roman"/>
          <w:sz w:val="27"/>
          <w:szCs w:val="27"/>
        </w:rPr>
      </w:pPr>
      <w:bookmarkStart w:id="2" w:name="_Hlk224905584"/>
      <w:r w:rsidRPr="00616C25">
        <w:rPr>
          <w:rFonts w:ascii="Times New Roman" w:eastAsia="Times New Roman" w:hAnsi="Times New Roman" w:cs="Times New Roman"/>
          <w:color w:val="000000"/>
          <w:sz w:val="27"/>
          <w:szCs w:val="27"/>
          <w:lang w:eastAsia="uk-UA"/>
        </w:rPr>
        <w:t>Товариство</w:t>
      </w:r>
      <w:bookmarkEnd w:id="2"/>
      <w:r w:rsidRPr="00616C25">
        <w:rPr>
          <w:rFonts w:ascii="Times New Roman" w:eastAsia="Times New Roman" w:hAnsi="Times New Roman" w:cs="Times New Roman"/>
          <w:color w:val="000000"/>
          <w:sz w:val="27"/>
          <w:szCs w:val="27"/>
          <w:lang w:val="ru-RU" w:eastAsia="uk-UA"/>
        </w:rPr>
        <w:t xml:space="preserve"> </w:t>
      </w:r>
      <w:r w:rsidR="00A35929" w:rsidRPr="00726622">
        <w:rPr>
          <w:rFonts w:ascii="Times New Roman" w:hAnsi="Times New Roman" w:cs="Times New Roman"/>
          <w:sz w:val="27"/>
          <w:szCs w:val="27"/>
        </w:rPr>
        <w:t xml:space="preserve">просить надати індивідуальну податкову консультацію </w:t>
      </w:r>
      <w:r w:rsidR="00AA476F">
        <w:rPr>
          <w:rFonts w:ascii="Times New Roman" w:hAnsi="Times New Roman" w:cs="Times New Roman"/>
          <w:sz w:val="27"/>
          <w:szCs w:val="27"/>
        </w:rPr>
        <w:t xml:space="preserve">з </w:t>
      </w:r>
      <w:r w:rsidR="00D95AB6" w:rsidRPr="00726622">
        <w:rPr>
          <w:rFonts w:ascii="Times New Roman" w:hAnsi="Times New Roman" w:cs="Times New Roman"/>
          <w:sz w:val="27"/>
          <w:szCs w:val="27"/>
        </w:rPr>
        <w:t>так</w:t>
      </w:r>
      <w:r w:rsidR="00F322D0">
        <w:rPr>
          <w:rFonts w:ascii="Times New Roman" w:hAnsi="Times New Roman" w:cs="Times New Roman"/>
          <w:sz w:val="27"/>
          <w:szCs w:val="27"/>
        </w:rPr>
        <w:t>их</w:t>
      </w:r>
      <w:r w:rsidR="00D95AB6" w:rsidRPr="00726622">
        <w:rPr>
          <w:rFonts w:ascii="Times New Roman" w:hAnsi="Times New Roman" w:cs="Times New Roman"/>
          <w:sz w:val="27"/>
          <w:szCs w:val="27"/>
        </w:rPr>
        <w:t xml:space="preserve"> </w:t>
      </w:r>
      <w:r w:rsidR="00AA476F">
        <w:rPr>
          <w:rFonts w:ascii="Times New Roman" w:hAnsi="Times New Roman" w:cs="Times New Roman"/>
          <w:sz w:val="27"/>
          <w:szCs w:val="27"/>
        </w:rPr>
        <w:t>питан</w:t>
      </w:r>
      <w:r w:rsidR="00F322D0">
        <w:rPr>
          <w:rFonts w:ascii="Times New Roman" w:hAnsi="Times New Roman" w:cs="Times New Roman"/>
          <w:sz w:val="27"/>
          <w:szCs w:val="27"/>
        </w:rPr>
        <w:t>ь</w:t>
      </w:r>
      <w:r w:rsidR="001115DC" w:rsidRPr="00726622">
        <w:rPr>
          <w:rFonts w:ascii="Times New Roman" w:hAnsi="Times New Roman" w:cs="Times New Roman"/>
          <w:sz w:val="27"/>
          <w:szCs w:val="27"/>
        </w:rPr>
        <w:t>:</w:t>
      </w:r>
    </w:p>
    <w:p w14:paraId="7A485F4E" w14:textId="6B81F422" w:rsidR="006A4013" w:rsidRPr="006A4013" w:rsidRDefault="002243EA" w:rsidP="006A4013">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1.</w:t>
      </w:r>
      <w:r w:rsidR="00D63644">
        <w:rPr>
          <w:rFonts w:ascii="Times New Roman" w:eastAsia="Times New Roman" w:hAnsi="Times New Roman" w:cs="Times New Roman"/>
          <w:sz w:val="27"/>
          <w:szCs w:val="27"/>
          <w:lang w:eastAsia="ru-RU"/>
        </w:rPr>
        <w:t xml:space="preserve"> </w:t>
      </w:r>
      <w:r w:rsidR="006A4013" w:rsidRPr="002243EA">
        <w:rPr>
          <w:rFonts w:ascii="Times New Roman" w:eastAsia="Times New Roman" w:hAnsi="Times New Roman" w:cs="Times New Roman"/>
          <w:sz w:val="27"/>
          <w:szCs w:val="27"/>
          <w:lang w:eastAsia="ru-RU"/>
        </w:rPr>
        <w:t xml:space="preserve">З якого місяця починається нарахування амортизації в податковому обліку, і </w:t>
      </w:r>
      <w:r w:rsidR="00BE1246">
        <w:rPr>
          <w:rFonts w:ascii="Times New Roman" w:eastAsia="Times New Roman" w:hAnsi="Times New Roman" w:cs="Times New Roman"/>
          <w:sz w:val="27"/>
          <w:szCs w:val="27"/>
          <w:lang w:eastAsia="ru-RU"/>
        </w:rPr>
        <w:t xml:space="preserve">чи </w:t>
      </w:r>
      <w:r w:rsidR="006A4013" w:rsidRPr="002243EA">
        <w:rPr>
          <w:rFonts w:ascii="Times New Roman" w:eastAsia="Times New Roman" w:hAnsi="Times New Roman" w:cs="Times New Roman"/>
          <w:sz w:val="27"/>
          <w:szCs w:val="27"/>
          <w:lang w:eastAsia="ru-RU"/>
        </w:rPr>
        <w:t>є коректним підхід, за якого амортизація нематеріального активу починає нараховуватися з місяця,</w:t>
      </w:r>
      <w:r>
        <w:rPr>
          <w:rFonts w:ascii="Times New Roman" w:eastAsia="Times New Roman" w:hAnsi="Times New Roman" w:cs="Times New Roman"/>
          <w:sz w:val="27"/>
          <w:szCs w:val="27"/>
          <w:lang w:eastAsia="ru-RU"/>
        </w:rPr>
        <w:t xml:space="preserve"> </w:t>
      </w:r>
      <w:r w:rsidR="006A4013" w:rsidRPr="006A4013">
        <w:rPr>
          <w:rFonts w:ascii="Times New Roman" w:eastAsia="Times New Roman" w:hAnsi="Times New Roman" w:cs="Times New Roman"/>
          <w:sz w:val="27"/>
          <w:szCs w:val="27"/>
          <w:lang w:eastAsia="ru-RU"/>
        </w:rPr>
        <w:t>наступного за місяцем введення такого активу в господарський оборот?</w:t>
      </w:r>
    </w:p>
    <w:p w14:paraId="7681B52A" w14:textId="13D13C0E" w:rsidR="006A4013" w:rsidRPr="006A4013" w:rsidRDefault="00340E98" w:rsidP="006A4013">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D63644">
        <w:rPr>
          <w:rFonts w:ascii="Times New Roman" w:eastAsia="Times New Roman" w:hAnsi="Times New Roman" w:cs="Times New Roman"/>
          <w:sz w:val="27"/>
          <w:szCs w:val="27"/>
          <w:lang w:eastAsia="ru-RU"/>
        </w:rPr>
        <w:t xml:space="preserve">  </w:t>
      </w:r>
      <w:r w:rsidR="006A4013" w:rsidRPr="006A4013">
        <w:rPr>
          <w:rFonts w:ascii="Times New Roman" w:eastAsia="Times New Roman" w:hAnsi="Times New Roman" w:cs="Times New Roman"/>
          <w:sz w:val="27"/>
          <w:szCs w:val="27"/>
          <w:lang w:eastAsia="ru-RU"/>
        </w:rPr>
        <w:t>2. Чи може строк корисного використання нематеріального активу перевищувати строк дії ліцензійного договору та невиключної ліцензії, оскільки амортизація нематеріального активу починає нараховуватися з місяця, наступного за місяцем введення такого активу в</w:t>
      </w:r>
      <w:r w:rsidR="002243EA">
        <w:rPr>
          <w:rFonts w:ascii="Times New Roman" w:eastAsia="Times New Roman" w:hAnsi="Times New Roman" w:cs="Times New Roman"/>
          <w:sz w:val="27"/>
          <w:szCs w:val="27"/>
          <w:lang w:eastAsia="ru-RU"/>
        </w:rPr>
        <w:t xml:space="preserve"> </w:t>
      </w:r>
      <w:r w:rsidR="006A4013" w:rsidRPr="006A4013">
        <w:rPr>
          <w:rFonts w:ascii="Times New Roman" w:eastAsia="Times New Roman" w:hAnsi="Times New Roman" w:cs="Times New Roman"/>
          <w:sz w:val="27"/>
          <w:szCs w:val="27"/>
          <w:lang w:eastAsia="ru-RU"/>
        </w:rPr>
        <w:t>господарський оборот?</w:t>
      </w:r>
    </w:p>
    <w:p w14:paraId="47158840" w14:textId="5F0C823A" w:rsidR="006A4013" w:rsidRPr="006A4013" w:rsidRDefault="00340E98" w:rsidP="006A4013">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D63644">
        <w:rPr>
          <w:rFonts w:ascii="Times New Roman" w:eastAsia="Times New Roman" w:hAnsi="Times New Roman" w:cs="Times New Roman"/>
          <w:sz w:val="27"/>
          <w:szCs w:val="27"/>
          <w:lang w:eastAsia="ru-RU"/>
        </w:rPr>
        <w:t xml:space="preserve"> </w:t>
      </w:r>
      <w:r w:rsidR="006A4013" w:rsidRPr="006A4013">
        <w:rPr>
          <w:rFonts w:ascii="Times New Roman" w:eastAsia="Times New Roman" w:hAnsi="Times New Roman" w:cs="Times New Roman"/>
          <w:sz w:val="27"/>
          <w:szCs w:val="27"/>
          <w:lang w:eastAsia="ru-RU"/>
        </w:rPr>
        <w:t>3. У випадку, якщо строк дії ліцензійного договору та невиключної ліцензії завершуються</w:t>
      </w:r>
      <w:r w:rsidR="002243EA">
        <w:rPr>
          <w:rFonts w:ascii="Times New Roman" w:eastAsia="Times New Roman" w:hAnsi="Times New Roman" w:cs="Times New Roman"/>
          <w:sz w:val="27"/>
          <w:szCs w:val="27"/>
          <w:lang w:eastAsia="ru-RU"/>
        </w:rPr>
        <w:t xml:space="preserve"> </w:t>
      </w:r>
      <w:r w:rsidR="006A4013" w:rsidRPr="006A4013">
        <w:rPr>
          <w:rFonts w:ascii="Times New Roman" w:eastAsia="Times New Roman" w:hAnsi="Times New Roman" w:cs="Times New Roman"/>
          <w:sz w:val="27"/>
          <w:szCs w:val="27"/>
          <w:lang w:eastAsia="ru-RU"/>
        </w:rPr>
        <w:t>раніше, ніж строк амортизації нематеріального активу в податковому обліку, чи необхідно</w:t>
      </w:r>
      <w:r w:rsidR="002243EA">
        <w:rPr>
          <w:rFonts w:ascii="Times New Roman" w:eastAsia="Times New Roman" w:hAnsi="Times New Roman" w:cs="Times New Roman"/>
          <w:sz w:val="27"/>
          <w:szCs w:val="27"/>
          <w:lang w:eastAsia="ru-RU"/>
        </w:rPr>
        <w:t xml:space="preserve"> </w:t>
      </w:r>
      <w:r w:rsidR="006A4013" w:rsidRPr="006A4013">
        <w:rPr>
          <w:rFonts w:ascii="Times New Roman" w:eastAsia="Times New Roman" w:hAnsi="Times New Roman" w:cs="Times New Roman"/>
          <w:sz w:val="27"/>
          <w:szCs w:val="27"/>
          <w:lang w:eastAsia="ru-RU"/>
        </w:rPr>
        <w:t>припиняти нарахування амортизації або переглядати строк корисного використання такого нематеріального активу?</w:t>
      </w:r>
    </w:p>
    <w:p w14:paraId="7303E3CC" w14:textId="00114766" w:rsidR="00537123" w:rsidRDefault="00340E98" w:rsidP="00C4066F">
      <w:pPr>
        <w:tabs>
          <w:tab w:val="left" w:pos="567"/>
        </w:tabs>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lastRenderedPageBreak/>
        <w:t xml:space="preserve">      </w:t>
      </w:r>
      <w:r w:rsidR="00D63644">
        <w:rPr>
          <w:rFonts w:ascii="Times New Roman" w:eastAsia="Times New Roman" w:hAnsi="Times New Roman" w:cs="Times New Roman"/>
          <w:sz w:val="27"/>
          <w:szCs w:val="27"/>
          <w:lang w:eastAsia="ru-RU"/>
        </w:rPr>
        <w:t xml:space="preserve">  </w:t>
      </w:r>
      <w:r w:rsidR="006A4013" w:rsidRPr="006A4013">
        <w:rPr>
          <w:rFonts w:ascii="Times New Roman" w:eastAsia="Times New Roman" w:hAnsi="Times New Roman" w:cs="Times New Roman"/>
          <w:sz w:val="27"/>
          <w:szCs w:val="27"/>
          <w:lang w:eastAsia="ru-RU"/>
        </w:rPr>
        <w:t>4. У разі доповнення та/або розширення функціоналу нематеріального активу групи 5</w:t>
      </w:r>
      <w:r w:rsidR="006A4013">
        <w:rPr>
          <w:rFonts w:ascii="Times New Roman" w:eastAsia="Times New Roman" w:hAnsi="Times New Roman" w:cs="Times New Roman"/>
          <w:sz w:val="27"/>
          <w:szCs w:val="27"/>
          <w:lang w:eastAsia="ru-RU"/>
        </w:rPr>
        <w:t xml:space="preserve"> </w:t>
      </w:r>
      <w:r w:rsidR="006A4013" w:rsidRPr="006A4013">
        <w:rPr>
          <w:rFonts w:ascii="Times New Roman" w:eastAsia="Times New Roman" w:hAnsi="Times New Roman" w:cs="Times New Roman"/>
          <w:sz w:val="27"/>
          <w:szCs w:val="27"/>
          <w:lang w:eastAsia="ru-RU"/>
        </w:rPr>
        <w:t>(збільшення його первісної вартості), з якого періоду така збільшена вартість має враховуватися під час розрахунку амортизації: у місяці здійснення доповнення та/або розширення функціоналу нематеріального активу групи 5 чи з місяця, наступного за місяцем таких змін?</w:t>
      </w:r>
    </w:p>
    <w:p w14:paraId="1C79F7F5" w14:textId="1AD1D7E7" w:rsidR="00F76963" w:rsidRDefault="00F76963" w:rsidP="00B459FE">
      <w:pPr>
        <w:spacing w:after="0" w:line="240" w:lineRule="auto"/>
        <w:jc w:val="both"/>
        <w:rPr>
          <w:rFonts w:ascii="Times New Roman" w:eastAsia="Times New Roman" w:hAnsi="Times New Roman" w:cs="Times New Roman"/>
          <w:sz w:val="27"/>
          <w:szCs w:val="27"/>
          <w:lang w:eastAsia="ru-RU"/>
        </w:rPr>
      </w:pPr>
    </w:p>
    <w:p w14:paraId="323D7040" w14:textId="1B417B60" w:rsidR="003636E0" w:rsidRDefault="00B415E5" w:rsidP="003E3088">
      <w:pPr>
        <w:tabs>
          <w:tab w:val="left" w:pos="567"/>
        </w:tabs>
        <w:spacing w:after="0" w:line="240" w:lineRule="auto"/>
        <w:jc w:val="both"/>
        <w:rPr>
          <w:rFonts w:ascii="Times New Roman" w:eastAsia="Times New Roman" w:hAnsi="Times New Roman" w:cs="Times New Roman"/>
          <w:sz w:val="27"/>
          <w:szCs w:val="27"/>
          <w:lang w:eastAsia="ru-RU"/>
        </w:rPr>
      </w:pPr>
      <w:r w:rsidRPr="00B16DA2">
        <w:rPr>
          <w:rFonts w:ascii="Times New Roman" w:eastAsia="Times New Roman" w:hAnsi="Times New Roman" w:cs="Times New Roman"/>
          <w:sz w:val="27"/>
          <w:szCs w:val="27"/>
          <w:lang w:eastAsia="ru-RU"/>
        </w:rPr>
        <w:t xml:space="preserve">        </w:t>
      </w:r>
      <w:r>
        <w:rPr>
          <w:rFonts w:ascii="Times New Roman" w:eastAsia="Times New Roman" w:hAnsi="Times New Roman" w:cs="Times New Roman"/>
          <w:sz w:val="27"/>
          <w:szCs w:val="27"/>
          <w:lang w:eastAsia="ru-RU"/>
        </w:rPr>
        <w:t xml:space="preserve">Відповідно до </w:t>
      </w:r>
      <w:proofErr w:type="spellStart"/>
      <w:r>
        <w:rPr>
          <w:rFonts w:ascii="Times New Roman" w:eastAsia="Times New Roman" w:hAnsi="Times New Roman" w:cs="Times New Roman"/>
          <w:sz w:val="27"/>
          <w:szCs w:val="27"/>
          <w:lang w:eastAsia="ru-RU"/>
        </w:rPr>
        <w:t>п.п</w:t>
      </w:r>
      <w:proofErr w:type="spellEnd"/>
      <w:r>
        <w:rPr>
          <w:rFonts w:ascii="Times New Roman" w:eastAsia="Times New Roman" w:hAnsi="Times New Roman" w:cs="Times New Roman"/>
          <w:sz w:val="27"/>
          <w:szCs w:val="27"/>
          <w:lang w:eastAsia="ru-RU"/>
        </w:rPr>
        <w:t xml:space="preserve">. </w:t>
      </w:r>
      <w:r w:rsidRPr="00B415E5">
        <w:rPr>
          <w:rFonts w:ascii="Times New Roman" w:eastAsia="Times New Roman" w:hAnsi="Times New Roman" w:cs="Times New Roman"/>
          <w:sz w:val="27"/>
          <w:szCs w:val="27"/>
          <w:lang w:eastAsia="ru-RU"/>
        </w:rPr>
        <w:t>14.1.225</w:t>
      </w:r>
      <w:r>
        <w:rPr>
          <w:rFonts w:ascii="Times New Roman" w:eastAsia="Times New Roman" w:hAnsi="Times New Roman" w:cs="Times New Roman"/>
          <w:sz w:val="27"/>
          <w:szCs w:val="27"/>
          <w:lang w:eastAsia="ru-RU"/>
        </w:rPr>
        <w:t xml:space="preserve"> п. 14.1 ст. 14 Кодексу,</w:t>
      </w:r>
      <w:r w:rsidRPr="00B415E5">
        <w:rPr>
          <w:rFonts w:ascii="Times New Roman" w:eastAsia="Times New Roman" w:hAnsi="Times New Roman" w:cs="Times New Roman"/>
          <w:sz w:val="27"/>
          <w:szCs w:val="27"/>
          <w:lang w:eastAsia="ru-RU"/>
        </w:rPr>
        <w:t xml:space="preserve"> роялті - будь-який платіж, в тому числі платіж, що сплачується користувачем об’єктів авторського права і (або) суміжних прав на користь організацій колективного управління, відповідно до Закону України "Про ефективне управління майновими правами правовласників у сфері авторського права і (або) суміжних прав", отриманий як винагорода за використання або за надання права на використання об’єкта права інтелектуальної власності, а саме на будь-які літературні твори, твори мистецтва або науки, включаючи комп’ютерні програми, інші записи на носіях інформації, відео- або аудіокасети, кінематографічні фільми або плівки для радіо- чи телевізійного мовлення, передачі (програми) організацій мовлення, інші аудіовізуальні твори, будь-які права, які охороняються патентом, будь-які зареєстровані торговельні марки (знаки на товари і послуги), права інтелектуальної власності на дизайн, секретне креслення, модель, формулу, процес, права інтелектуальної власності на інформацію щодо промислового, комерційного або наукового досвіду (ноу-хау).</w:t>
      </w:r>
    </w:p>
    <w:p w14:paraId="25268ECB" w14:textId="3EE9054B" w:rsidR="005E63E4" w:rsidRPr="005E63E4" w:rsidRDefault="005E63E4" w:rsidP="005E63E4">
      <w:pPr>
        <w:tabs>
          <w:tab w:val="left" w:pos="567"/>
        </w:tabs>
        <w:spacing w:after="0" w:line="240" w:lineRule="auto"/>
        <w:jc w:val="both"/>
        <w:rPr>
          <w:rFonts w:ascii="Times New Roman" w:eastAsia="Times New Roman" w:hAnsi="Times New Roman" w:cs="Times New Roman"/>
          <w:sz w:val="27"/>
          <w:szCs w:val="27"/>
          <w:lang w:eastAsia="ru-RU"/>
        </w:rPr>
      </w:pPr>
      <w:r w:rsidRPr="005E63E4">
        <w:rPr>
          <w:rFonts w:ascii="Times New Roman" w:eastAsia="Times New Roman" w:hAnsi="Times New Roman" w:cs="Times New Roman"/>
          <w:sz w:val="27"/>
          <w:szCs w:val="27"/>
          <w:lang w:val="ru-RU" w:eastAsia="ru-RU"/>
        </w:rPr>
        <w:t xml:space="preserve">        </w:t>
      </w:r>
      <w:r w:rsidRPr="005E63E4">
        <w:rPr>
          <w:rFonts w:ascii="Times New Roman" w:eastAsia="Times New Roman" w:hAnsi="Times New Roman" w:cs="Times New Roman"/>
          <w:sz w:val="27"/>
          <w:szCs w:val="27"/>
          <w:lang w:eastAsia="ru-RU"/>
        </w:rPr>
        <w:t>Не вважаються роялті платежі, отримані:</w:t>
      </w:r>
    </w:p>
    <w:p w14:paraId="782F7271" w14:textId="29549BC5" w:rsidR="005E63E4" w:rsidRPr="005E63E4" w:rsidRDefault="005E63E4" w:rsidP="002A4357">
      <w:pPr>
        <w:tabs>
          <w:tab w:val="left" w:pos="567"/>
        </w:tabs>
        <w:spacing w:after="0" w:line="240" w:lineRule="auto"/>
        <w:jc w:val="both"/>
        <w:rPr>
          <w:rFonts w:ascii="Times New Roman" w:eastAsia="Times New Roman" w:hAnsi="Times New Roman" w:cs="Times New Roman"/>
          <w:sz w:val="27"/>
          <w:szCs w:val="27"/>
          <w:lang w:eastAsia="ru-RU"/>
        </w:rPr>
      </w:pPr>
      <w:r w:rsidRPr="005E63E4">
        <w:rPr>
          <w:rFonts w:ascii="Times New Roman" w:eastAsia="Times New Roman" w:hAnsi="Times New Roman" w:cs="Times New Roman"/>
          <w:sz w:val="27"/>
          <w:szCs w:val="27"/>
          <w:lang w:val="ru-RU" w:eastAsia="ru-RU"/>
        </w:rPr>
        <w:t xml:space="preserve">        </w:t>
      </w:r>
      <w:r w:rsidRPr="005E63E4">
        <w:rPr>
          <w:rFonts w:ascii="Times New Roman" w:eastAsia="Times New Roman" w:hAnsi="Times New Roman" w:cs="Times New Roman"/>
          <w:sz w:val="27"/>
          <w:szCs w:val="27"/>
          <w:lang w:eastAsia="ru-RU"/>
        </w:rPr>
        <w:t>як винагорода за використання комп’ютерної програми, якщо умови використання обмежені функціональним призначенням такої програми та її відтворення обмежене кількістю копій, необхідних для такого використання (використання "кінцевим споживачем");</w:t>
      </w:r>
    </w:p>
    <w:p w14:paraId="54F8511B" w14:textId="1E1400E7" w:rsidR="005E63E4" w:rsidRPr="005E63E4" w:rsidRDefault="005E63E4" w:rsidP="005E63E4">
      <w:pPr>
        <w:tabs>
          <w:tab w:val="left" w:pos="567"/>
        </w:tabs>
        <w:spacing w:after="0" w:line="240" w:lineRule="auto"/>
        <w:jc w:val="both"/>
        <w:rPr>
          <w:rFonts w:ascii="Times New Roman" w:eastAsia="Times New Roman" w:hAnsi="Times New Roman" w:cs="Times New Roman"/>
          <w:sz w:val="27"/>
          <w:szCs w:val="27"/>
          <w:lang w:eastAsia="ru-RU"/>
        </w:rPr>
      </w:pPr>
      <w:r w:rsidRPr="005E63E4">
        <w:rPr>
          <w:rFonts w:ascii="Times New Roman" w:eastAsia="Times New Roman" w:hAnsi="Times New Roman" w:cs="Times New Roman"/>
          <w:sz w:val="27"/>
          <w:szCs w:val="27"/>
          <w:lang w:val="ru-RU" w:eastAsia="ru-RU"/>
        </w:rPr>
        <w:t xml:space="preserve">        </w:t>
      </w:r>
      <w:r w:rsidRPr="005E63E4">
        <w:rPr>
          <w:rFonts w:ascii="Times New Roman" w:eastAsia="Times New Roman" w:hAnsi="Times New Roman" w:cs="Times New Roman"/>
          <w:sz w:val="27"/>
          <w:szCs w:val="27"/>
          <w:lang w:eastAsia="ru-RU"/>
        </w:rPr>
        <w:t>за придбання примірників (копій, екземплярів) об’єктів інтелектуальної власності, у тому числі в електронній формі, для використання за своїм функціональним призначенням для кінцевого споживання або для перепродажу такого примірника (копії, екземпляра);</w:t>
      </w:r>
    </w:p>
    <w:p w14:paraId="6DFCC59A" w14:textId="107A98F0" w:rsidR="005E63E4" w:rsidRPr="005E63E4" w:rsidRDefault="009C421D" w:rsidP="005E63E4">
      <w:pPr>
        <w:tabs>
          <w:tab w:val="left" w:pos="567"/>
        </w:tabs>
        <w:spacing w:after="0" w:line="240" w:lineRule="auto"/>
        <w:jc w:val="both"/>
        <w:rPr>
          <w:rFonts w:ascii="Times New Roman" w:eastAsia="Times New Roman" w:hAnsi="Times New Roman" w:cs="Times New Roman"/>
          <w:sz w:val="27"/>
          <w:szCs w:val="27"/>
          <w:lang w:eastAsia="ru-RU"/>
        </w:rPr>
      </w:pPr>
      <w:r w:rsidRPr="009C421D">
        <w:rPr>
          <w:rFonts w:ascii="Times New Roman" w:eastAsia="Times New Roman" w:hAnsi="Times New Roman" w:cs="Times New Roman"/>
          <w:sz w:val="27"/>
          <w:szCs w:val="27"/>
          <w:lang w:eastAsia="ru-RU"/>
        </w:rPr>
        <w:t xml:space="preserve">        </w:t>
      </w:r>
      <w:r w:rsidR="005E63E4" w:rsidRPr="005E63E4">
        <w:rPr>
          <w:rFonts w:ascii="Times New Roman" w:eastAsia="Times New Roman" w:hAnsi="Times New Roman" w:cs="Times New Roman"/>
          <w:sz w:val="27"/>
          <w:szCs w:val="27"/>
          <w:lang w:eastAsia="ru-RU"/>
        </w:rPr>
        <w:t>за придбання речей (у тому числі носіїв інформації), в яких втілені або на яких містяться об’єкти права інтелектуальної власності, визначені в абзаці першому цього підпункту, у користування, володіння та/або розпорядження особи;</w:t>
      </w:r>
    </w:p>
    <w:p w14:paraId="42A0BC12" w14:textId="481DB54B" w:rsidR="005E63E4" w:rsidRPr="005E63E4" w:rsidRDefault="009C421D" w:rsidP="001575D6">
      <w:pPr>
        <w:tabs>
          <w:tab w:val="left" w:pos="567"/>
        </w:tabs>
        <w:spacing w:after="0" w:line="240" w:lineRule="auto"/>
        <w:jc w:val="both"/>
        <w:rPr>
          <w:rFonts w:ascii="Times New Roman" w:eastAsia="Times New Roman" w:hAnsi="Times New Roman" w:cs="Times New Roman"/>
          <w:sz w:val="27"/>
          <w:szCs w:val="27"/>
          <w:lang w:eastAsia="ru-RU"/>
        </w:rPr>
      </w:pPr>
      <w:r w:rsidRPr="009C421D">
        <w:rPr>
          <w:rFonts w:ascii="Times New Roman" w:eastAsia="Times New Roman" w:hAnsi="Times New Roman" w:cs="Times New Roman"/>
          <w:sz w:val="27"/>
          <w:szCs w:val="27"/>
          <w:lang w:eastAsia="ru-RU"/>
        </w:rPr>
        <w:t xml:space="preserve">        </w:t>
      </w:r>
      <w:r w:rsidR="005E63E4" w:rsidRPr="005E63E4">
        <w:rPr>
          <w:rFonts w:ascii="Times New Roman" w:eastAsia="Times New Roman" w:hAnsi="Times New Roman" w:cs="Times New Roman"/>
          <w:sz w:val="27"/>
          <w:szCs w:val="27"/>
          <w:lang w:eastAsia="ru-RU"/>
        </w:rPr>
        <w:t>за передачу прав на об’єкти права інтелектуальної власності, якщо умови передачі прав на об’єкт права інтелектуальної власності надають право особі, яка отримує такі права, продати або здійснити відчуження в інший спосіб права інтелектуальної власності або оприлюднити (розголосити) секретні креслення, моделі, формули, процеси, права інтелектуальної власності на інформацію щодо промислового, комерційного або наукового досвіду (ноу-хау), крім випадків, коли таке оприлюднення (розголошення) є обов’язковим згідно із законодавством України;</w:t>
      </w:r>
    </w:p>
    <w:p w14:paraId="4769BCD9" w14:textId="6F394362" w:rsidR="008D2178" w:rsidRDefault="009C421D" w:rsidP="0005402D">
      <w:pPr>
        <w:tabs>
          <w:tab w:val="left" w:pos="567"/>
        </w:tabs>
        <w:spacing w:after="0" w:line="240" w:lineRule="auto"/>
        <w:jc w:val="both"/>
        <w:rPr>
          <w:rFonts w:ascii="Times New Roman" w:eastAsia="Times New Roman" w:hAnsi="Times New Roman" w:cs="Times New Roman"/>
          <w:sz w:val="27"/>
          <w:szCs w:val="27"/>
          <w:lang w:eastAsia="ru-RU"/>
        </w:rPr>
      </w:pPr>
      <w:r w:rsidRPr="00B11359">
        <w:rPr>
          <w:rFonts w:ascii="Times New Roman" w:eastAsia="Times New Roman" w:hAnsi="Times New Roman" w:cs="Times New Roman"/>
          <w:sz w:val="27"/>
          <w:szCs w:val="27"/>
          <w:lang w:eastAsia="ru-RU"/>
        </w:rPr>
        <w:t xml:space="preserve">        </w:t>
      </w:r>
      <w:r w:rsidR="005E63E4" w:rsidRPr="005E63E4">
        <w:rPr>
          <w:rFonts w:ascii="Times New Roman" w:eastAsia="Times New Roman" w:hAnsi="Times New Roman" w:cs="Times New Roman"/>
          <w:sz w:val="27"/>
          <w:szCs w:val="27"/>
          <w:lang w:eastAsia="ru-RU"/>
        </w:rPr>
        <w:t>за передачу права на розповсюдження примірників програмної продукції без права на їх відтворення або якщо їх відтворення обмежено використанням кінцевим споживачем;</w:t>
      </w:r>
    </w:p>
    <w:p w14:paraId="3742E0CD" w14:textId="1190540E" w:rsidR="0079374B" w:rsidRPr="0079374B" w:rsidRDefault="0079374B" w:rsidP="00C4066F">
      <w:pPr>
        <w:tabs>
          <w:tab w:val="left" w:pos="567"/>
        </w:tabs>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Pr="0079374B">
        <w:rPr>
          <w:rFonts w:ascii="Times New Roman" w:eastAsia="Times New Roman" w:hAnsi="Times New Roman" w:cs="Times New Roman"/>
          <w:sz w:val="27"/>
          <w:szCs w:val="27"/>
          <w:lang w:eastAsia="ru-RU"/>
        </w:rPr>
        <w:t xml:space="preserve">Відповідно до </w:t>
      </w:r>
      <w:proofErr w:type="spellStart"/>
      <w:r w:rsidRPr="0079374B">
        <w:rPr>
          <w:rFonts w:ascii="Times New Roman" w:eastAsia="Times New Roman" w:hAnsi="Times New Roman" w:cs="Times New Roman"/>
          <w:sz w:val="27"/>
          <w:szCs w:val="27"/>
          <w:lang w:eastAsia="ru-RU"/>
        </w:rPr>
        <w:t>п.п</w:t>
      </w:r>
      <w:proofErr w:type="spellEnd"/>
      <w:r w:rsidRPr="0079374B">
        <w:rPr>
          <w:rFonts w:ascii="Times New Roman" w:eastAsia="Times New Roman" w:hAnsi="Times New Roman" w:cs="Times New Roman"/>
          <w:sz w:val="27"/>
          <w:szCs w:val="27"/>
          <w:lang w:eastAsia="ru-RU"/>
        </w:rPr>
        <w:t>. 14.1.84 п. 14.1 ст. 14 Кодексу</w:t>
      </w:r>
      <w:r>
        <w:rPr>
          <w:rFonts w:ascii="Times New Roman" w:eastAsia="Times New Roman" w:hAnsi="Times New Roman" w:cs="Times New Roman"/>
          <w:sz w:val="27"/>
          <w:szCs w:val="27"/>
          <w:lang w:eastAsia="ru-RU"/>
        </w:rPr>
        <w:t>,</w:t>
      </w:r>
      <w:r w:rsidRPr="0079374B">
        <w:rPr>
          <w:rFonts w:ascii="Times New Roman" w:eastAsia="Times New Roman" w:hAnsi="Times New Roman" w:cs="Times New Roman"/>
          <w:sz w:val="27"/>
          <w:szCs w:val="27"/>
          <w:lang w:eastAsia="ru-RU"/>
        </w:rPr>
        <w:t xml:space="preserve"> інші терміни для цілей розділу III</w:t>
      </w:r>
      <w:r>
        <w:rPr>
          <w:rFonts w:ascii="Times New Roman" w:eastAsia="Times New Roman" w:hAnsi="Times New Roman" w:cs="Times New Roman"/>
          <w:sz w:val="27"/>
          <w:szCs w:val="27"/>
          <w:lang w:eastAsia="ru-RU"/>
        </w:rPr>
        <w:t xml:space="preserve"> Кодексу </w:t>
      </w:r>
      <w:r w:rsidRPr="0079374B">
        <w:rPr>
          <w:rFonts w:ascii="Times New Roman" w:eastAsia="Times New Roman" w:hAnsi="Times New Roman" w:cs="Times New Roman"/>
          <w:sz w:val="27"/>
          <w:szCs w:val="27"/>
          <w:lang w:eastAsia="ru-RU"/>
        </w:rPr>
        <w:t>використовуються у</w:t>
      </w:r>
      <w:r w:rsidR="005D19D3" w:rsidRPr="005D19D3">
        <w:rPr>
          <w:rFonts w:ascii="Times New Roman" w:eastAsia="Times New Roman" w:hAnsi="Times New Roman" w:cs="Times New Roman"/>
          <w:sz w:val="27"/>
          <w:szCs w:val="27"/>
          <w:lang w:eastAsia="ru-RU"/>
        </w:rPr>
        <w:t xml:space="preserve"> </w:t>
      </w:r>
      <w:r w:rsidRPr="0079374B">
        <w:rPr>
          <w:rFonts w:ascii="Times New Roman" w:eastAsia="Times New Roman" w:hAnsi="Times New Roman" w:cs="Times New Roman"/>
          <w:sz w:val="27"/>
          <w:szCs w:val="27"/>
          <w:lang w:eastAsia="ru-RU"/>
        </w:rPr>
        <w:t xml:space="preserve">значеннях, визначених Законом України </w:t>
      </w:r>
      <w:r w:rsidR="009466D5" w:rsidRPr="009466D5">
        <w:rPr>
          <w:rFonts w:ascii="Times New Roman" w:eastAsia="Times New Roman" w:hAnsi="Times New Roman" w:cs="Times New Roman"/>
          <w:sz w:val="27"/>
          <w:szCs w:val="27"/>
          <w:lang w:eastAsia="ru-RU"/>
        </w:rPr>
        <w:t>від</w:t>
      </w:r>
      <w:r w:rsidR="003C3116">
        <w:rPr>
          <w:rFonts w:ascii="Times New Roman" w:eastAsia="Times New Roman" w:hAnsi="Times New Roman" w:cs="Times New Roman"/>
          <w:sz w:val="27"/>
          <w:szCs w:val="27"/>
          <w:lang w:eastAsia="ru-RU"/>
        </w:rPr>
        <w:t xml:space="preserve">              </w:t>
      </w:r>
      <w:r w:rsidR="009466D5" w:rsidRPr="009466D5">
        <w:rPr>
          <w:rFonts w:ascii="Times New Roman" w:eastAsia="Times New Roman" w:hAnsi="Times New Roman" w:cs="Times New Roman"/>
          <w:sz w:val="27"/>
          <w:szCs w:val="27"/>
          <w:lang w:eastAsia="ru-RU"/>
        </w:rPr>
        <w:t xml:space="preserve">16 липня 1999 року № 996-XIV </w:t>
      </w:r>
      <w:r>
        <w:rPr>
          <w:rFonts w:ascii="Times New Roman" w:eastAsia="Times New Roman" w:hAnsi="Times New Roman" w:cs="Times New Roman"/>
          <w:sz w:val="27"/>
          <w:szCs w:val="27"/>
          <w:lang w:eastAsia="ru-RU"/>
        </w:rPr>
        <w:t>«</w:t>
      </w:r>
      <w:r w:rsidRPr="0079374B">
        <w:rPr>
          <w:rFonts w:ascii="Times New Roman" w:eastAsia="Times New Roman" w:hAnsi="Times New Roman" w:cs="Times New Roman"/>
          <w:sz w:val="27"/>
          <w:szCs w:val="27"/>
          <w:lang w:eastAsia="ru-RU"/>
        </w:rPr>
        <w:t xml:space="preserve">Про бухгалтерський облік та фінансову звітність в </w:t>
      </w:r>
      <w:r w:rsidRPr="0079374B">
        <w:rPr>
          <w:rFonts w:ascii="Times New Roman" w:eastAsia="Times New Roman" w:hAnsi="Times New Roman" w:cs="Times New Roman"/>
          <w:sz w:val="27"/>
          <w:szCs w:val="27"/>
          <w:lang w:eastAsia="ru-RU"/>
        </w:rPr>
        <w:lastRenderedPageBreak/>
        <w:t>Україні</w:t>
      </w:r>
      <w:r>
        <w:rPr>
          <w:rFonts w:ascii="Times New Roman" w:eastAsia="Times New Roman" w:hAnsi="Times New Roman" w:cs="Times New Roman"/>
          <w:sz w:val="27"/>
          <w:szCs w:val="27"/>
          <w:lang w:eastAsia="ru-RU"/>
        </w:rPr>
        <w:t>»</w:t>
      </w:r>
      <w:r w:rsidR="00FE314D">
        <w:rPr>
          <w:rFonts w:ascii="Times New Roman" w:eastAsia="Times New Roman" w:hAnsi="Times New Roman" w:cs="Times New Roman"/>
          <w:sz w:val="27"/>
          <w:szCs w:val="27"/>
          <w:lang w:eastAsia="ru-RU"/>
        </w:rPr>
        <w:t xml:space="preserve"> </w:t>
      </w:r>
      <w:r w:rsidR="00FE314D" w:rsidRPr="00FE314D">
        <w:rPr>
          <w:rFonts w:ascii="Times New Roman" w:eastAsia="Times New Roman" w:hAnsi="Times New Roman" w:cs="Times New Roman"/>
          <w:sz w:val="27"/>
          <w:szCs w:val="27"/>
          <w:lang w:eastAsia="ru-RU"/>
        </w:rPr>
        <w:t>(зі змінами та доповненнями)</w:t>
      </w:r>
      <w:r w:rsidR="00A250ED" w:rsidRPr="00A250ED">
        <w:rPr>
          <w:rFonts w:ascii="Times New Roman" w:eastAsia="Times New Roman" w:hAnsi="Times New Roman" w:cs="Times New Roman"/>
          <w:sz w:val="27"/>
          <w:szCs w:val="27"/>
          <w:lang w:eastAsia="ru-RU"/>
        </w:rPr>
        <w:t xml:space="preserve"> </w:t>
      </w:r>
      <w:r w:rsidR="00FE314D">
        <w:rPr>
          <w:rFonts w:ascii="Times New Roman" w:eastAsia="Times New Roman" w:hAnsi="Times New Roman" w:cs="Times New Roman"/>
          <w:sz w:val="27"/>
          <w:szCs w:val="27"/>
          <w:lang w:eastAsia="ru-RU"/>
        </w:rPr>
        <w:t xml:space="preserve">(далі – Закон </w:t>
      </w:r>
      <w:r w:rsidR="00FE314D" w:rsidRPr="00FE314D">
        <w:rPr>
          <w:rFonts w:ascii="Times New Roman" w:eastAsia="Times New Roman" w:hAnsi="Times New Roman" w:cs="Times New Roman"/>
          <w:sz w:val="27"/>
          <w:szCs w:val="27"/>
          <w:lang w:eastAsia="ru-RU"/>
        </w:rPr>
        <w:t>№ 996</w:t>
      </w:r>
      <w:r w:rsidR="00FE314D">
        <w:rPr>
          <w:rFonts w:ascii="Times New Roman" w:eastAsia="Times New Roman" w:hAnsi="Times New Roman" w:cs="Times New Roman"/>
          <w:sz w:val="27"/>
          <w:szCs w:val="27"/>
          <w:lang w:eastAsia="ru-RU"/>
        </w:rPr>
        <w:t>)</w:t>
      </w:r>
      <w:r w:rsidRPr="0079374B">
        <w:rPr>
          <w:rFonts w:ascii="Times New Roman" w:eastAsia="Times New Roman" w:hAnsi="Times New Roman" w:cs="Times New Roman"/>
          <w:sz w:val="27"/>
          <w:szCs w:val="27"/>
          <w:lang w:eastAsia="ru-RU"/>
        </w:rPr>
        <w:t>, національними положеннями (стандартами) бухгалтерського обліку і міжнародними стандартами фінансової звітності, введеними в дію відповідно до законодавства.</w:t>
      </w:r>
    </w:p>
    <w:p w14:paraId="73B5DAC1" w14:textId="1644A8E5" w:rsidR="0079374B" w:rsidRDefault="0079374B" w:rsidP="00BC470D">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Pr="00BC470D">
        <w:rPr>
          <w:rFonts w:ascii="Times New Roman" w:eastAsia="Times New Roman" w:hAnsi="Times New Roman" w:cs="Times New Roman"/>
          <w:sz w:val="27"/>
          <w:szCs w:val="27"/>
          <w:lang w:eastAsia="ru-RU"/>
        </w:rPr>
        <w:t xml:space="preserve">Згідно з п. </w:t>
      </w:r>
      <w:r w:rsidR="002200EE" w:rsidRPr="00BC470D">
        <w:rPr>
          <w:rFonts w:ascii="Times New Roman" w:eastAsia="Times New Roman" w:hAnsi="Times New Roman" w:cs="Times New Roman"/>
          <w:sz w:val="27"/>
          <w:szCs w:val="27"/>
          <w:lang w:val="ru-RU" w:eastAsia="ru-RU"/>
        </w:rPr>
        <w:t>4</w:t>
      </w:r>
      <w:r w:rsidRPr="00BC470D">
        <w:rPr>
          <w:rFonts w:ascii="Times New Roman" w:eastAsia="Times New Roman" w:hAnsi="Times New Roman" w:cs="Times New Roman"/>
          <w:sz w:val="27"/>
          <w:szCs w:val="27"/>
          <w:lang w:eastAsia="ru-RU"/>
        </w:rPr>
        <w:t xml:space="preserve"> </w:t>
      </w:r>
      <w:bookmarkStart w:id="3" w:name="_Hlk233381445"/>
      <w:r w:rsidR="008C0EA6">
        <w:rPr>
          <w:rFonts w:ascii="Times New Roman" w:eastAsia="Times New Roman" w:hAnsi="Times New Roman" w:cs="Times New Roman"/>
          <w:sz w:val="27"/>
          <w:szCs w:val="27"/>
          <w:lang w:eastAsia="ru-RU"/>
        </w:rPr>
        <w:t>Н</w:t>
      </w:r>
      <w:r w:rsidR="002200EE" w:rsidRPr="00BC470D">
        <w:rPr>
          <w:rFonts w:ascii="Times New Roman" w:eastAsia="Times New Roman" w:hAnsi="Times New Roman" w:cs="Times New Roman"/>
          <w:sz w:val="27"/>
          <w:szCs w:val="27"/>
          <w:lang w:eastAsia="ru-RU"/>
        </w:rPr>
        <w:t>П(С)БО 8</w:t>
      </w:r>
      <w:bookmarkEnd w:id="3"/>
      <w:r w:rsidRPr="00BC470D">
        <w:rPr>
          <w:rFonts w:ascii="Times New Roman" w:eastAsia="Times New Roman" w:hAnsi="Times New Roman" w:cs="Times New Roman"/>
          <w:sz w:val="27"/>
          <w:szCs w:val="27"/>
          <w:lang w:eastAsia="ru-RU"/>
        </w:rPr>
        <w:t xml:space="preserve">, </w:t>
      </w:r>
      <w:r w:rsidR="00BC470D" w:rsidRPr="00BC470D">
        <w:rPr>
          <w:rFonts w:ascii="Times New Roman" w:eastAsia="Times New Roman" w:hAnsi="Times New Roman" w:cs="Times New Roman"/>
          <w:sz w:val="27"/>
          <w:szCs w:val="27"/>
          <w:lang w:eastAsia="ru-RU"/>
        </w:rPr>
        <w:t>н</w:t>
      </w:r>
      <w:r w:rsidRPr="00BC470D">
        <w:rPr>
          <w:rFonts w:ascii="Times New Roman" w:eastAsia="Times New Roman" w:hAnsi="Times New Roman" w:cs="Times New Roman"/>
          <w:sz w:val="27"/>
          <w:szCs w:val="27"/>
          <w:lang w:eastAsia="ru-RU"/>
        </w:rPr>
        <w:t xml:space="preserve">ематеріальний актив – немонетарний актив, який не має </w:t>
      </w:r>
      <w:r w:rsidR="002200EE" w:rsidRPr="00BC470D">
        <w:rPr>
          <w:rFonts w:ascii="Times New Roman" w:eastAsia="Times New Roman" w:hAnsi="Times New Roman" w:cs="Times New Roman"/>
          <w:sz w:val="27"/>
          <w:szCs w:val="27"/>
          <w:lang w:eastAsia="ru-RU"/>
        </w:rPr>
        <w:t xml:space="preserve">матеріальної форми </w:t>
      </w:r>
      <w:r w:rsidRPr="00BC470D">
        <w:rPr>
          <w:rFonts w:ascii="Times New Roman" w:eastAsia="Times New Roman" w:hAnsi="Times New Roman" w:cs="Times New Roman"/>
          <w:sz w:val="27"/>
          <w:szCs w:val="27"/>
          <w:lang w:eastAsia="ru-RU"/>
        </w:rPr>
        <w:t>та може бути ідентифікований.</w:t>
      </w:r>
    </w:p>
    <w:p w14:paraId="545D51DF" w14:textId="146DEDC5" w:rsidR="00EE23D4" w:rsidRPr="000C0242" w:rsidRDefault="00EE23D4" w:rsidP="00EE23D4">
      <w:pPr>
        <w:spacing w:after="0" w:line="240" w:lineRule="auto"/>
        <w:jc w:val="both"/>
        <w:rPr>
          <w:rFonts w:ascii="Times New Roman" w:eastAsia="Times New Roman" w:hAnsi="Times New Roman" w:cs="Times New Roman"/>
          <w:sz w:val="27"/>
          <w:szCs w:val="27"/>
          <w:lang w:eastAsia="ru-RU"/>
        </w:rPr>
      </w:pPr>
      <w:r w:rsidRPr="00EE23D4">
        <w:rPr>
          <w:rFonts w:ascii="Times New Roman" w:eastAsia="Times New Roman" w:hAnsi="Times New Roman" w:cs="Times New Roman"/>
          <w:sz w:val="27"/>
          <w:szCs w:val="27"/>
          <w:lang w:val="ru-RU" w:eastAsia="ru-RU"/>
        </w:rPr>
        <w:t xml:space="preserve">        </w:t>
      </w:r>
      <w:r w:rsidRPr="000C0242">
        <w:rPr>
          <w:rFonts w:ascii="Times New Roman" w:eastAsia="Times New Roman" w:hAnsi="Times New Roman" w:cs="Times New Roman"/>
          <w:sz w:val="27"/>
          <w:szCs w:val="27"/>
          <w:lang w:eastAsia="ru-RU"/>
        </w:rPr>
        <w:t xml:space="preserve">Відповідно до п. 25 </w:t>
      </w:r>
      <w:r w:rsidR="00910752" w:rsidRPr="000C0242">
        <w:rPr>
          <w:rFonts w:ascii="Times New Roman" w:eastAsia="Times New Roman" w:hAnsi="Times New Roman" w:cs="Times New Roman"/>
          <w:sz w:val="27"/>
          <w:szCs w:val="27"/>
          <w:lang w:eastAsia="ru-RU"/>
        </w:rPr>
        <w:t>Н</w:t>
      </w:r>
      <w:r w:rsidRPr="000C0242">
        <w:rPr>
          <w:rFonts w:ascii="Times New Roman" w:eastAsia="Times New Roman" w:hAnsi="Times New Roman" w:cs="Times New Roman"/>
          <w:sz w:val="27"/>
          <w:szCs w:val="27"/>
          <w:lang w:eastAsia="ru-RU"/>
        </w:rPr>
        <w:t xml:space="preserve">П(С)БО 8, нарахування  амортизації  нематеріальних  активів  (крім права  постійного  користування  земельною  ділянкою) здійснюється </w:t>
      </w:r>
    </w:p>
    <w:p w14:paraId="43680C4A" w14:textId="1ED04620" w:rsidR="00EE23D4" w:rsidRPr="00B11359" w:rsidRDefault="00EE23D4" w:rsidP="00EE23D4">
      <w:pPr>
        <w:spacing w:after="0" w:line="240" w:lineRule="auto"/>
        <w:jc w:val="both"/>
        <w:rPr>
          <w:rFonts w:ascii="Times New Roman" w:eastAsia="Times New Roman" w:hAnsi="Times New Roman" w:cs="Times New Roman"/>
          <w:sz w:val="27"/>
          <w:szCs w:val="27"/>
          <w:lang w:val="ru-RU" w:eastAsia="ru-RU"/>
        </w:rPr>
      </w:pPr>
      <w:r w:rsidRPr="000C0242">
        <w:rPr>
          <w:rFonts w:ascii="Times New Roman" w:eastAsia="Times New Roman" w:hAnsi="Times New Roman" w:cs="Times New Roman"/>
          <w:sz w:val="27"/>
          <w:szCs w:val="27"/>
          <w:lang w:eastAsia="ru-RU"/>
        </w:rPr>
        <w:t>протягом  строку  їх  корисного  використання, який встановлюється підприємством  (у  розпорядчому  акті)  при визнанні цього об'єкта активом  (при  зарахуванні на баланс).</w:t>
      </w:r>
    </w:p>
    <w:p w14:paraId="0D09A450" w14:textId="762F94ED" w:rsidR="00EE23D4" w:rsidRPr="00EE23D4" w:rsidRDefault="00EE23D4" w:rsidP="00EE23D4">
      <w:pPr>
        <w:spacing w:after="0" w:line="240" w:lineRule="auto"/>
        <w:jc w:val="both"/>
        <w:rPr>
          <w:rFonts w:ascii="Times New Roman" w:eastAsia="Times New Roman" w:hAnsi="Times New Roman" w:cs="Times New Roman"/>
          <w:sz w:val="27"/>
          <w:szCs w:val="27"/>
          <w:lang w:eastAsia="ru-RU"/>
        </w:rPr>
      </w:pPr>
      <w:r w:rsidRPr="00EE23D4">
        <w:rPr>
          <w:rFonts w:ascii="Times New Roman" w:eastAsia="Times New Roman" w:hAnsi="Times New Roman" w:cs="Times New Roman"/>
          <w:sz w:val="27"/>
          <w:szCs w:val="27"/>
          <w:lang w:eastAsia="ru-RU"/>
        </w:rPr>
        <w:t xml:space="preserve">     </w:t>
      </w:r>
      <w:r w:rsidR="0070793B">
        <w:rPr>
          <w:rFonts w:ascii="Times New Roman" w:eastAsia="Times New Roman" w:hAnsi="Times New Roman" w:cs="Times New Roman"/>
          <w:sz w:val="27"/>
          <w:szCs w:val="27"/>
          <w:lang w:eastAsia="ru-RU"/>
        </w:rPr>
        <w:t xml:space="preserve">   </w:t>
      </w:r>
      <w:r w:rsidRPr="00EE23D4">
        <w:rPr>
          <w:rFonts w:ascii="Times New Roman" w:eastAsia="Times New Roman" w:hAnsi="Times New Roman" w:cs="Times New Roman"/>
          <w:sz w:val="27"/>
          <w:szCs w:val="27"/>
          <w:lang w:eastAsia="ru-RU"/>
        </w:rPr>
        <w:t>Нематеріальні   активи   з   невизначеним  строком  корисного використання  амортизації не підлягають. До нематеріальних активів з  невизначеним  строком  корисного використання належать ті, щодо яких  підприємством  (у  розпорядчому акті) не визначено обмеження строку,</w:t>
      </w:r>
      <w:r w:rsidR="007E760A">
        <w:rPr>
          <w:rFonts w:ascii="Times New Roman" w:eastAsia="Times New Roman" w:hAnsi="Times New Roman" w:cs="Times New Roman"/>
          <w:sz w:val="27"/>
          <w:szCs w:val="27"/>
          <w:lang w:eastAsia="ru-RU"/>
        </w:rPr>
        <w:t xml:space="preserve"> </w:t>
      </w:r>
      <w:r w:rsidRPr="00EE23D4">
        <w:rPr>
          <w:rFonts w:ascii="Times New Roman" w:eastAsia="Times New Roman" w:hAnsi="Times New Roman" w:cs="Times New Roman"/>
          <w:sz w:val="27"/>
          <w:szCs w:val="27"/>
          <w:lang w:eastAsia="ru-RU"/>
        </w:rPr>
        <w:t>протягом  якого очікується збільшення грошових коштів (чи їх</w:t>
      </w:r>
      <w:r w:rsidR="0070793B">
        <w:rPr>
          <w:rFonts w:ascii="Times New Roman" w:eastAsia="Times New Roman" w:hAnsi="Times New Roman" w:cs="Times New Roman"/>
          <w:sz w:val="27"/>
          <w:szCs w:val="27"/>
          <w:lang w:eastAsia="ru-RU"/>
        </w:rPr>
        <w:t xml:space="preserve"> </w:t>
      </w:r>
      <w:r w:rsidRPr="00EE23D4">
        <w:rPr>
          <w:rFonts w:ascii="Times New Roman" w:eastAsia="Times New Roman" w:hAnsi="Times New Roman" w:cs="Times New Roman"/>
          <w:sz w:val="27"/>
          <w:szCs w:val="27"/>
          <w:lang w:eastAsia="ru-RU"/>
        </w:rPr>
        <w:t xml:space="preserve">еквівалентів) від використання таких нематеріальних активів. </w:t>
      </w:r>
    </w:p>
    <w:p w14:paraId="477C82DA" w14:textId="5CB6F0C7" w:rsidR="003437DC" w:rsidRPr="00751C0C" w:rsidRDefault="00EE23D4" w:rsidP="00357CC6">
      <w:pPr>
        <w:tabs>
          <w:tab w:val="left" w:pos="567"/>
        </w:tabs>
        <w:spacing w:after="0" w:line="240" w:lineRule="auto"/>
        <w:jc w:val="both"/>
        <w:rPr>
          <w:rFonts w:ascii="Times New Roman" w:eastAsia="Times New Roman" w:hAnsi="Times New Roman" w:cs="Times New Roman"/>
          <w:sz w:val="27"/>
          <w:szCs w:val="27"/>
          <w:highlight w:val="yellow"/>
          <w:lang w:eastAsia="ru-RU"/>
        </w:rPr>
      </w:pPr>
      <w:r w:rsidRPr="00EE23D4">
        <w:rPr>
          <w:rFonts w:ascii="Times New Roman" w:eastAsia="Times New Roman" w:hAnsi="Times New Roman" w:cs="Times New Roman"/>
          <w:sz w:val="27"/>
          <w:szCs w:val="27"/>
          <w:lang w:eastAsia="ru-RU"/>
        </w:rPr>
        <w:t xml:space="preserve">    </w:t>
      </w:r>
      <w:r w:rsidR="0038073B">
        <w:rPr>
          <w:rFonts w:ascii="Times New Roman" w:eastAsia="Times New Roman" w:hAnsi="Times New Roman" w:cs="Times New Roman"/>
          <w:sz w:val="27"/>
          <w:szCs w:val="27"/>
          <w:lang w:eastAsia="ru-RU"/>
        </w:rPr>
        <w:t xml:space="preserve">    </w:t>
      </w:r>
      <w:r w:rsidR="00A3197C">
        <w:rPr>
          <w:rFonts w:ascii="Times New Roman" w:eastAsia="Times New Roman" w:hAnsi="Times New Roman" w:cs="Times New Roman"/>
          <w:sz w:val="27"/>
          <w:szCs w:val="27"/>
          <w:lang w:eastAsia="ru-RU"/>
        </w:rPr>
        <w:t xml:space="preserve">Як зазначено у </w:t>
      </w:r>
      <w:r w:rsidR="00DE0B08" w:rsidRPr="00CE4BDE">
        <w:rPr>
          <w:rFonts w:ascii="Times New Roman" w:eastAsia="Times New Roman" w:hAnsi="Times New Roman" w:cs="Times New Roman"/>
          <w:sz w:val="27"/>
          <w:szCs w:val="27"/>
          <w:lang w:eastAsia="ru-RU"/>
        </w:rPr>
        <w:t xml:space="preserve">п. </w:t>
      </w:r>
      <w:r w:rsidRPr="00CE4BDE">
        <w:rPr>
          <w:rFonts w:ascii="Times New Roman" w:eastAsia="Times New Roman" w:hAnsi="Times New Roman" w:cs="Times New Roman"/>
          <w:sz w:val="27"/>
          <w:szCs w:val="27"/>
          <w:lang w:eastAsia="ru-RU"/>
        </w:rPr>
        <w:t>26</w:t>
      </w:r>
      <w:r w:rsidR="00DE0B08" w:rsidRPr="00CE4BDE">
        <w:rPr>
          <w:rFonts w:ascii="Times New Roman" w:eastAsia="Times New Roman" w:hAnsi="Times New Roman" w:cs="Times New Roman"/>
          <w:sz w:val="27"/>
          <w:szCs w:val="27"/>
          <w:lang w:eastAsia="ru-RU"/>
        </w:rPr>
        <w:t xml:space="preserve"> </w:t>
      </w:r>
      <w:r w:rsidR="005801C7" w:rsidRPr="00CE4BDE">
        <w:rPr>
          <w:rFonts w:ascii="Times New Roman" w:eastAsia="Times New Roman" w:hAnsi="Times New Roman" w:cs="Times New Roman"/>
          <w:sz w:val="27"/>
          <w:szCs w:val="27"/>
          <w:lang w:eastAsia="ru-RU"/>
        </w:rPr>
        <w:t>Н</w:t>
      </w:r>
      <w:r w:rsidR="00DE0B08" w:rsidRPr="00CE4BDE">
        <w:rPr>
          <w:rFonts w:ascii="Times New Roman" w:eastAsia="Times New Roman" w:hAnsi="Times New Roman" w:cs="Times New Roman"/>
          <w:sz w:val="27"/>
          <w:szCs w:val="27"/>
          <w:lang w:eastAsia="ru-RU"/>
        </w:rPr>
        <w:t xml:space="preserve">П(С)БО 8, </w:t>
      </w:r>
      <w:r w:rsidR="003437DC" w:rsidRPr="00CE4BDE">
        <w:rPr>
          <w:rFonts w:ascii="Times New Roman" w:eastAsia="Times New Roman" w:hAnsi="Times New Roman" w:cs="Times New Roman"/>
          <w:sz w:val="27"/>
          <w:szCs w:val="27"/>
          <w:lang w:eastAsia="ru-RU"/>
        </w:rPr>
        <w:t>при</w:t>
      </w:r>
      <w:r w:rsidR="00DF70DC">
        <w:rPr>
          <w:rFonts w:ascii="Times New Roman" w:eastAsia="Times New Roman" w:hAnsi="Times New Roman" w:cs="Times New Roman"/>
          <w:sz w:val="27"/>
          <w:szCs w:val="27"/>
          <w:lang w:eastAsia="ru-RU"/>
        </w:rPr>
        <w:t xml:space="preserve"> </w:t>
      </w:r>
      <w:r w:rsidR="003437DC" w:rsidRPr="00CE4BDE">
        <w:rPr>
          <w:rFonts w:ascii="Times New Roman" w:eastAsia="Times New Roman" w:hAnsi="Times New Roman" w:cs="Times New Roman"/>
          <w:sz w:val="27"/>
          <w:szCs w:val="27"/>
          <w:lang w:eastAsia="ru-RU"/>
        </w:rPr>
        <w:t>визначенні</w:t>
      </w:r>
      <w:r w:rsidR="00977E9B">
        <w:rPr>
          <w:rFonts w:ascii="Times New Roman" w:eastAsia="Times New Roman" w:hAnsi="Times New Roman" w:cs="Times New Roman"/>
          <w:sz w:val="27"/>
          <w:szCs w:val="27"/>
          <w:lang w:eastAsia="ru-RU"/>
        </w:rPr>
        <w:t xml:space="preserve"> </w:t>
      </w:r>
      <w:r w:rsidR="003437DC" w:rsidRPr="00CE4BDE">
        <w:rPr>
          <w:rFonts w:ascii="Times New Roman" w:eastAsia="Times New Roman" w:hAnsi="Times New Roman" w:cs="Times New Roman"/>
          <w:sz w:val="27"/>
          <w:szCs w:val="27"/>
          <w:lang w:eastAsia="ru-RU"/>
        </w:rPr>
        <w:t>строку</w:t>
      </w:r>
      <w:r w:rsidR="00DF70DC">
        <w:rPr>
          <w:rFonts w:ascii="Times New Roman" w:eastAsia="Times New Roman" w:hAnsi="Times New Roman" w:cs="Times New Roman"/>
          <w:sz w:val="27"/>
          <w:szCs w:val="27"/>
          <w:lang w:eastAsia="ru-RU"/>
        </w:rPr>
        <w:t xml:space="preserve"> </w:t>
      </w:r>
      <w:r w:rsidR="003437DC" w:rsidRPr="00CE4BDE">
        <w:rPr>
          <w:rFonts w:ascii="Times New Roman" w:eastAsia="Times New Roman" w:hAnsi="Times New Roman" w:cs="Times New Roman"/>
          <w:sz w:val="27"/>
          <w:szCs w:val="27"/>
          <w:lang w:eastAsia="ru-RU"/>
        </w:rPr>
        <w:t>корисного</w:t>
      </w:r>
      <w:r w:rsidR="003437DC" w:rsidRPr="003437DC">
        <w:rPr>
          <w:rFonts w:ascii="Times New Roman" w:eastAsia="Times New Roman" w:hAnsi="Times New Roman" w:cs="Times New Roman"/>
          <w:sz w:val="27"/>
          <w:szCs w:val="27"/>
          <w:lang w:eastAsia="ru-RU"/>
        </w:rPr>
        <w:t xml:space="preserve">  використання об'єкта нематеріальних активів слід ураховувати:</w:t>
      </w:r>
    </w:p>
    <w:p w14:paraId="0EB4B0F3" w14:textId="3FE945F2" w:rsidR="003437DC" w:rsidRPr="003437DC" w:rsidRDefault="003437DC" w:rsidP="00395AE7">
      <w:pPr>
        <w:tabs>
          <w:tab w:val="left" w:pos="567"/>
          <w:tab w:val="left" w:pos="709"/>
        </w:tabs>
        <w:spacing w:after="0" w:line="240" w:lineRule="auto"/>
        <w:jc w:val="both"/>
        <w:rPr>
          <w:rFonts w:ascii="Times New Roman" w:eastAsia="Times New Roman" w:hAnsi="Times New Roman" w:cs="Times New Roman"/>
          <w:sz w:val="27"/>
          <w:szCs w:val="27"/>
          <w:lang w:eastAsia="ru-RU"/>
        </w:rPr>
      </w:pPr>
      <w:r w:rsidRPr="003437DC">
        <w:rPr>
          <w:rFonts w:ascii="Times New Roman" w:eastAsia="Times New Roman" w:hAnsi="Times New Roman" w:cs="Times New Roman"/>
          <w:sz w:val="27"/>
          <w:szCs w:val="27"/>
          <w:lang w:eastAsia="ru-RU"/>
        </w:rPr>
        <w:t xml:space="preserve">     </w:t>
      </w:r>
      <w:r w:rsidR="00395AE7">
        <w:rPr>
          <w:rFonts w:ascii="Times New Roman" w:eastAsia="Times New Roman" w:hAnsi="Times New Roman" w:cs="Times New Roman"/>
          <w:sz w:val="27"/>
          <w:szCs w:val="27"/>
          <w:lang w:eastAsia="ru-RU"/>
        </w:rPr>
        <w:t xml:space="preserve">   </w:t>
      </w:r>
      <w:r w:rsidRPr="003437DC">
        <w:rPr>
          <w:rFonts w:ascii="Times New Roman" w:eastAsia="Times New Roman" w:hAnsi="Times New Roman" w:cs="Times New Roman"/>
          <w:sz w:val="27"/>
          <w:szCs w:val="27"/>
          <w:lang w:eastAsia="ru-RU"/>
        </w:rPr>
        <w:t>строки корисного використання подібних активів;</w:t>
      </w:r>
    </w:p>
    <w:p w14:paraId="44F52641" w14:textId="75817B0D" w:rsidR="003437DC" w:rsidRPr="003437DC" w:rsidRDefault="003437DC" w:rsidP="003437DC">
      <w:pPr>
        <w:spacing w:after="0" w:line="240" w:lineRule="auto"/>
        <w:jc w:val="both"/>
        <w:rPr>
          <w:rFonts w:ascii="Times New Roman" w:eastAsia="Times New Roman" w:hAnsi="Times New Roman" w:cs="Times New Roman"/>
          <w:sz w:val="27"/>
          <w:szCs w:val="27"/>
          <w:lang w:eastAsia="ru-RU"/>
        </w:rPr>
      </w:pPr>
      <w:r w:rsidRPr="003437DC">
        <w:rPr>
          <w:rFonts w:ascii="Times New Roman" w:eastAsia="Times New Roman" w:hAnsi="Times New Roman" w:cs="Times New Roman"/>
          <w:sz w:val="27"/>
          <w:szCs w:val="27"/>
          <w:lang w:eastAsia="ru-RU"/>
        </w:rPr>
        <w:t xml:space="preserve">     </w:t>
      </w:r>
      <w:r w:rsidR="00395AE7">
        <w:rPr>
          <w:rFonts w:ascii="Times New Roman" w:eastAsia="Times New Roman" w:hAnsi="Times New Roman" w:cs="Times New Roman"/>
          <w:sz w:val="27"/>
          <w:szCs w:val="27"/>
          <w:lang w:eastAsia="ru-RU"/>
        </w:rPr>
        <w:t xml:space="preserve">   </w:t>
      </w:r>
      <w:r w:rsidRPr="003437DC">
        <w:rPr>
          <w:rFonts w:ascii="Times New Roman" w:eastAsia="Times New Roman" w:hAnsi="Times New Roman" w:cs="Times New Roman"/>
          <w:sz w:val="27"/>
          <w:szCs w:val="27"/>
          <w:lang w:eastAsia="ru-RU"/>
        </w:rPr>
        <w:t>моральний знос, що передбачається;</w:t>
      </w:r>
    </w:p>
    <w:p w14:paraId="3A42BAAD" w14:textId="28ECB4E9" w:rsidR="003437DC" w:rsidRPr="003437DC" w:rsidRDefault="003437DC" w:rsidP="003437DC">
      <w:pPr>
        <w:spacing w:after="0" w:line="240" w:lineRule="auto"/>
        <w:jc w:val="both"/>
        <w:rPr>
          <w:rFonts w:ascii="Times New Roman" w:eastAsia="Times New Roman" w:hAnsi="Times New Roman" w:cs="Times New Roman"/>
          <w:sz w:val="27"/>
          <w:szCs w:val="27"/>
          <w:lang w:eastAsia="ru-RU"/>
        </w:rPr>
      </w:pPr>
      <w:r w:rsidRPr="003437DC">
        <w:rPr>
          <w:rFonts w:ascii="Times New Roman" w:eastAsia="Times New Roman" w:hAnsi="Times New Roman" w:cs="Times New Roman"/>
          <w:sz w:val="27"/>
          <w:szCs w:val="27"/>
          <w:lang w:eastAsia="ru-RU"/>
        </w:rPr>
        <w:t xml:space="preserve">     </w:t>
      </w:r>
      <w:r w:rsidR="00395AE7">
        <w:rPr>
          <w:rFonts w:ascii="Times New Roman" w:eastAsia="Times New Roman" w:hAnsi="Times New Roman" w:cs="Times New Roman"/>
          <w:sz w:val="27"/>
          <w:szCs w:val="27"/>
          <w:lang w:eastAsia="ru-RU"/>
        </w:rPr>
        <w:t xml:space="preserve">   </w:t>
      </w:r>
      <w:r w:rsidRPr="003437DC">
        <w:rPr>
          <w:rFonts w:ascii="Times New Roman" w:eastAsia="Times New Roman" w:hAnsi="Times New Roman" w:cs="Times New Roman"/>
          <w:sz w:val="27"/>
          <w:szCs w:val="27"/>
          <w:lang w:eastAsia="ru-RU"/>
        </w:rPr>
        <w:t xml:space="preserve">правові або  інші  подібні  обмеження щодо строків його використання;  </w:t>
      </w:r>
    </w:p>
    <w:p w14:paraId="5585CAB1" w14:textId="474962A6" w:rsidR="003437DC" w:rsidRPr="003437DC" w:rsidRDefault="003437DC" w:rsidP="003437DC">
      <w:pPr>
        <w:spacing w:after="0" w:line="240" w:lineRule="auto"/>
        <w:jc w:val="both"/>
        <w:rPr>
          <w:rFonts w:ascii="Times New Roman" w:eastAsia="Times New Roman" w:hAnsi="Times New Roman" w:cs="Times New Roman"/>
          <w:sz w:val="27"/>
          <w:szCs w:val="27"/>
          <w:lang w:eastAsia="ru-RU"/>
        </w:rPr>
      </w:pPr>
      <w:r w:rsidRPr="003437DC">
        <w:rPr>
          <w:rFonts w:ascii="Times New Roman" w:eastAsia="Times New Roman" w:hAnsi="Times New Roman" w:cs="Times New Roman"/>
          <w:sz w:val="27"/>
          <w:szCs w:val="27"/>
          <w:lang w:eastAsia="ru-RU"/>
        </w:rPr>
        <w:t xml:space="preserve">     </w:t>
      </w:r>
      <w:r w:rsidR="00395AE7">
        <w:rPr>
          <w:rFonts w:ascii="Times New Roman" w:eastAsia="Times New Roman" w:hAnsi="Times New Roman" w:cs="Times New Roman"/>
          <w:sz w:val="27"/>
          <w:szCs w:val="27"/>
          <w:lang w:eastAsia="ru-RU"/>
        </w:rPr>
        <w:t xml:space="preserve">   </w:t>
      </w:r>
      <w:r w:rsidRPr="003437DC">
        <w:rPr>
          <w:rFonts w:ascii="Times New Roman" w:eastAsia="Times New Roman" w:hAnsi="Times New Roman" w:cs="Times New Roman"/>
          <w:sz w:val="27"/>
          <w:szCs w:val="27"/>
          <w:lang w:eastAsia="ru-RU"/>
        </w:rPr>
        <w:t xml:space="preserve">очікуваний спосіб використання нематеріального активу підприємством;  </w:t>
      </w:r>
    </w:p>
    <w:p w14:paraId="6098CFB3" w14:textId="40616316" w:rsidR="00751C0C" w:rsidRDefault="003437DC" w:rsidP="00CE4BDE">
      <w:pPr>
        <w:tabs>
          <w:tab w:val="left" w:pos="567"/>
        </w:tabs>
        <w:spacing w:after="0" w:line="240" w:lineRule="auto"/>
        <w:jc w:val="both"/>
        <w:rPr>
          <w:rFonts w:ascii="Times New Roman" w:eastAsia="Times New Roman" w:hAnsi="Times New Roman" w:cs="Times New Roman"/>
          <w:sz w:val="27"/>
          <w:szCs w:val="27"/>
          <w:lang w:eastAsia="ru-RU"/>
        </w:rPr>
      </w:pPr>
      <w:r w:rsidRPr="003437DC">
        <w:rPr>
          <w:rFonts w:ascii="Times New Roman" w:eastAsia="Times New Roman" w:hAnsi="Times New Roman" w:cs="Times New Roman"/>
          <w:sz w:val="27"/>
          <w:szCs w:val="27"/>
          <w:lang w:eastAsia="ru-RU"/>
        </w:rPr>
        <w:t xml:space="preserve">     </w:t>
      </w:r>
      <w:r w:rsidR="00395AE7">
        <w:rPr>
          <w:rFonts w:ascii="Times New Roman" w:eastAsia="Times New Roman" w:hAnsi="Times New Roman" w:cs="Times New Roman"/>
          <w:sz w:val="27"/>
          <w:szCs w:val="27"/>
          <w:lang w:eastAsia="ru-RU"/>
        </w:rPr>
        <w:t xml:space="preserve">   </w:t>
      </w:r>
      <w:r w:rsidRPr="003437DC">
        <w:rPr>
          <w:rFonts w:ascii="Times New Roman" w:eastAsia="Times New Roman" w:hAnsi="Times New Roman" w:cs="Times New Roman"/>
          <w:sz w:val="27"/>
          <w:szCs w:val="27"/>
          <w:lang w:eastAsia="ru-RU"/>
        </w:rPr>
        <w:t>залежність строку</w:t>
      </w:r>
      <w:r w:rsidR="000E6F68">
        <w:rPr>
          <w:rFonts w:ascii="Times New Roman" w:eastAsia="Times New Roman" w:hAnsi="Times New Roman" w:cs="Times New Roman"/>
          <w:sz w:val="27"/>
          <w:szCs w:val="27"/>
          <w:lang w:eastAsia="ru-RU"/>
        </w:rPr>
        <w:t xml:space="preserve"> </w:t>
      </w:r>
      <w:r w:rsidRPr="003437DC">
        <w:rPr>
          <w:rFonts w:ascii="Times New Roman" w:eastAsia="Times New Roman" w:hAnsi="Times New Roman" w:cs="Times New Roman"/>
          <w:sz w:val="27"/>
          <w:szCs w:val="27"/>
          <w:lang w:eastAsia="ru-RU"/>
        </w:rPr>
        <w:t>корисного використання нематеріального активу</w:t>
      </w:r>
      <w:r w:rsidR="00395AE7">
        <w:rPr>
          <w:rFonts w:ascii="Times New Roman" w:eastAsia="Times New Roman" w:hAnsi="Times New Roman" w:cs="Times New Roman"/>
          <w:sz w:val="27"/>
          <w:szCs w:val="27"/>
          <w:lang w:eastAsia="ru-RU"/>
        </w:rPr>
        <w:t xml:space="preserve"> </w:t>
      </w:r>
      <w:r w:rsidRPr="003437DC">
        <w:rPr>
          <w:rFonts w:ascii="Times New Roman" w:eastAsia="Times New Roman" w:hAnsi="Times New Roman" w:cs="Times New Roman"/>
          <w:sz w:val="27"/>
          <w:szCs w:val="27"/>
          <w:lang w:eastAsia="ru-RU"/>
        </w:rPr>
        <w:t xml:space="preserve">від  строку   корисного використання інших активів підприємства. </w:t>
      </w:r>
    </w:p>
    <w:p w14:paraId="4D78C043" w14:textId="0BBCAF2C" w:rsidR="00EE23D4" w:rsidRPr="00EE23D4" w:rsidRDefault="009B5761" w:rsidP="00395AE7">
      <w:pPr>
        <w:tabs>
          <w:tab w:val="left" w:pos="567"/>
        </w:tabs>
        <w:spacing w:after="0" w:line="240" w:lineRule="auto"/>
        <w:jc w:val="both"/>
        <w:rPr>
          <w:rFonts w:ascii="Times New Roman" w:eastAsia="Times New Roman" w:hAnsi="Times New Roman" w:cs="Times New Roman"/>
          <w:sz w:val="27"/>
          <w:szCs w:val="27"/>
          <w:lang w:eastAsia="ru-RU"/>
        </w:rPr>
      </w:pPr>
      <w:r w:rsidRPr="00CE4BDE">
        <w:rPr>
          <w:rFonts w:ascii="Times New Roman" w:eastAsia="Times New Roman" w:hAnsi="Times New Roman" w:cs="Times New Roman"/>
          <w:sz w:val="27"/>
          <w:szCs w:val="27"/>
          <w:lang w:eastAsia="ru-RU"/>
        </w:rPr>
        <w:t xml:space="preserve">         Д</w:t>
      </w:r>
      <w:r w:rsidR="00EE23D4" w:rsidRPr="00CE4BDE">
        <w:rPr>
          <w:rFonts w:ascii="Times New Roman" w:eastAsia="Times New Roman" w:hAnsi="Times New Roman" w:cs="Times New Roman"/>
          <w:sz w:val="27"/>
          <w:szCs w:val="27"/>
          <w:lang w:eastAsia="ru-RU"/>
        </w:rPr>
        <w:t>ля</w:t>
      </w:r>
      <w:r w:rsidR="00DE0B08" w:rsidRPr="00CE4BDE">
        <w:rPr>
          <w:rFonts w:ascii="Times New Roman" w:eastAsia="Times New Roman" w:hAnsi="Times New Roman" w:cs="Times New Roman"/>
          <w:sz w:val="27"/>
          <w:szCs w:val="27"/>
          <w:lang w:eastAsia="ru-RU"/>
        </w:rPr>
        <w:t xml:space="preserve"> </w:t>
      </w:r>
      <w:r w:rsidR="00EE23D4" w:rsidRPr="00CE4BDE">
        <w:rPr>
          <w:rFonts w:ascii="Times New Roman" w:eastAsia="Times New Roman" w:hAnsi="Times New Roman" w:cs="Times New Roman"/>
          <w:sz w:val="27"/>
          <w:szCs w:val="27"/>
          <w:lang w:eastAsia="ru-RU"/>
        </w:rPr>
        <w:t>нарахування</w:t>
      </w:r>
      <w:r w:rsidR="00DE0B08" w:rsidRPr="00CE4BDE">
        <w:rPr>
          <w:rFonts w:ascii="Times New Roman" w:eastAsia="Times New Roman" w:hAnsi="Times New Roman" w:cs="Times New Roman"/>
          <w:sz w:val="27"/>
          <w:szCs w:val="27"/>
          <w:lang w:eastAsia="ru-RU"/>
        </w:rPr>
        <w:t xml:space="preserve"> а</w:t>
      </w:r>
      <w:r w:rsidR="00EE23D4" w:rsidRPr="00CE4BDE">
        <w:rPr>
          <w:rFonts w:ascii="Times New Roman" w:eastAsia="Times New Roman" w:hAnsi="Times New Roman" w:cs="Times New Roman"/>
          <w:sz w:val="27"/>
          <w:szCs w:val="27"/>
          <w:lang w:eastAsia="ru-RU"/>
        </w:rPr>
        <w:t>мортизації  нематеріальних   активів підприємство</w:t>
      </w:r>
      <w:r w:rsidR="001405D7" w:rsidRPr="00CE4BDE">
        <w:rPr>
          <w:rFonts w:ascii="Times New Roman" w:eastAsia="Times New Roman" w:hAnsi="Times New Roman" w:cs="Times New Roman"/>
          <w:sz w:val="27"/>
          <w:szCs w:val="27"/>
          <w:lang w:val="ru-RU" w:eastAsia="ru-RU"/>
        </w:rPr>
        <w:t xml:space="preserve"> </w:t>
      </w:r>
      <w:r w:rsidR="00EE23D4" w:rsidRPr="00CE4BDE">
        <w:rPr>
          <w:rFonts w:ascii="Times New Roman" w:eastAsia="Times New Roman" w:hAnsi="Times New Roman" w:cs="Times New Roman"/>
          <w:sz w:val="27"/>
          <w:szCs w:val="27"/>
          <w:lang w:eastAsia="ru-RU"/>
        </w:rPr>
        <w:t>може застосовувати строки їх корисного використання, встановлені  податковим законодавством.</w:t>
      </w:r>
    </w:p>
    <w:p w14:paraId="62265CFE" w14:textId="133EB4D1" w:rsidR="00EE23D4" w:rsidRDefault="00DE0B08" w:rsidP="00EE23D4">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D14F42">
        <w:rPr>
          <w:rFonts w:ascii="Times New Roman" w:eastAsia="Times New Roman" w:hAnsi="Times New Roman" w:cs="Times New Roman"/>
          <w:sz w:val="27"/>
          <w:szCs w:val="27"/>
          <w:lang w:eastAsia="ru-RU"/>
        </w:rPr>
        <w:t xml:space="preserve">Згідно з п. </w:t>
      </w:r>
      <w:r w:rsidR="00EE23D4" w:rsidRPr="00EE23D4">
        <w:rPr>
          <w:rFonts w:ascii="Times New Roman" w:eastAsia="Times New Roman" w:hAnsi="Times New Roman" w:cs="Times New Roman"/>
          <w:sz w:val="27"/>
          <w:szCs w:val="27"/>
          <w:lang w:eastAsia="ru-RU"/>
        </w:rPr>
        <w:t>27</w:t>
      </w:r>
      <w:r w:rsidR="00D14F42">
        <w:rPr>
          <w:rFonts w:ascii="Times New Roman" w:eastAsia="Times New Roman" w:hAnsi="Times New Roman" w:cs="Times New Roman"/>
          <w:sz w:val="27"/>
          <w:szCs w:val="27"/>
          <w:lang w:eastAsia="ru-RU"/>
        </w:rPr>
        <w:t xml:space="preserve"> </w:t>
      </w:r>
      <w:bookmarkStart w:id="4" w:name="_Hlk233381491"/>
      <w:r w:rsidR="005801C7">
        <w:rPr>
          <w:rFonts w:ascii="Times New Roman" w:eastAsia="Times New Roman" w:hAnsi="Times New Roman" w:cs="Times New Roman"/>
          <w:sz w:val="27"/>
          <w:szCs w:val="27"/>
          <w:lang w:eastAsia="ru-RU"/>
        </w:rPr>
        <w:t>Н</w:t>
      </w:r>
      <w:r w:rsidR="00D14F42" w:rsidRPr="00D14F42">
        <w:rPr>
          <w:rFonts w:ascii="Times New Roman" w:eastAsia="Times New Roman" w:hAnsi="Times New Roman" w:cs="Times New Roman"/>
          <w:sz w:val="27"/>
          <w:szCs w:val="27"/>
          <w:lang w:eastAsia="ru-RU"/>
        </w:rPr>
        <w:t>П(С)БО 8</w:t>
      </w:r>
      <w:r w:rsidR="00D14F42">
        <w:rPr>
          <w:rFonts w:ascii="Times New Roman" w:eastAsia="Times New Roman" w:hAnsi="Times New Roman" w:cs="Times New Roman"/>
          <w:sz w:val="27"/>
          <w:szCs w:val="27"/>
          <w:lang w:eastAsia="ru-RU"/>
        </w:rPr>
        <w:t>,</w:t>
      </w:r>
      <w:r w:rsidR="00EE23D4" w:rsidRPr="00EE23D4">
        <w:rPr>
          <w:rFonts w:ascii="Times New Roman" w:eastAsia="Times New Roman" w:hAnsi="Times New Roman" w:cs="Times New Roman"/>
          <w:sz w:val="27"/>
          <w:szCs w:val="27"/>
          <w:lang w:eastAsia="ru-RU"/>
        </w:rPr>
        <w:t xml:space="preserve"> </w:t>
      </w:r>
      <w:bookmarkEnd w:id="4"/>
      <w:r w:rsidR="00D14F42">
        <w:rPr>
          <w:rFonts w:ascii="Times New Roman" w:eastAsia="Times New Roman" w:hAnsi="Times New Roman" w:cs="Times New Roman"/>
          <w:sz w:val="27"/>
          <w:szCs w:val="27"/>
          <w:lang w:eastAsia="ru-RU"/>
        </w:rPr>
        <w:t>м</w:t>
      </w:r>
      <w:r w:rsidR="00EE23D4" w:rsidRPr="00EE23D4">
        <w:rPr>
          <w:rFonts w:ascii="Times New Roman" w:eastAsia="Times New Roman" w:hAnsi="Times New Roman" w:cs="Times New Roman"/>
          <w:sz w:val="27"/>
          <w:szCs w:val="27"/>
          <w:lang w:eastAsia="ru-RU"/>
        </w:rPr>
        <w:t>етод  амортизації  нематеріального   активу   обирається підприємством  самостійно,  виходячи  з  умов  отримання майбутніх</w:t>
      </w:r>
      <w:r w:rsidR="00D14F42">
        <w:rPr>
          <w:rFonts w:ascii="Times New Roman" w:eastAsia="Times New Roman" w:hAnsi="Times New Roman" w:cs="Times New Roman"/>
          <w:sz w:val="27"/>
          <w:szCs w:val="27"/>
          <w:lang w:eastAsia="ru-RU"/>
        </w:rPr>
        <w:t xml:space="preserve"> </w:t>
      </w:r>
      <w:r w:rsidR="00EE23D4" w:rsidRPr="00EE23D4">
        <w:rPr>
          <w:rFonts w:ascii="Times New Roman" w:eastAsia="Times New Roman" w:hAnsi="Times New Roman" w:cs="Times New Roman"/>
          <w:sz w:val="27"/>
          <w:szCs w:val="27"/>
          <w:lang w:eastAsia="ru-RU"/>
        </w:rPr>
        <w:t xml:space="preserve">економічних </w:t>
      </w:r>
      <w:proofErr w:type="spellStart"/>
      <w:r w:rsidR="00EE23D4" w:rsidRPr="00EE23D4">
        <w:rPr>
          <w:rFonts w:ascii="Times New Roman" w:eastAsia="Times New Roman" w:hAnsi="Times New Roman" w:cs="Times New Roman"/>
          <w:sz w:val="27"/>
          <w:szCs w:val="27"/>
          <w:lang w:eastAsia="ru-RU"/>
        </w:rPr>
        <w:t>вигод</w:t>
      </w:r>
      <w:proofErr w:type="spellEnd"/>
      <w:r w:rsidR="00EE23D4" w:rsidRPr="00EE23D4">
        <w:rPr>
          <w:rFonts w:ascii="Times New Roman" w:eastAsia="Times New Roman" w:hAnsi="Times New Roman" w:cs="Times New Roman"/>
          <w:sz w:val="27"/>
          <w:szCs w:val="27"/>
          <w:lang w:eastAsia="ru-RU"/>
        </w:rPr>
        <w:t>.</w:t>
      </w:r>
    </w:p>
    <w:p w14:paraId="67AB6BF2" w14:textId="32BA24C6" w:rsidR="00DD6605" w:rsidRPr="00EE23D4" w:rsidRDefault="003B5FAA" w:rsidP="003B5FAA">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Як зазначено в п. </w:t>
      </w:r>
      <w:r w:rsidRPr="003B5FAA">
        <w:rPr>
          <w:rFonts w:ascii="Times New Roman" w:eastAsia="Times New Roman" w:hAnsi="Times New Roman" w:cs="Times New Roman"/>
          <w:sz w:val="27"/>
          <w:szCs w:val="27"/>
          <w:lang w:eastAsia="ru-RU"/>
        </w:rPr>
        <w:t>29</w:t>
      </w:r>
      <w:r>
        <w:rPr>
          <w:rFonts w:ascii="Times New Roman" w:eastAsia="Times New Roman" w:hAnsi="Times New Roman" w:cs="Times New Roman"/>
          <w:sz w:val="27"/>
          <w:szCs w:val="27"/>
          <w:lang w:eastAsia="ru-RU"/>
        </w:rPr>
        <w:t xml:space="preserve"> </w:t>
      </w:r>
      <w:r w:rsidRPr="003B5FAA">
        <w:rPr>
          <w:rFonts w:ascii="Times New Roman" w:eastAsia="Times New Roman" w:hAnsi="Times New Roman" w:cs="Times New Roman"/>
          <w:sz w:val="27"/>
          <w:szCs w:val="27"/>
          <w:lang w:eastAsia="ru-RU"/>
        </w:rPr>
        <w:t>НП(С)БО 8,</w:t>
      </w:r>
      <w:r>
        <w:rPr>
          <w:rFonts w:ascii="Times New Roman" w:eastAsia="Times New Roman" w:hAnsi="Times New Roman" w:cs="Times New Roman"/>
          <w:sz w:val="27"/>
          <w:szCs w:val="27"/>
          <w:lang w:eastAsia="ru-RU"/>
        </w:rPr>
        <w:t xml:space="preserve"> н</w:t>
      </w:r>
      <w:r w:rsidRPr="003B5FAA">
        <w:rPr>
          <w:rFonts w:ascii="Times New Roman" w:eastAsia="Times New Roman" w:hAnsi="Times New Roman" w:cs="Times New Roman"/>
          <w:sz w:val="27"/>
          <w:szCs w:val="27"/>
          <w:lang w:eastAsia="ru-RU"/>
        </w:rPr>
        <w:t>арахування амортизації починається з місяця,</w:t>
      </w:r>
      <w:r w:rsidR="00A429B9">
        <w:rPr>
          <w:rFonts w:ascii="Times New Roman" w:eastAsia="Times New Roman" w:hAnsi="Times New Roman" w:cs="Times New Roman"/>
          <w:sz w:val="27"/>
          <w:szCs w:val="27"/>
          <w:lang w:eastAsia="ru-RU"/>
        </w:rPr>
        <w:t xml:space="preserve"> </w:t>
      </w:r>
      <w:r w:rsidRPr="003B5FAA">
        <w:rPr>
          <w:rFonts w:ascii="Times New Roman" w:eastAsia="Times New Roman" w:hAnsi="Times New Roman" w:cs="Times New Roman"/>
          <w:sz w:val="27"/>
          <w:szCs w:val="27"/>
          <w:lang w:eastAsia="ru-RU"/>
        </w:rPr>
        <w:t>наступного за місяцем,</w:t>
      </w:r>
      <w:r w:rsidR="00A65E8D">
        <w:rPr>
          <w:rFonts w:ascii="Times New Roman" w:eastAsia="Times New Roman" w:hAnsi="Times New Roman" w:cs="Times New Roman"/>
          <w:sz w:val="27"/>
          <w:szCs w:val="27"/>
          <w:lang w:eastAsia="ru-RU"/>
        </w:rPr>
        <w:t xml:space="preserve"> </w:t>
      </w:r>
      <w:r w:rsidRPr="003B5FAA">
        <w:rPr>
          <w:rFonts w:ascii="Times New Roman" w:eastAsia="Times New Roman" w:hAnsi="Times New Roman" w:cs="Times New Roman"/>
          <w:sz w:val="27"/>
          <w:szCs w:val="27"/>
          <w:lang w:eastAsia="ru-RU"/>
        </w:rPr>
        <w:t>у якому нематеріальний актив уведено в господарський оборот.</w:t>
      </w:r>
    </w:p>
    <w:p w14:paraId="5F85100D" w14:textId="2A098750" w:rsidR="00EE23D4" w:rsidRPr="00EE23D4" w:rsidRDefault="006E3926" w:rsidP="00EE23D4">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Відповідно до п. </w:t>
      </w:r>
      <w:r w:rsidR="00EE23D4" w:rsidRPr="00EE23D4">
        <w:rPr>
          <w:rFonts w:ascii="Times New Roman" w:eastAsia="Times New Roman" w:hAnsi="Times New Roman" w:cs="Times New Roman"/>
          <w:sz w:val="27"/>
          <w:szCs w:val="27"/>
          <w:lang w:eastAsia="ru-RU"/>
        </w:rPr>
        <w:t>31</w:t>
      </w:r>
      <w:r>
        <w:rPr>
          <w:rFonts w:ascii="Times New Roman" w:eastAsia="Times New Roman" w:hAnsi="Times New Roman" w:cs="Times New Roman"/>
          <w:sz w:val="27"/>
          <w:szCs w:val="27"/>
          <w:lang w:eastAsia="ru-RU"/>
        </w:rPr>
        <w:t xml:space="preserve"> </w:t>
      </w:r>
      <w:r w:rsidR="008C0EA6">
        <w:rPr>
          <w:rFonts w:ascii="Times New Roman" w:eastAsia="Times New Roman" w:hAnsi="Times New Roman" w:cs="Times New Roman"/>
          <w:sz w:val="27"/>
          <w:szCs w:val="27"/>
          <w:lang w:eastAsia="ru-RU"/>
        </w:rPr>
        <w:t>Н</w:t>
      </w:r>
      <w:r w:rsidRPr="006E3926">
        <w:rPr>
          <w:rFonts w:ascii="Times New Roman" w:eastAsia="Times New Roman" w:hAnsi="Times New Roman" w:cs="Times New Roman"/>
          <w:sz w:val="27"/>
          <w:szCs w:val="27"/>
          <w:lang w:eastAsia="ru-RU"/>
        </w:rPr>
        <w:t xml:space="preserve">П(С)БО 8, </w:t>
      </w:r>
      <w:r>
        <w:rPr>
          <w:rFonts w:ascii="Times New Roman" w:eastAsia="Times New Roman" w:hAnsi="Times New Roman" w:cs="Times New Roman"/>
          <w:sz w:val="27"/>
          <w:szCs w:val="27"/>
          <w:lang w:eastAsia="ru-RU"/>
        </w:rPr>
        <w:t>с</w:t>
      </w:r>
      <w:r w:rsidR="00EE23D4" w:rsidRPr="00EE23D4">
        <w:rPr>
          <w:rFonts w:ascii="Times New Roman" w:eastAsia="Times New Roman" w:hAnsi="Times New Roman" w:cs="Times New Roman"/>
          <w:sz w:val="27"/>
          <w:szCs w:val="27"/>
          <w:lang w:eastAsia="ru-RU"/>
        </w:rPr>
        <w:t>трок  корисного  використання, ліквідаційна вартість та метод  амортизації нематеріального активу переглядаються на кінець звітного  року,  якщо в наступному періоді очікуються зміни строку корисного  використання  активу або зміни умов отримання майбутніх економічних</w:t>
      </w:r>
      <w:r w:rsidR="001069F9" w:rsidRPr="001069F9">
        <w:rPr>
          <w:rFonts w:ascii="Times New Roman" w:eastAsia="Times New Roman" w:hAnsi="Times New Roman" w:cs="Times New Roman"/>
          <w:sz w:val="27"/>
          <w:szCs w:val="27"/>
          <w:lang w:eastAsia="ru-RU"/>
        </w:rPr>
        <w:t xml:space="preserve"> </w:t>
      </w:r>
      <w:proofErr w:type="spellStart"/>
      <w:r w:rsidR="00EE23D4" w:rsidRPr="00EE23D4">
        <w:rPr>
          <w:rFonts w:ascii="Times New Roman" w:eastAsia="Times New Roman" w:hAnsi="Times New Roman" w:cs="Times New Roman"/>
          <w:sz w:val="27"/>
          <w:szCs w:val="27"/>
          <w:lang w:eastAsia="ru-RU"/>
        </w:rPr>
        <w:t>вигод</w:t>
      </w:r>
      <w:proofErr w:type="spellEnd"/>
      <w:r w:rsidR="00EE23D4" w:rsidRPr="00EE23D4">
        <w:rPr>
          <w:rFonts w:ascii="Times New Roman" w:eastAsia="Times New Roman" w:hAnsi="Times New Roman" w:cs="Times New Roman"/>
          <w:sz w:val="27"/>
          <w:szCs w:val="27"/>
          <w:lang w:eastAsia="ru-RU"/>
        </w:rPr>
        <w:t>.  Нематеріальні  активи  з невизначеним строком корисного  використання  також  на  кінець  кожного  звітного року оцінюються  на  наявність ознак невизначеності обмеження строку їх корисного використання та за відсутності таких ознак підприємством установлюється  строк  корисного використання таких нематеріальних активів.</w:t>
      </w:r>
    </w:p>
    <w:p w14:paraId="4EE9D2C1" w14:textId="4A1D2A72" w:rsidR="0079374B" w:rsidRPr="0079374B" w:rsidRDefault="00EE23D4" w:rsidP="00486833">
      <w:pPr>
        <w:tabs>
          <w:tab w:val="left" w:pos="567"/>
        </w:tabs>
        <w:spacing w:after="0" w:line="240" w:lineRule="auto"/>
        <w:jc w:val="both"/>
        <w:rPr>
          <w:rFonts w:ascii="Times New Roman" w:eastAsia="Times New Roman" w:hAnsi="Times New Roman" w:cs="Times New Roman"/>
          <w:sz w:val="27"/>
          <w:szCs w:val="27"/>
          <w:lang w:eastAsia="ru-RU"/>
        </w:rPr>
      </w:pPr>
      <w:r w:rsidRPr="00EE23D4">
        <w:rPr>
          <w:rFonts w:ascii="Times New Roman" w:eastAsia="Times New Roman" w:hAnsi="Times New Roman" w:cs="Times New Roman"/>
          <w:sz w:val="27"/>
          <w:szCs w:val="27"/>
          <w:lang w:eastAsia="ru-RU"/>
        </w:rPr>
        <w:t xml:space="preserve">     </w:t>
      </w:r>
      <w:r w:rsidR="006E3926">
        <w:rPr>
          <w:rFonts w:ascii="Times New Roman" w:eastAsia="Times New Roman" w:hAnsi="Times New Roman" w:cs="Times New Roman"/>
          <w:sz w:val="27"/>
          <w:szCs w:val="27"/>
          <w:lang w:eastAsia="ru-RU"/>
        </w:rPr>
        <w:t xml:space="preserve">   </w:t>
      </w:r>
      <w:r w:rsidRPr="00EE23D4">
        <w:rPr>
          <w:rFonts w:ascii="Times New Roman" w:eastAsia="Times New Roman" w:hAnsi="Times New Roman" w:cs="Times New Roman"/>
          <w:sz w:val="27"/>
          <w:szCs w:val="27"/>
          <w:lang w:eastAsia="ru-RU"/>
        </w:rPr>
        <w:t>Амортизація  нематеріального активу нараховується, виходячи з нового    методу   нарахування   амортизації,   строку   корисного використання та  ліквідаційної  вартості,  починаючи  з  місяця, наступного за місяцем змін</w:t>
      </w:r>
      <w:r w:rsidR="00415CF9">
        <w:rPr>
          <w:rFonts w:ascii="Times New Roman" w:eastAsia="Times New Roman" w:hAnsi="Times New Roman" w:cs="Times New Roman"/>
          <w:sz w:val="27"/>
          <w:szCs w:val="27"/>
          <w:lang w:eastAsia="ru-RU"/>
        </w:rPr>
        <w:t>.</w:t>
      </w:r>
    </w:p>
    <w:p w14:paraId="7B470D67" w14:textId="04D7652A" w:rsidR="0079374B" w:rsidRPr="0079374B" w:rsidRDefault="00F47475" w:rsidP="00C4066F">
      <w:pPr>
        <w:tabs>
          <w:tab w:val="left" w:pos="567"/>
        </w:tabs>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lastRenderedPageBreak/>
        <w:t xml:space="preserve">        </w:t>
      </w:r>
      <w:r w:rsidR="009C536F">
        <w:rPr>
          <w:rFonts w:ascii="Times New Roman" w:eastAsia="Times New Roman" w:hAnsi="Times New Roman" w:cs="Times New Roman"/>
          <w:sz w:val="27"/>
          <w:szCs w:val="27"/>
          <w:lang w:eastAsia="ru-RU"/>
        </w:rPr>
        <w:t xml:space="preserve">Як визначено </w:t>
      </w:r>
      <w:proofErr w:type="spellStart"/>
      <w:r w:rsidR="00953F4B" w:rsidRPr="00953F4B">
        <w:rPr>
          <w:rFonts w:ascii="Times New Roman" w:eastAsia="Times New Roman" w:hAnsi="Times New Roman" w:cs="Times New Roman"/>
          <w:sz w:val="27"/>
          <w:szCs w:val="27"/>
          <w:lang w:eastAsia="ru-RU"/>
        </w:rPr>
        <w:t>п.п</w:t>
      </w:r>
      <w:proofErr w:type="spellEnd"/>
      <w:r w:rsidR="00953F4B" w:rsidRPr="00953F4B">
        <w:rPr>
          <w:rFonts w:ascii="Times New Roman" w:eastAsia="Times New Roman" w:hAnsi="Times New Roman" w:cs="Times New Roman"/>
          <w:sz w:val="27"/>
          <w:szCs w:val="27"/>
          <w:lang w:eastAsia="ru-RU"/>
        </w:rPr>
        <w:t>. 134.1.1 п. 134.1 ст. 134 Кодексу</w:t>
      </w:r>
      <w:r w:rsidR="00DA14A4">
        <w:rPr>
          <w:rFonts w:ascii="Times New Roman" w:eastAsia="Times New Roman" w:hAnsi="Times New Roman" w:cs="Times New Roman"/>
          <w:sz w:val="27"/>
          <w:szCs w:val="27"/>
          <w:lang w:eastAsia="ru-RU"/>
        </w:rPr>
        <w:t>,</w:t>
      </w:r>
      <w:r w:rsidR="00953F4B" w:rsidRPr="00953F4B">
        <w:rPr>
          <w:rFonts w:ascii="Times New Roman" w:eastAsia="Times New Roman" w:hAnsi="Times New Roman" w:cs="Times New Roman"/>
          <w:sz w:val="27"/>
          <w:szCs w:val="27"/>
          <w:lang w:eastAsia="ru-RU"/>
        </w:rPr>
        <w:t xml:space="preserve"> </w:t>
      </w:r>
      <w:r w:rsidR="00DA14A4">
        <w:rPr>
          <w:rFonts w:ascii="Times New Roman" w:eastAsia="Times New Roman" w:hAnsi="Times New Roman" w:cs="Times New Roman"/>
          <w:sz w:val="27"/>
          <w:szCs w:val="27"/>
          <w:lang w:eastAsia="ru-RU"/>
        </w:rPr>
        <w:t>о</w:t>
      </w:r>
      <w:r w:rsidR="0079374B" w:rsidRPr="0079374B">
        <w:rPr>
          <w:rFonts w:ascii="Times New Roman" w:eastAsia="Times New Roman" w:hAnsi="Times New Roman" w:cs="Times New Roman"/>
          <w:sz w:val="27"/>
          <w:szCs w:val="27"/>
          <w:lang w:eastAsia="ru-RU"/>
        </w:rPr>
        <w:t>б’єктом оподаткування податком на прибуток є прибуток із джерелом походження з України та за її межами, який визначається шляхом коригування (збільшення або зменшення) фінансового результату до оподаткування (прибутку або збитку), визначеного у фінансовій звітності підприємства відповідно до національних положень (стандартів) бухгалтерського обліку або міжнародних стандартів фінансової звітності, на різниці, які визначені відповідними  положеннями Кодексу.</w:t>
      </w:r>
    </w:p>
    <w:p w14:paraId="6FDA19B5" w14:textId="2CC2E837" w:rsidR="0079374B" w:rsidRPr="0079374B" w:rsidRDefault="00D45E58" w:rsidP="00D45E58">
      <w:pPr>
        <w:tabs>
          <w:tab w:val="left" w:pos="567"/>
        </w:tabs>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79374B" w:rsidRPr="0079374B">
        <w:rPr>
          <w:rFonts w:ascii="Times New Roman" w:eastAsia="Times New Roman" w:hAnsi="Times New Roman" w:cs="Times New Roman"/>
          <w:sz w:val="27"/>
          <w:szCs w:val="27"/>
          <w:lang w:eastAsia="ru-RU"/>
        </w:rPr>
        <w:t>Різниці, які виникають при нарахуванні амортизації необоротних активів</w:t>
      </w:r>
      <w:r w:rsidR="00163FBE">
        <w:rPr>
          <w:rFonts w:ascii="Times New Roman" w:eastAsia="Times New Roman" w:hAnsi="Times New Roman" w:cs="Times New Roman"/>
          <w:sz w:val="27"/>
          <w:szCs w:val="27"/>
          <w:lang w:eastAsia="ru-RU"/>
        </w:rPr>
        <w:t>,</w:t>
      </w:r>
      <w:r w:rsidR="0079374B" w:rsidRPr="0079374B">
        <w:rPr>
          <w:rFonts w:ascii="Times New Roman" w:eastAsia="Times New Roman" w:hAnsi="Times New Roman" w:cs="Times New Roman"/>
          <w:sz w:val="27"/>
          <w:szCs w:val="27"/>
          <w:lang w:eastAsia="ru-RU"/>
        </w:rPr>
        <w:t xml:space="preserve"> встановлені ст. 138 Кодексу.</w:t>
      </w:r>
    </w:p>
    <w:p w14:paraId="1D19272C" w14:textId="75501CAC" w:rsidR="0079374B" w:rsidRPr="0079374B" w:rsidRDefault="00D45E58" w:rsidP="00B36222">
      <w:pPr>
        <w:tabs>
          <w:tab w:val="left" w:pos="567"/>
        </w:tabs>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79374B" w:rsidRPr="0079374B">
        <w:rPr>
          <w:rFonts w:ascii="Times New Roman" w:eastAsia="Times New Roman" w:hAnsi="Times New Roman" w:cs="Times New Roman"/>
          <w:sz w:val="27"/>
          <w:szCs w:val="27"/>
          <w:lang w:eastAsia="ru-RU"/>
        </w:rPr>
        <w:t>Відповідно до п. 138.1 ст. 138 Кодексу фінансовий результат до оподаткування збільшується, зокрема</w:t>
      </w:r>
      <w:r w:rsidR="003F524D">
        <w:rPr>
          <w:rFonts w:ascii="Times New Roman" w:eastAsia="Times New Roman" w:hAnsi="Times New Roman" w:cs="Times New Roman"/>
          <w:sz w:val="27"/>
          <w:szCs w:val="27"/>
          <w:lang w:eastAsia="ru-RU"/>
        </w:rPr>
        <w:t>:</w:t>
      </w:r>
      <w:r w:rsidR="0079374B" w:rsidRPr="0079374B">
        <w:rPr>
          <w:rFonts w:ascii="Times New Roman" w:eastAsia="Times New Roman" w:hAnsi="Times New Roman" w:cs="Times New Roman"/>
          <w:sz w:val="27"/>
          <w:szCs w:val="27"/>
          <w:lang w:eastAsia="ru-RU"/>
        </w:rPr>
        <w:t xml:space="preserve"> </w:t>
      </w:r>
    </w:p>
    <w:p w14:paraId="6900848B" w14:textId="6DCA0412" w:rsidR="0079374B" w:rsidRPr="0079374B" w:rsidRDefault="00D45E58" w:rsidP="0079374B">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79374B" w:rsidRPr="0079374B">
        <w:rPr>
          <w:rFonts w:ascii="Times New Roman" w:eastAsia="Times New Roman" w:hAnsi="Times New Roman" w:cs="Times New Roman"/>
          <w:sz w:val="27"/>
          <w:szCs w:val="27"/>
          <w:lang w:eastAsia="ru-RU"/>
        </w:rPr>
        <w:t>на суму залишкової вартості окремого об’єкта основних засобів та/або нематеріальних активів, визначеної відповідно до національних положень (стандартів) бухгалтерського обліку або міжнародних стандартів фінансової звітності, у разі ліквідації або продажу такого об’єкта;</w:t>
      </w:r>
    </w:p>
    <w:p w14:paraId="53E9C63A" w14:textId="714EFED1" w:rsidR="0079374B" w:rsidRPr="0079374B" w:rsidRDefault="00D45E58" w:rsidP="0079374B">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79374B" w:rsidRPr="0079374B">
        <w:rPr>
          <w:rFonts w:ascii="Times New Roman" w:eastAsia="Times New Roman" w:hAnsi="Times New Roman" w:cs="Times New Roman"/>
          <w:sz w:val="27"/>
          <w:szCs w:val="27"/>
          <w:lang w:eastAsia="ru-RU"/>
        </w:rPr>
        <w:t>на суму залишкової вартості окремого об’єкта невиробничих основних засобів та/або невиробничих нематеріальних активів, визначеної відповідно до національних положень (стандартів) бухгалтерського обліку або міжнародних стандартів фінансової звітності, у разі ліквідації або продажу такого об’єкта.</w:t>
      </w:r>
    </w:p>
    <w:p w14:paraId="4A6670F7" w14:textId="065CE479" w:rsidR="0079374B" w:rsidRPr="0079374B" w:rsidRDefault="00F4316A" w:rsidP="0079374B">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79374B" w:rsidRPr="0079374B">
        <w:rPr>
          <w:rFonts w:ascii="Times New Roman" w:eastAsia="Times New Roman" w:hAnsi="Times New Roman" w:cs="Times New Roman"/>
          <w:sz w:val="27"/>
          <w:szCs w:val="27"/>
          <w:lang w:eastAsia="ru-RU"/>
        </w:rPr>
        <w:t>Згідно з п. 138.2 ст. 138 Кодексу</w:t>
      </w:r>
      <w:r w:rsidR="00E940F4">
        <w:rPr>
          <w:rFonts w:ascii="Times New Roman" w:eastAsia="Times New Roman" w:hAnsi="Times New Roman" w:cs="Times New Roman"/>
          <w:sz w:val="27"/>
          <w:szCs w:val="27"/>
          <w:lang w:eastAsia="ru-RU"/>
        </w:rPr>
        <w:t>,</w:t>
      </w:r>
      <w:r w:rsidR="0079374B" w:rsidRPr="0079374B">
        <w:rPr>
          <w:rFonts w:ascii="Times New Roman" w:eastAsia="Times New Roman" w:hAnsi="Times New Roman" w:cs="Times New Roman"/>
          <w:sz w:val="27"/>
          <w:szCs w:val="27"/>
          <w:lang w:eastAsia="ru-RU"/>
        </w:rPr>
        <w:t xml:space="preserve"> фінансовий результат до оподаткування зменшується, зокрема, на суму залишкової вартості окремого об’єкта основних засобів та/або нематеріальних активів, визначеної з урахуванням положень цієї статті Кодексу, у разі ліквідації або продажу такого об’єкта.</w:t>
      </w:r>
    </w:p>
    <w:p w14:paraId="5708A206" w14:textId="767A35AA" w:rsidR="0079374B" w:rsidRPr="0079374B" w:rsidRDefault="00F4316A" w:rsidP="0079374B">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DA4BD7">
        <w:rPr>
          <w:rFonts w:ascii="Times New Roman" w:eastAsia="Times New Roman" w:hAnsi="Times New Roman" w:cs="Times New Roman"/>
          <w:sz w:val="27"/>
          <w:szCs w:val="27"/>
          <w:lang w:eastAsia="ru-RU"/>
        </w:rPr>
        <w:t xml:space="preserve">Відповідно до </w:t>
      </w:r>
      <w:proofErr w:type="spellStart"/>
      <w:r w:rsidR="0079374B" w:rsidRPr="0079374B">
        <w:rPr>
          <w:rFonts w:ascii="Times New Roman" w:eastAsia="Times New Roman" w:hAnsi="Times New Roman" w:cs="Times New Roman"/>
          <w:sz w:val="27"/>
          <w:szCs w:val="27"/>
          <w:lang w:eastAsia="ru-RU"/>
        </w:rPr>
        <w:t>п.п</w:t>
      </w:r>
      <w:proofErr w:type="spellEnd"/>
      <w:r w:rsidR="0079374B" w:rsidRPr="0079374B">
        <w:rPr>
          <w:rFonts w:ascii="Times New Roman" w:eastAsia="Times New Roman" w:hAnsi="Times New Roman" w:cs="Times New Roman"/>
          <w:sz w:val="27"/>
          <w:szCs w:val="27"/>
          <w:lang w:eastAsia="ru-RU"/>
        </w:rPr>
        <w:t>. 138.3.1 п. 138.3 ст. 138 Кодексу</w:t>
      </w:r>
      <w:r w:rsidR="000257DF">
        <w:rPr>
          <w:rFonts w:ascii="Times New Roman" w:eastAsia="Times New Roman" w:hAnsi="Times New Roman" w:cs="Times New Roman"/>
          <w:sz w:val="27"/>
          <w:szCs w:val="27"/>
          <w:lang w:eastAsia="ru-RU"/>
        </w:rPr>
        <w:t>,</w:t>
      </w:r>
      <w:r w:rsidR="0079374B" w:rsidRPr="0079374B">
        <w:rPr>
          <w:rFonts w:ascii="Times New Roman" w:eastAsia="Times New Roman" w:hAnsi="Times New Roman" w:cs="Times New Roman"/>
          <w:sz w:val="27"/>
          <w:szCs w:val="27"/>
          <w:lang w:eastAsia="ru-RU"/>
        </w:rPr>
        <w:t xml:space="preserve"> розрахунок амортизації основних засобів та нематеріальних активів здійснюється відповідно до національних положень (стандартів) бухгалтерського обліку або міжнародних стандартів фінансової звітності з урахуванням обмежень, встановлених </w:t>
      </w:r>
      <w:proofErr w:type="spellStart"/>
      <w:r w:rsidR="0079374B" w:rsidRPr="0079374B">
        <w:rPr>
          <w:rFonts w:ascii="Times New Roman" w:eastAsia="Times New Roman" w:hAnsi="Times New Roman" w:cs="Times New Roman"/>
          <w:sz w:val="27"/>
          <w:szCs w:val="27"/>
          <w:lang w:eastAsia="ru-RU"/>
        </w:rPr>
        <w:t>п</w:t>
      </w:r>
      <w:r w:rsidR="00965FD1">
        <w:rPr>
          <w:rFonts w:ascii="Times New Roman" w:eastAsia="Times New Roman" w:hAnsi="Times New Roman" w:cs="Times New Roman"/>
          <w:sz w:val="27"/>
          <w:szCs w:val="27"/>
          <w:lang w:eastAsia="ru-RU"/>
        </w:rPr>
        <w:t>.п</w:t>
      </w:r>
      <w:proofErr w:type="spellEnd"/>
      <w:r w:rsidR="00965FD1">
        <w:rPr>
          <w:rFonts w:ascii="Times New Roman" w:eastAsia="Times New Roman" w:hAnsi="Times New Roman" w:cs="Times New Roman"/>
          <w:sz w:val="27"/>
          <w:szCs w:val="27"/>
          <w:lang w:eastAsia="ru-RU"/>
        </w:rPr>
        <w:t xml:space="preserve">. </w:t>
      </w:r>
      <w:r w:rsidR="0079374B" w:rsidRPr="0079374B">
        <w:rPr>
          <w:rFonts w:ascii="Times New Roman" w:eastAsia="Times New Roman" w:hAnsi="Times New Roman" w:cs="Times New Roman"/>
          <w:sz w:val="27"/>
          <w:szCs w:val="27"/>
          <w:lang w:eastAsia="ru-RU"/>
        </w:rPr>
        <w:t>14.1.138 п</w:t>
      </w:r>
      <w:r w:rsidR="00965FD1">
        <w:rPr>
          <w:rFonts w:ascii="Times New Roman" w:eastAsia="Times New Roman" w:hAnsi="Times New Roman" w:cs="Times New Roman"/>
          <w:sz w:val="27"/>
          <w:szCs w:val="27"/>
          <w:lang w:eastAsia="ru-RU"/>
        </w:rPr>
        <w:t xml:space="preserve">. </w:t>
      </w:r>
      <w:r w:rsidR="0079374B" w:rsidRPr="0079374B">
        <w:rPr>
          <w:rFonts w:ascii="Times New Roman" w:eastAsia="Times New Roman" w:hAnsi="Times New Roman" w:cs="Times New Roman"/>
          <w:sz w:val="27"/>
          <w:szCs w:val="27"/>
          <w:lang w:eastAsia="ru-RU"/>
        </w:rPr>
        <w:t>14.1 ст</w:t>
      </w:r>
      <w:r w:rsidR="00965FD1">
        <w:rPr>
          <w:rFonts w:ascii="Times New Roman" w:eastAsia="Times New Roman" w:hAnsi="Times New Roman" w:cs="Times New Roman"/>
          <w:sz w:val="27"/>
          <w:szCs w:val="27"/>
          <w:lang w:eastAsia="ru-RU"/>
        </w:rPr>
        <w:t xml:space="preserve">. </w:t>
      </w:r>
      <w:r w:rsidR="0079374B" w:rsidRPr="0079374B">
        <w:rPr>
          <w:rFonts w:ascii="Times New Roman" w:eastAsia="Times New Roman" w:hAnsi="Times New Roman" w:cs="Times New Roman"/>
          <w:sz w:val="27"/>
          <w:szCs w:val="27"/>
          <w:lang w:eastAsia="ru-RU"/>
        </w:rPr>
        <w:t xml:space="preserve">14 розділу I цього Кодексу, </w:t>
      </w:r>
      <w:proofErr w:type="spellStart"/>
      <w:r w:rsidR="0079374B" w:rsidRPr="0079374B">
        <w:rPr>
          <w:rFonts w:ascii="Times New Roman" w:eastAsia="Times New Roman" w:hAnsi="Times New Roman" w:cs="Times New Roman"/>
          <w:sz w:val="27"/>
          <w:szCs w:val="27"/>
          <w:lang w:eastAsia="ru-RU"/>
        </w:rPr>
        <w:t>п</w:t>
      </w:r>
      <w:r w:rsidR="00965FD1">
        <w:rPr>
          <w:rFonts w:ascii="Times New Roman" w:eastAsia="Times New Roman" w:hAnsi="Times New Roman" w:cs="Times New Roman"/>
          <w:sz w:val="27"/>
          <w:szCs w:val="27"/>
          <w:lang w:eastAsia="ru-RU"/>
        </w:rPr>
        <w:t>.п</w:t>
      </w:r>
      <w:proofErr w:type="spellEnd"/>
      <w:r w:rsidR="00965FD1">
        <w:rPr>
          <w:rFonts w:ascii="Times New Roman" w:eastAsia="Times New Roman" w:hAnsi="Times New Roman" w:cs="Times New Roman"/>
          <w:sz w:val="27"/>
          <w:szCs w:val="27"/>
          <w:lang w:eastAsia="ru-RU"/>
        </w:rPr>
        <w:t xml:space="preserve">. </w:t>
      </w:r>
      <w:r w:rsidR="0079374B" w:rsidRPr="0079374B">
        <w:rPr>
          <w:rFonts w:ascii="Times New Roman" w:eastAsia="Times New Roman" w:hAnsi="Times New Roman" w:cs="Times New Roman"/>
          <w:sz w:val="27"/>
          <w:szCs w:val="27"/>
          <w:lang w:eastAsia="ru-RU"/>
        </w:rPr>
        <w:t>138.3.2 - 138.3.4 цього пункту. При такому розрахунку застосовуються методи нарахування амортизації, передбачені національними положеннями (стандартами) бухгалтерського обліку.</w:t>
      </w:r>
    </w:p>
    <w:p w14:paraId="013CA869" w14:textId="21CB1C4B" w:rsidR="0079374B" w:rsidRPr="0079374B" w:rsidRDefault="007814A0" w:rsidP="00141829">
      <w:pPr>
        <w:tabs>
          <w:tab w:val="left" w:pos="567"/>
        </w:tabs>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79374B" w:rsidRPr="0079374B">
        <w:rPr>
          <w:rFonts w:ascii="Times New Roman" w:eastAsia="Times New Roman" w:hAnsi="Times New Roman" w:cs="Times New Roman"/>
          <w:sz w:val="27"/>
          <w:szCs w:val="27"/>
          <w:lang w:eastAsia="ru-RU"/>
        </w:rPr>
        <w:t>Для розрахунку амортизації відповідно до положень цього пункту визначається вартість основних засобів та нематеріальних активів без урахування їх переоцінки (уцінки, дооцінки), проведеної відповідно до положень бухгалтерського обліку.</w:t>
      </w:r>
    </w:p>
    <w:p w14:paraId="0F156AA9" w14:textId="39FBDF55" w:rsidR="0079374B" w:rsidRPr="0079374B" w:rsidRDefault="007814A0" w:rsidP="0079374B">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79374B" w:rsidRPr="0079374B">
        <w:rPr>
          <w:rFonts w:ascii="Times New Roman" w:eastAsia="Times New Roman" w:hAnsi="Times New Roman" w:cs="Times New Roman"/>
          <w:sz w:val="27"/>
          <w:szCs w:val="27"/>
          <w:lang w:eastAsia="ru-RU"/>
        </w:rPr>
        <w:t>Амортизація не нараховується за період невикористання (експлуатації) основних засобів у господарській діяльності у зв'язку з їх консервацією.</w:t>
      </w:r>
    </w:p>
    <w:p w14:paraId="43A996CF" w14:textId="48AAF029" w:rsidR="0079374B" w:rsidRPr="0079374B" w:rsidRDefault="007814A0" w:rsidP="0079374B">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79374B" w:rsidRPr="0079374B">
        <w:rPr>
          <w:rFonts w:ascii="Times New Roman" w:eastAsia="Times New Roman" w:hAnsi="Times New Roman" w:cs="Times New Roman"/>
          <w:sz w:val="27"/>
          <w:szCs w:val="27"/>
          <w:lang w:eastAsia="ru-RU"/>
        </w:rPr>
        <w:t xml:space="preserve">Згідно з </w:t>
      </w:r>
      <w:proofErr w:type="spellStart"/>
      <w:r w:rsidR="0079374B" w:rsidRPr="0079374B">
        <w:rPr>
          <w:rFonts w:ascii="Times New Roman" w:eastAsia="Times New Roman" w:hAnsi="Times New Roman" w:cs="Times New Roman"/>
          <w:sz w:val="27"/>
          <w:szCs w:val="27"/>
          <w:lang w:eastAsia="ru-RU"/>
        </w:rPr>
        <w:t>п.п</w:t>
      </w:r>
      <w:proofErr w:type="spellEnd"/>
      <w:r w:rsidR="0079374B" w:rsidRPr="0079374B">
        <w:rPr>
          <w:rFonts w:ascii="Times New Roman" w:eastAsia="Times New Roman" w:hAnsi="Times New Roman" w:cs="Times New Roman"/>
          <w:sz w:val="27"/>
          <w:szCs w:val="27"/>
          <w:lang w:eastAsia="ru-RU"/>
        </w:rPr>
        <w:t>. 138.3.2 п. 138.3 ст. 138 Кодексу</w:t>
      </w:r>
      <w:r w:rsidR="005969A9">
        <w:rPr>
          <w:rFonts w:ascii="Times New Roman" w:eastAsia="Times New Roman" w:hAnsi="Times New Roman" w:cs="Times New Roman"/>
          <w:sz w:val="27"/>
          <w:szCs w:val="27"/>
          <w:lang w:eastAsia="ru-RU"/>
        </w:rPr>
        <w:t>,</w:t>
      </w:r>
      <w:r w:rsidR="0079374B" w:rsidRPr="0079374B">
        <w:rPr>
          <w:rFonts w:ascii="Times New Roman" w:eastAsia="Times New Roman" w:hAnsi="Times New Roman" w:cs="Times New Roman"/>
          <w:sz w:val="27"/>
          <w:szCs w:val="27"/>
          <w:lang w:eastAsia="ru-RU"/>
        </w:rPr>
        <w:t xml:space="preserve"> не підлягають амортизації та проводяться за рахунок відповідних джерел, зокрема, витрати на придбання/ самостійне виготовлення невиробничих основних засобів, невиробничих нематеріальних активів.</w:t>
      </w:r>
    </w:p>
    <w:p w14:paraId="5C0B5821" w14:textId="5BF2373F" w:rsidR="0079374B" w:rsidRDefault="007814A0" w:rsidP="0079374B">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79374B" w:rsidRPr="0079374B">
        <w:rPr>
          <w:rFonts w:ascii="Times New Roman" w:eastAsia="Times New Roman" w:hAnsi="Times New Roman" w:cs="Times New Roman"/>
          <w:sz w:val="27"/>
          <w:szCs w:val="27"/>
          <w:lang w:eastAsia="ru-RU"/>
        </w:rPr>
        <w:t>Терміни «невиробничі основні засоби», «невиробничі нематеріальні активи» означають відповідно основні засоби, нематеріальні активи, не призначені для використання в господарській діяльності платника податку.</w:t>
      </w:r>
    </w:p>
    <w:p w14:paraId="48AA780A" w14:textId="4D45084F" w:rsidR="00486833" w:rsidRPr="00486833" w:rsidRDefault="00486833" w:rsidP="00150B31">
      <w:pPr>
        <w:tabs>
          <w:tab w:val="left" w:pos="567"/>
        </w:tabs>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DD6605">
        <w:rPr>
          <w:rFonts w:ascii="Times New Roman" w:eastAsia="Times New Roman" w:hAnsi="Times New Roman" w:cs="Times New Roman"/>
          <w:sz w:val="27"/>
          <w:szCs w:val="27"/>
          <w:lang w:eastAsia="ru-RU"/>
        </w:rPr>
        <w:t>У</w:t>
      </w:r>
      <w:r w:rsidRPr="00486833">
        <w:rPr>
          <w:rFonts w:ascii="Times New Roman" w:eastAsia="Times New Roman" w:hAnsi="Times New Roman" w:cs="Times New Roman"/>
          <w:sz w:val="27"/>
          <w:szCs w:val="27"/>
          <w:lang w:eastAsia="ru-RU"/>
        </w:rPr>
        <w:t xml:space="preserve"> податковому обліку групи нематеріальних активів та строки дії права користування нематеріальними активами визначені у</w:t>
      </w:r>
      <w:r w:rsidR="006F4E30">
        <w:rPr>
          <w:rFonts w:ascii="Times New Roman" w:eastAsia="Times New Roman" w:hAnsi="Times New Roman" w:cs="Times New Roman"/>
          <w:sz w:val="27"/>
          <w:szCs w:val="27"/>
          <w:lang w:eastAsia="ru-RU"/>
        </w:rPr>
        <w:t xml:space="preserve"> </w:t>
      </w:r>
      <w:proofErr w:type="spellStart"/>
      <w:r w:rsidRPr="00486833">
        <w:rPr>
          <w:rFonts w:ascii="Times New Roman" w:eastAsia="Times New Roman" w:hAnsi="Times New Roman" w:cs="Times New Roman"/>
          <w:sz w:val="27"/>
          <w:szCs w:val="27"/>
          <w:lang w:eastAsia="ru-RU"/>
        </w:rPr>
        <w:t>п.п</w:t>
      </w:r>
      <w:proofErr w:type="spellEnd"/>
      <w:r w:rsidRPr="00486833">
        <w:rPr>
          <w:rFonts w:ascii="Times New Roman" w:eastAsia="Times New Roman" w:hAnsi="Times New Roman" w:cs="Times New Roman"/>
          <w:sz w:val="27"/>
          <w:szCs w:val="27"/>
          <w:lang w:eastAsia="ru-RU"/>
        </w:rPr>
        <w:t>. 138.3.4 п. 138.3 ст. 138 Кодексу, зокрема:</w:t>
      </w:r>
    </w:p>
    <w:p w14:paraId="4ECBE8A1" w14:textId="77777777" w:rsidR="00486833" w:rsidRPr="00486833" w:rsidRDefault="00486833" w:rsidP="00C4066F">
      <w:pPr>
        <w:tabs>
          <w:tab w:val="left" w:pos="567"/>
        </w:tabs>
        <w:spacing w:after="0" w:line="240" w:lineRule="auto"/>
        <w:jc w:val="both"/>
        <w:rPr>
          <w:rFonts w:ascii="Times New Roman" w:eastAsia="Times New Roman" w:hAnsi="Times New Roman" w:cs="Times New Roman"/>
          <w:sz w:val="27"/>
          <w:szCs w:val="27"/>
          <w:lang w:eastAsia="ru-RU"/>
        </w:rPr>
      </w:pPr>
      <w:r w:rsidRPr="00486833">
        <w:rPr>
          <w:rFonts w:ascii="Times New Roman" w:eastAsia="Times New Roman" w:hAnsi="Times New Roman" w:cs="Times New Roman"/>
          <w:sz w:val="27"/>
          <w:szCs w:val="27"/>
          <w:lang w:eastAsia="ru-RU"/>
        </w:rPr>
        <w:lastRenderedPageBreak/>
        <w:t xml:space="preserve">        до групи 5 належать – авторське право та суміжні з ним права (право на літературні, художні, музичні твори, комп’ютерні програми, програми для електронно-обчислювальних машин, компіляції даних (баз даних), фонограми, відеограми, передач (програми) організацій мовлення тощо), крім тих, витрати на придбання яких визнаються роялті;</w:t>
      </w:r>
    </w:p>
    <w:p w14:paraId="7FA84FE3" w14:textId="77777777" w:rsidR="00486833" w:rsidRPr="00486833" w:rsidRDefault="00486833" w:rsidP="00486833">
      <w:pPr>
        <w:spacing w:after="0" w:line="240" w:lineRule="auto"/>
        <w:jc w:val="both"/>
        <w:rPr>
          <w:rFonts w:ascii="Times New Roman" w:eastAsia="Times New Roman" w:hAnsi="Times New Roman" w:cs="Times New Roman"/>
          <w:sz w:val="27"/>
          <w:szCs w:val="27"/>
          <w:lang w:eastAsia="ru-RU"/>
        </w:rPr>
      </w:pPr>
      <w:r w:rsidRPr="00486833">
        <w:rPr>
          <w:rFonts w:ascii="Times New Roman" w:eastAsia="Times New Roman" w:hAnsi="Times New Roman" w:cs="Times New Roman"/>
          <w:sz w:val="27"/>
          <w:szCs w:val="27"/>
          <w:lang w:eastAsia="ru-RU"/>
        </w:rPr>
        <w:t xml:space="preserve">        до групи 6 належать – інші нематеріальні активи (право на ведення діяльності, використання економічних та інших привілеїв тощо).</w:t>
      </w:r>
    </w:p>
    <w:p w14:paraId="770DAAC7" w14:textId="77777777" w:rsidR="00486833" w:rsidRPr="00486833" w:rsidRDefault="00486833" w:rsidP="00486833">
      <w:pPr>
        <w:spacing w:after="0" w:line="240" w:lineRule="auto"/>
        <w:jc w:val="both"/>
        <w:rPr>
          <w:rFonts w:ascii="Times New Roman" w:eastAsia="Times New Roman" w:hAnsi="Times New Roman" w:cs="Times New Roman"/>
          <w:sz w:val="27"/>
          <w:szCs w:val="27"/>
          <w:lang w:eastAsia="ru-RU"/>
        </w:rPr>
      </w:pPr>
      <w:r w:rsidRPr="00486833">
        <w:rPr>
          <w:rFonts w:ascii="Times New Roman" w:eastAsia="Times New Roman" w:hAnsi="Times New Roman" w:cs="Times New Roman"/>
          <w:sz w:val="27"/>
          <w:szCs w:val="27"/>
          <w:lang w:eastAsia="ru-RU"/>
        </w:rPr>
        <w:t xml:space="preserve">        При цьому строк нарахування амортизації нематеріальних активів групи 5 встановлюється відповідно до правовстановлюючого документа, але не менш            як 2 роки.</w:t>
      </w:r>
    </w:p>
    <w:p w14:paraId="763E51F0" w14:textId="625D831C" w:rsidR="00486833" w:rsidRPr="0079374B" w:rsidRDefault="00486833" w:rsidP="00486833">
      <w:pPr>
        <w:spacing w:after="0" w:line="240" w:lineRule="auto"/>
        <w:jc w:val="both"/>
        <w:rPr>
          <w:rFonts w:ascii="Times New Roman" w:eastAsia="Times New Roman" w:hAnsi="Times New Roman" w:cs="Times New Roman"/>
          <w:sz w:val="27"/>
          <w:szCs w:val="27"/>
          <w:lang w:eastAsia="ru-RU"/>
        </w:rPr>
      </w:pPr>
      <w:r w:rsidRPr="00486833">
        <w:rPr>
          <w:rFonts w:ascii="Times New Roman" w:eastAsia="Times New Roman" w:hAnsi="Times New Roman" w:cs="Times New Roman"/>
          <w:sz w:val="27"/>
          <w:szCs w:val="27"/>
          <w:lang w:eastAsia="ru-RU"/>
        </w:rPr>
        <w:t xml:space="preserve">        Якщо відповідно до правовстановлюючого документа строк дії права користування нематеріального активу не встановлено, такий строк корисного використання визначається платником податку самостійно, але не може становити менше двох та більше 10 років.</w:t>
      </w:r>
    </w:p>
    <w:p w14:paraId="7939B831" w14:textId="4439D020" w:rsidR="001B0CB5" w:rsidRDefault="007814A0" w:rsidP="00E66F10">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79374B" w:rsidRPr="0079374B">
        <w:rPr>
          <w:rFonts w:ascii="Times New Roman" w:eastAsia="Times New Roman" w:hAnsi="Times New Roman" w:cs="Times New Roman"/>
          <w:sz w:val="27"/>
          <w:szCs w:val="27"/>
          <w:lang w:eastAsia="ru-RU"/>
        </w:rPr>
        <w:t xml:space="preserve">Отже, </w:t>
      </w:r>
      <w:r w:rsidR="00E83246">
        <w:rPr>
          <w:rFonts w:ascii="Times New Roman" w:eastAsia="Times New Roman" w:hAnsi="Times New Roman" w:cs="Times New Roman"/>
          <w:sz w:val="27"/>
          <w:szCs w:val="27"/>
          <w:lang w:eastAsia="ru-RU"/>
        </w:rPr>
        <w:t>виходячи з викладеного вище</w:t>
      </w:r>
      <w:r w:rsidR="001B0CB5">
        <w:rPr>
          <w:rFonts w:ascii="Times New Roman" w:eastAsia="Times New Roman" w:hAnsi="Times New Roman" w:cs="Times New Roman"/>
          <w:sz w:val="27"/>
          <w:szCs w:val="27"/>
          <w:lang w:eastAsia="ru-RU"/>
        </w:rPr>
        <w:t>:</w:t>
      </w:r>
    </w:p>
    <w:p w14:paraId="088CB19D" w14:textId="04538FCD" w:rsidR="00C82FD2" w:rsidRDefault="001B0CB5" w:rsidP="00E66F10">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Pr="00C82FD2">
        <w:rPr>
          <w:rFonts w:ascii="Times New Roman" w:eastAsia="Times New Roman" w:hAnsi="Times New Roman" w:cs="Times New Roman"/>
          <w:i/>
          <w:sz w:val="27"/>
          <w:szCs w:val="27"/>
          <w:lang w:eastAsia="ru-RU"/>
        </w:rPr>
        <w:t>Щодо питання 1</w:t>
      </w:r>
      <w:r w:rsidR="00C82FD2" w:rsidRPr="00C82FD2">
        <w:rPr>
          <w:rFonts w:ascii="Times New Roman" w:eastAsia="Times New Roman" w:hAnsi="Times New Roman" w:cs="Times New Roman"/>
          <w:i/>
          <w:sz w:val="27"/>
          <w:szCs w:val="27"/>
          <w:lang w:eastAsia="ru-RU"/>
        </w:rPr>
        <w:t>:</w:t>
      </w:r>
      <w:r w:rsidR="000708DC">
        <w:rPr>
          <w:rFonts w:ascii="Times New Roman" w:eastAsia="Times New Roman" w:hAnsi="Times New Roman" w:cs="Times New Roman"/>
          <w:sz w:val="27"/>
          <w:szCs w:val="27"/>
          <w:lang w:eastAsia="ru-RU"/>
        </w:rPr>
        <w:t xml:space="preserve"> </w:t>
      </w:r>
      <w:r w:rsidR="00F74A13">
        <w:rPr>
          <w:rFonts w:ascii="Times New Roman" w:eastAsia="Times New Roman" w:hAnsi="Times New Roman" w:cs="Times New Roman"/>
          <w:sz w:val="27"/>
          <w:szCs w:val="27"/>
          <w:lang w:eastAsia="ru-RU"/>
        </w:rPr>
        <w:t>Н</w:t>
      </w:r>
      <w:r w:rsidR="00C82FD2" w:rsidRPr="00C82FD2">
        <w:rPr>
          <w:rFonts w:ascii="Times New Roman" w:eastAsia="Times New Roman" w:hAnsi="Times New Roman" w:cs="Times New Roman"/>
          <w:sz w:val="27"/>
          <w:szCs w:val="27"/>
          <w:lang w:eastAsia="ru-RU"/>
        </w:rPr>
        <w:t xml:space="preserve">арахування амортизації </w:t>
      </w:r>
      <w:r w:rsidR="00C53AE2" w:rsidRPr="00C53AE2">
        <w:rPr>
          <w:rFonts w:ascii="Times New Roman" w:eastAsia="Times New Roman" w:hAnsi="Times New Roman" w:cs="Times New Roman"/>
          <w:sz w:val="27"/>
          <w:szCs w:val="27"/>
          <w:lang w:eastAsia="ru-RU"/>
        </w:rPr>
        <w:t>нематеріальн</w:t>
      </w:r>
      <w:r w:rsidR="00C53AE2">
        <w:rPr>
          <w:rFonts w:ascii="Times New Roman" w:eastAsia="Times New Roman" w:hAnsi="Times New Roman" w:cs="Times New Roman"/>
          <w:sz w:val="27"/>
          <w:szCs w:val="27"/>
          <w:lang w:eastAsia="ru-RU"/>
        </w:rPr>
        <w:t>ого</w:t>
      </w:r>
      <w:r w:rsidR="00C53AE2" w:rsidRPr="00C53AE2">
        <w:rPr>
          <w:rFonts w:ascii="Times New Roman" w:eastAsia="Times New Roman" w:hAnsi="Times New Roman" w:cs="Times New Roman"/>
          <w:sz w:val="27"/>
          <w:szCs w:val="27"/>
          <w:lang w:eastAsia="ru-RU"/>
        </w:rPr>
        <w:t xml:space="preserve"> актив</w:t>
      </w:r>
      <w:r w:rsidR="00C53AE2">
        <w:rPr>
          <w:rFonts w:ascii="Times New Roman" w:eastAsia="Times New Roman" w:hAnsi="Times New Roman" w:cs="Times New Roman"/>
          <w:sz w:val="27"/>
          <w:szCs w:val="27"/>
          <w:lang w:eastAsia="ru-RU"/>
        </w:rPr>
        <w:t>у</w:t>
      </w:r>
      <w:r w:rsidR="00C53AE2" w:rsidRPr="00C53AE2">
        <w:rPr>
          <w:rFonts w:ascii="Times New Roman" w:eastAsia="Times New Roman" w:hAnsi="Times New Roman" w:cs="Times New Roman"/>
          <w:sz w:val="27"/>
          <w:szCs w:val="27"/>
          <w:lang w:eastAsia="ru-RU"/>
        </w:rPr>
        <w:t xml:space="preserve"> </w:t>
      </w:r>
      <w:r w:rsidR="00C82FD2" w:rsidRPr="00C82FD2">
        <w:rPr>
          <w:rFonts w:ascii="Times New Roman" w:eastAsia="Times New Roman" w:hAnsi="Times New Roman" w:cs="Times New Roman"/>
          <w:sz w:val="27"/>
          <w:szCs w:val="27"/>
          <w:lang w:eastAsia="ru-RU"/>
        </w:rPr>
        <w:t>в податковому обліку</w:t>
      </w:r>
      <w:r w:rsidR="00C82FD2">
        <w:rPr>
          <w:rFonts w:ascii="Times New Roman" w:eastAsia="Times New Roman" w:hAnsi="Times New Roman" w:cs="Times New Roman"/>
          <w:sz w:val="27"/>
          <w:szCs w:val="27"/>
          <w:lang w:eastAsia="ru-RU"/>
        </w:rPr>
        <w:t xml:space="preserve"> </w:t>
      </w:r>
      <w:r w:rsidR="00C82FD2" w:rsidRPr="00C82FD2">
        <w:rPr>
          <w:rFonts w:ascii="Times New Roman" w:eastAsia="Times New Roman" w:hAnsi="Times New Roman" w:cs="Times New Roman"/>
          <w:sz w:val="27"/>
          <w:szCs w:val="27"/>
          <w:lang w:eastAsia="ru-RU"/>
        </w:rPr>
        <w:t>починається</w:t>
      </w:r>
      <w:r w:rsidR="00C82FD2">
        <w:rPr>
          <w:rFonts w:ascii="Times New Roman" w:eastAsia="Times New Roman" w:hAnsi="Times New Roman" w:cs="Times New Roman"/>
          <w:sz w:val="27"/>
          <w:szCs w:val="27"/>
          <w:lang w:eastAsia="ru-RU"/>
        </w:rPr>
        <w:t xml:space="preserve"> з </w:t>
      </w:r>
      <w:r w:rsidR="00C82FD2" w:rsidRPr="00C82FD2">
        <w:rPr>
          <w:rFonts w:ascii="Times New Roman" w:eastAsia="Times New Roman" w:hAnsi="Times New Roman" w:cs="Times New Roman"/>
          <w:sz w:val="27"/>
          <w:szCs w:val="27"/>
          <w:lang w:eastAsia="ru-RU"/>
        </w:rPr>
        <w:t>місяця, наступного за місяцем введення такого активу в господарський оборот.</w:t>
      </w:r>
      <w:r w:rsidR="00C82FD2">
        <w:rPr>
          <w:rFonts w:ascii="Times New Roman" w:eastAsia="Times New Roman" w:hAnsi="Times New Roman" w:cs="Times New Roman"/>
          <w:sz w:val="27"/>
          <w:szCs w:val="27"/>
          <w:lang w:eastAsia="ru-RU"/>
        </w:rPr>
        <w:t xml:space="preserve"> </w:t>
      </w:r>
    </w:p>
    <w:p w14:paraId="7A13C903" w14:textId="5290D75C" w:rsidR="005B3CCF" w:rsidRPr="00067611" w:rsidRDefault="00195EA2" w:rsidP="00E66F10">
      <w:pPr>
        <w:spacing w:after="0" w:line="240" w:lineRule="auto"/>
        <w:jc w:val="both"/>
        <w:rPr>
          <w:rFonts w:ascii="Times New Roman" w:eastAsia="Times New Roman" w:hAnsi="Times New Roman" w:cs="Times New Roman"/>
          <w:i/>
          <w:sz w:val="27"/>
          <w:szCs w:val="27"/>
          <w:lang w:eastAsia="ru-RU"/>
        </w:rPr>
      </w:pPr>
      <w:r w:rsidRPr="00195EA2">
        <w:rPr>
          <w:rFonts w:ascii="Times New Roman" w:eastAsia="Times New Roman" w:hAnsi="Times New Roman" w:cs="Times New Roman"/>
          <w:i/>
          <w:sz w:val="27"/>
          <w:szCs w:val="27"/>
          <w:lang w:eastAsia="ru-RU"/>
        </w:rPr>
        <w:t xml:space="preserve">        Щодо питан</w:t>
      </w:r>
      <w:r w:rsidR="00F92A28">
        <w:rPr>
          <w:rFonts w:ascii="Times New Roman" w:eastAsia="Times New Roman" w:hAnsi="Times New Roman" w:cs="Times New Roman"/>
          <w:i/>
          <w:sz w:val="27"/>
          <w:szCs w:val="27"/>
          <w:lang w:eastAsia="ru-RU"/>
        </w:rPr>
        <w:t xml:space="preserve">ь </w:t>
      </w:r>
      <w:r>
        <w:rPr>
          <w:rFonts w:ascii="Times New Roman" w:eastAsia="Times New Roman" w:hAnsi="Times New Roman" w:cs="Times New Roman"/>
          <w:i/>
          <w:sz w:val="27"/>
          <w:szCs w:val="27"/>
          <w:lang w:eastAsia="ru-RU"/>
        </w:rPr>
        <w:t>2</w:t>
      </w:r>
      <w:r w:rsidR="00F92A28">
        <w:rPr>
          <w:rFonts w:ascii="Times New Roman" w:eastAsia="Times New Roman" w:hAnsi="Times New Roman" w:cs="Times New Roman"/>
          <w:i/>
          <w:sz w:val="27"/>
          <w:szCs w:val="27"/>
          <w:lang w:eastAsia="ru-RU"/>
        </w:rPr>
        <w:t>, 3</w:t>
      </w:r>
      <w:r w:rsidRPr="00F74A13">
        <w:rPr>
          <w:rFonts w:ascii="Times New Roman" w:eastAsia="Times New Roman" w:hAnsi="Times New Roman" w:cs="Times New Roman"/>
          <w:sz w:val="27"/>
          <w:szCs w:val="27"/>
          <w:lang w:eastAsia="ru-RU"/>
        </w:rPr>
        <w:t>:</w:t>
      </w:r>
      <w:r w:rsidR="00067611" w:rsidRPr="00F74A13">
        <w:rPr>
          <w:rFonts w:ascii="Times New Roman" w:eastAsia="Times New Roman" w:hAnsi="Times New Roman" w:cs="Times New Roman"/>
          <w:sz w:val="27"/>
          <w:szCs w:val="27"/>
          <w:lang w:eastAsia="ru-RU"/>
        </w:rPr>
        <w:t xml:space="preserve"> </w:t>
      </w:r>
      <w:r w:rsidR="00F74A13" w:rsidRPr="00F74A13">
        <w:rPr>
          <w:rFonts w:ascii="Times New Roman" w:eastAsia="Times New Roman" w:hAnsi="Times New Roman" w:cs="Times New Roman"/>
          <w:sz w:val="27"/>
          <w:szCs w:val="27"/>
          <w:lang w:eastAsia="ru-RU"/>
        </w:rPr>
        <w:t>Я</w:t>
      </w:r>
      <w:r w:rsidR="008B7CD2" w:rsidRPr="00F74A13">
        <w:rPr>
          <w:rFonts w:ascii="Times New Roman" w:eastAsia="Times New Roman" w:hAnsi="Times New Roman" w:cs="Times New Roman"/>
          <w:sz w:val="27"/>
          <w:szCs w:val="27"/>
          <w:lang w:eastAsia="ru-RU"/>
        </w:rPr>
        <w:t>кщо</w:t>
      </w:r>
      <w:r w:rsidR="008B7CD2">
        <w:rPr>
          <w:rFonts w:ascii="Times New Roman" w:eastAsia="Times New Roman" w:hAnsi="Times New Roman" w:cs="Times New Roman"/>
          <w:sz w:val="27"/>
          <w:szCs w:val="27"/>
          <w:lang w:eastAsia="ru-RU"/>
        </w:rPr>
        <w:t xml:space="preserve"> право на використання примірника програмного забезпечення не є роялті відповідно до вимог </w:t>
      </w:r>
      <w:proofErr w:type="spellStart"/>
      <w:r w:rsidR="008B7CD2">
        <w:rPr>
          <w:rFonts w:ascii="Times New Roman" w:eastAsia="Times New Roman" w:hAnsi="Times New Roman" w:cs="Times New Roman"/>
          <w:sz w:val="27"/>
          <w:szCs w:val="27"/>
          <w:lang w:eastAsia="ru-RU"/>
        </w:rPr>
        <w:t>п.п</w:t>
      </w:r>
      <w:proofErr w:type="spellEnd"/>
      <w:r w:rsidR="008B7CD2">
        <w:rPr>
          <w:rFonts w:ascii="Times New Roman" w:eastAsia="Times New Roman" w:hAnsi="Times New Roman" w:cs="Times New Roman"/>
          <w:sz w:val="27"/>
          <w:szCs w:val="27"/>
          <w:lang w:eastAsia="ru-RU"/>
        </w:rPr>
        <w:t xml:space="preserve">. 14.1.225 п. 14.1 ст. </w:t>
      </w:r>
      <w:r w:rsidR="00A4396D" w:rsidRPr="00A4396D">
        <w:rPr>
          <w:rFonts w:ascii="Times New Roman" w:eastAsia="Times New Roman" w:hAnsi="Times New Roman" w:cs="Times New Roman"/>
          <w:sz w:val="27"/>
          <w:szCs w:val="27"/>
          <w:lang w:eastAsia="ru-RU"/>
        </w:rPr>
        <w:t>14</w:t>
      </w:r>
      <w:r w:rsidR="008B7CD2">
        <w:rPr>
          <w:rFonts w:ascii="Times New Roman" w:eastAsia="Times New Roman" w:hAnsi="Times New Roman" w:cs="Times New Roman"/>
          <w:sz w:val="27"/>
          <w:szCs w:val="27"/>
          <w:lang w:eastAsia="ru-RU"/>
        </w:rPr>
        <w:t xml:space="preserve"> Кодексу та визнано у бухгалтерському обліку </w:t>
      </w:r>
      <w:r w:rsidR="008B7CD2" w:rsidRPr="008B7CD2">
        <w:rPr>
          <w:rFonts w:ascii="Times New Roman" w:eastAsia="Times New Roman" w:hAnsi="Times New Roman" w:cs="Times New Roman"/>
          <w:sz w:val="27"/>
          <w:szCs w:val="27"/>
          <w:lang w:eastAsia="ru-RU"/>
        </w:rPr>
        <w:t>нематеріальним активом</w:t>
      </w:r>
      <w:r w:rsidR="007475A4" w:rsidRPr="007475A4">
        <w:rPr>
          <w:rFonts w:ascii="Times New Roman" w:eastAsia="Times New Roman" w:hAnsi="Times New Roman" w:cs="Times New Roman"/>
          <w:sz w:val="27"/>
          <w:szCs w:val="27"/>
          <w:lang w:eastAsia="ru-RU"/>
        </w:rPr>
        <w:t xml:space="preserve"> </w:t>
      </w:r>
      <w:r w:rsidR="008B7CD2" w:rsidRPr="008B7CD2">
        <w:rPr>
          <w:rFonts w:ascii="Times New Roman" w:eastAsia="Times New Roman" w:hAnsi="Times New Roman" w:cs="Times New Roman"/>
          <w:sz w:val="27"/>
          <w:szCs w:val="27"/>
          <w:lang w:eastAsia="ru-RU"/>
        </w:rPr>
        <w:t xml:space="preserve">5 групи, </w:t>
      </w:r>
      <w:r w:rsidR="008B7CD2">
        <w:rPr>
          <w:rFonts w:ascii="Times New Roman" w:eastAsia="Times New Roman" w:hAnsi="Times New Roman" w:cs="Times New Roman"/>
          <w:sz w:val="27"/>
          <w:szCs w:val="27"/>
          <w:lang w:eastAsia="ru-RU"/>
        </w:rPr>
        <w:t xml:space="preserve">що використовується у господарській діяльності платника та амортизується у </w:t>
      </w:r>
      <w:r w:rsidR="008B7CD2" w:rsidRPr="008B7CD2">
        <w:rPr>
          <w:rFonts w:ascii="Times New Roman" w:eastAsia="Times New Roman" w:hAnsi="Times New Roman" w:cs="Times New Roman"/>
          <w:sz w:val="27"/>
          <w:szCs w:val="27"/>
          <w:lang w:eastAsia="ru-RU"/>
        </w:rPr>
        <w:t>бухгалтерському обліку</w:t>
      </w:r>
      <w:r w:rsidR="008B7CD2">
        <w:rPr>
          <w:rFonts w:ascii="Times New Roman" w:eastAsia="Times New Roman" w:hAnsi="Times New Roman" w:cs="Times New Roman"/>
          <w:sz w:val="27"/>
          <w:szCs w:val="27"/>
          <w:lang w:eastAsia="ru-RU"/>
        </w:rPr>
        <w:t xml:space="preserve">, такий актив підлягає амортизації </w:t>
      </w:r>
      <w:r w:rsidR="0079374B" w:rsidRPr="0079374B">
        <w:rPr>
          <w:rFonts w:ascii="Times New Roman" w:eastAsia="Times New Roman" w:hAnsi="Times New Roman" w:cs="Times New Roman"/>
          <w:sz w:val="27"/>
          <w:szCs w:val="27"/>
          <w:lang w:eastAsia="ru-RU"/>
        </w:rPr>
        <w:t xml:space="preserve">у податковому обліку </w:t>
      </w:r>
      <w:r w:rsidR="008B7CD2">
        <w:rPr>
          <w:rFonts w:ascii="Times New Roman" w:eastAsia="Times New Roman" w:hAnsi="Times New Roman" w:cs="Times New Roman"/>
          <w:sz w:val="27"/>
          <w:szCs w:val="27"/>
          <w:lang w:eastAsia="ru-RU"/>
        </w:rPr>
        <w:t xml:space="preserve">відповідно до положень </w:t>
      </w:r>
      <w:proofErr w:type="spellStart"/>
      <w:r w:rsidR="008B7CD2">
        <w:rPr>
          <w:rFonts w:ascii="Times New Roman" w:eastAsia="Times New Roman" w:hAnsi="Times New Roman" w:cs="Times New Roman"/>
          <w:sz w:val="27"/>
          <w:szCs w:val="27"/>
          <w:lang w:eastAsia="ru-RU"/>
        </w:rPr>
        <w:t>п.п</w:t>
      </w:r>
      <w:proofErr w:type="spellEnd"/>
      <w:r w:rsidR="008B7CD2">
        <w:rPr>
          <w:rFonts w:ascii="Times New Roman" w:eastAsia="Times New Roman" w:hAnsi="Times New Roman" w:cs="Times New Roman"/>
          <w:sz w:val="27"/>
          <w:szCs w:val="27"/>
          <w:lang w:eastAsia="ru-RU"/>
        </w:rPr>
        <w:t xml:space="preserve">. 138.3.4 п. </w:t>
      </w:r>
      <w:r w:rsidR="0079374B" w:rsidRPr="0079374B">
        <w:rPr>
          <w:rFonts w:ascii="Times New Roman" w:eastAsia="Times New Roman" w:hAnsi="Times New Roman" w:cs="Times New Roman"/>
          <w:sz w:val="27"/>
          <w:szCs w:val="27"/>
          <w:lang w:eastAsia="ru-RU"/>
        </w:rPr>
        <w:t xml:space="preserve">138.3 ст. 138 Кодексу, </w:t>
      </w:r>
      <w:r w:rsidR="008B7CD2">
        <w:rPr>
          <w:rFonts w:ascii="Times New Roman" w:eastAsia="Times New Roman" w:hAnsi="Times New Roman" w:cs="Times New Roman"/>
          <w:sz w:val="27"/>
          <w:szCs w:val="27"/>
          <w:lang w:eastAsia="ru-RU"/>
        </w:rPr>
        <w:t xml:space="preserve">терміном </w:t>
      </w:r>
      <w:r w:rsidR="0079374B" w:rsidRPr="0079374B">
        <w:rPr>
          <w:rFonts w:ascii="Times New Roman" w:eastAsia="Times New Roman" w:hAnsi="Times New Roman" w:cs="Times New Roman"/>
          <w:sz w:val="27"/>
          <w:szCs w:val="27"/>
          <w:lang w:eastAsia="ru-RU"/>
        </w:rPr>
        <w:t xml:space="preserve">не менше </w:t>
      </w:r>
      <w:r w:rsidR="0035307C">
        <w:rPr>
          <w:rFonts w:ascii="Times New Roman" w:eastAsia="Times New Roman" w:hAnsi="Times New Roman" w:cs="Times New Roman"/>
          <w:sz w:val="27"/>
          <w:szCs w:val="27"/>
          <w:lang w:eastAsia="ru-RU"/>
        </w:rPr>
        <w:t xml:space="preserve"> </w:t>
      </w:r>
      <w:r w:rsidR="0079374B" w:rsidRPr="0079374B">
        <w:rPr>
          <w:rFonts w:ascii="Times New Roman" w:eastAsia="Times New Roman" w:hAnsi="Times New Roman" w:cs="Times New Roman"/>
          <w:sz w:val="27"/>
          <w:szCs w:val="27"/>
          <w:lang w:eastAsia="ru-RU"/>
        </w:rPr>
        <w:t>ніж 2 роки</w:t>
      </w:r>
      <w:r w:rsidR="00E17E4F">
        <w:rPr>
          <w:rFonts w:ascii="Times New Roman" w:eastAsia="Times New Roman" w:hAnsi="Times New Roman" w:cs="Times New Roman"/>
          <w:sz w:val="27"/>
          <w:szCs w:val="27"/>
          <w:lang w:eastAsia="ru-RU"/>
        </w:rPr>
        <w:t>, незалежно  від закінчення строку дії</w:t>
      </w:r>
      <w:r w:rsidR="00571C77">
        <w:rPr>
          <w:rFonts w:ascii="Times New Roman" w:eastAsia="Times New Roman" w:hAnsi="Times New Roman" w:cs="Times New Roman"/>
          <w:sz w:val="27"/>
          <w:szCs w:val="27"/>
          <w:lang w:eastAsia="ru-RU"/>
        </w:rPr>
        <w:t xml:space="preserve"> ліцензійного договору.</w:t>
      </w:r>
    </w:p>
    <w:p w14:paraId="46AE0412" w14:textId="2FD5E395" w:rsidR="00B36222" w:rsidRPr="00F74A13" w:rsidRDefault="00F74A13" w:rsidP="00F74A13">
      <w:pPr>
        <w:spacing w:after="0" w:line="240" w:lineRule="auto"/>
        <w:jc w:val="both"/>
        <w:rPr>
          <w:rFonts w:ascii="Times New Roman" w:eastAsia="Times New Roman" w:hAnsi="Times New Roman" w:cs="Times New Roman"/>
          <w:i/>
          <w:sz w:val="27"/>
          <w:szCs w:val="27"/>
          <w:lang w:eastAsia="ru-RU"/>
        </w:rPr>
      </w:pPr>
      <w:r>
        <w:rPr>
          <w:rFonts w:ascii="Times New Roman" w:eastAsia="Times New Roman" w:hAnsi="Times New Roman" w:cs="Times New Roman"/>
          <w:sz w:val="27"/>
          <w:szCs w:val="27"/>
          <w:lang w:eastAsia="ru-RU"/>
        </w:rPr>
        <w:t xml:space="preserve">        </w:t>
      </w:r>
      <w:r w:rsidRPr="00F74A13">
        <w:rPr>
          <w:rFonts w:ascii="Times New Roman" w:eastAsia="Times New Roman" w:hAnsi="Times New Roman" w:cs="Times New Roman"/>
          <w:i/>
          <w:sz w:val="27"/>
          <w:szCs w:val="27"/>
          <w:lang w:eastAsia="ru-RU"/>
        </w:rPr>
        <w:t xml:space="preserve">Щодо питання </w:t>
      </w:r>
      <w:r>
        <w:rPr>
          <w:rFonts w:ascii="Times New Roman" w:eastAsia="Times New Roman" w:hAnsi="Times New Roman" w:cs="Times New Roman"/>
          <w:i/>
          <w:sz w:val="27"/>
          <w:szCs w:val="27"/>
          <w:lang w:eastAsia="ru-RU"/>
        </w:rPr>
        <w:t>4</w:t>
      </w:r>
      <w:r w:rsidRPr="00F74A13">
        <w:rPr>
          <w:rFonts w:ascii="Times New Roman" w:eastAsia="Times New Roman" w:hAnsi="Times New Roman" w:cs="Times New Roman"/>
          <w:i/>
          <w:sz w:val="27"/>
          <w:szCs w:val="27"/>
          <w:lang w:eastAsia="ru-RU"/>
        </w:rPr>
        <w:t>:</w:t>
      </w:r>
      <w:r w:rsidR="007D3AAB">
        <w:rPr>
          <w:rFonts w:ascii="Times New Roman" w:eastAsia="Times New Roman" w:hAnsi="Times New Roman" w:cs="Times New Roman"/>
          <w:i/>
          <w:sz w:val="27"/>
          <w:szCs w:val="27"/>
          <w:lang w:eastAsia="ru-RU"/>
        </w:rPr>
        <w:t xml:space="preserve"> </w:t>
      </w:r>
      <w:r w:rsidR="00B36222" w:rsidRPr="00B36222">
        <w:rPr>
          <w:rFonts w:ascii="Times New Roman" w:eastAsia="Times New Roman" w:hAnsi="Times New Roman" w:cs="Times New Roman"/>
          <w:sz w:val="27"/>
          <w:szCs w:val="27"/>
          <w:lang w:eastAsia="ru-RU"/>
        </w:rPr>
        <w:t>У разі доповнення та/або розширення функціоналу нематеріального активу групи 5 (збільшення його первісної вартості)</w:t>
      </w:r>
      <w:r w:rsidR="009B18EB">
        <w:rPr>
          <w:rFonts w:ascii="Times New Roman" w:eastAsia="Times New Roman" w:hAnsi="Times New Roman" w:cs="Times New Roman"/>
          <w:sz w:val="27"/>
          <w:szCs w:val="27"/>
          <w:lang w:eastAsia="ru-RU"/>
        </w:rPr>
        <w:t xml:space="preserve"> </w:t>
      </w:r>
      <w:r w:rsidR="00B36222" w:rsidRPr="00B36222">
        <w:rPr>
          <w:rFonts w:ascii="Times New Roman" w:eastAsia="Times New Roman" w:hAnsi="Times New Roman" w:cs="Times New Roman"/>
          <w:sz w:val="27"/>
          <w:szCs w:val="27"/>
          <w:lang w:eastAsia="ru-RU"/>
        </w:rPr>
        <w:t xml:space="preserve">така збільшена вартість </w:t>
      </w:r>
      <w:r w:rsidR="00470382" w:rsidRPr="00470382">
        <w:rPr>
          <w:rFonts w:ascii="Times New Roman" w:eastAsia="Times New Roman" w:hAnsi="Times New Roman" w:cs="Times New Roman"/>
          <w:sz w:val="27"/>
          <w:szCs w:val="27"/>
          <w:lang w:eastAsia="ru-RU"/>
        </w:rPr>
        <w:t xml:space="preserve">нематеріального активу </w:t>
      </w:r>
      <w:r w:rsidR="00B36222" w:rsidRPr="00B36222">
        <w:rPr>
          <w:rFonts w:ascii="Times New Roman" w:eastAsia="Times New Roman" w:hAnsi="Times New Roman" w:cs="Times New Roman"/>
          <w:sz w:val="27"/>
          <w:szCs w:val="27"/>
          <w:lang w:eastAsia="ru-RU"/>
        </w:rPr>
        <w:t>має враховуватися під час розрахунку амортизації</w:t>
      </w:r>
      <w:r w:rsidR="00B36222">
        <w:rPr>
          <w:rFonts w:ascii="Times New Roman" w:eastAsia="Times New Roman" w:hAnsi="Times New Roman" w:cs="Times New Roman"/>
          <w:sz w:val="27"/>
          <w:szCs w:val="27"/>
          <w:lang w:eastAsia="ru-RU"/>
        </w:rPr>
        <w:t xml:space="preserve"> </w:t>
      </w:r>
      <w:r w:rsidR="00B36222" w:rsidRPr="00B36222">
        <w:rPr>
          <w:rFonts w:ascii="Times New Roman" w:eastAsia="Times New Roman" w:hAnsi="Times New Roman" w:cs="Times New Roman"/>
          <w:sz w:val="27"/>
          <w:szCs w:val="27"/>
          <w:lang w:eastAsia="ru-RU"/>
        </w:rPr>
        <w:t>з місяця, наступного за місяцем таких змін</w:t>
      </w:r>
      <w:r w:rsidR="00B36222">
        <w:rPr>
          <w:rFonts w:ascii="Times New Roman" w:eastAsia="Times New Roman" w:hAnsi="Times New Roman" w:cs="Times New Roman"/>
          <w:sz w:val="27"/>
          <w:szCs w:val="27"/>
          <w:lang w:eastAsia="ru-RU"/>
        </w:rPr>
        <w:t>.</w:t>
      </w:r>
    </w:p>
    <w:p w14:paraId="20E618C1" w14:textId="022C570A" w:rsidR="009D6FB3" w:rsidRPr="00726622" w:rsidRDefault="00E66F10" w:rsidP="00E66F10">
      <w:pPr>
        <w:spacing w:after="0" w:line="240" w:lineRule="auto"/>
        <w:jc w:val="both"/>
        <w:rPr>
          <w:rFonts w:ascii="Times New Roman" w:eastAsia="Calibri" w:hAnsi="Times New Roman" w:cs="Times New Roman"/>
          <w:sz w:val="27"/>
          <w:szCs w:val="27"/>
        </w:rPr>
      </w:pPr>
      <w:r>
        <w:rPr>
          <w:rFonts w:ascii="Times New Roman" w:eastAsia="Calibri" w:hAnsi="Times New Roman" w:cs="Times New Roman"/>
          <w:sz w:val="27"/>
          <w:szCs w:val="27"/>
          <w:lang w:eastAsia="ar-SA"/>
        </w:rPr>
        <w:t xml:space="preserve">       </w:t>
      </w:r>
      <w:r w:rsidR="006139E7">
        <w:rPr>
          <w:rFonts w:ascii="Times New Roman" w:eastAsia="Calibri" w:hAnsi="Times New Roman" w:cs="Times New Roman"/>
          <w:sz w:val="27"/>
          <w:szCs w:val="27"/>
          <w:lang w:eastAsia="ar-SA"/>
        </w:rPr>
        <w:t xml:space="preserve"> </w:t>
      </w:r>
      <w:r w:rsidR="009D6FB3" w:rsidRPr="00726622">
        <w:rPr>
          <w:rFonts w:ascii="Times New Roman" w:eastAsia="Calibri" w:hAnsi="Times New Roman" w:cs="Times New Roman"/>
          <w:sz w:val="27"/>
          <w:szCs w:val="27"/>
          <w:lang w:eastAsia="ar-SA"/>
        </w:rPr>
        <w:t>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 (п. 52.2 ст. 52 Кодексу)</w:t>
      </w:r>
      <w:r w:rsidR="009D6FB3" w:rsidRPr="00726622">
        <w:rPr>
          <w:rFonts w:ascii="Times New Roman" w:eastAsia="Calibri" w:hAnsi="Times New Roman" w:cs="Times New Roman"/>
          <w:sz w:val="27"/>
          <w:szCs w:val="27"/>
        </w:rPr>
        <w:t>.</w:t>
      </w:r>
    </w:p>
    <w:p w14:paraId="36506620" w14:textId="3BFFEAEF" w:rsidR="009D6FB3" w:rsidRDefault="009D6FB3" w:rsidP="009D6FB3">
      <w:pPr>
        <w:suppressAutoHyphens/>
        <w:spacing w:after="0" w:line="264" w:lineRule="auto"/>
        <w:ind w:firstLine="567"/>
        <w:rPr>
          <w:rFonts w:ascii="Times New Roman" w:eastAsia="Times New Roman" w:hAnsi="Times New Roman" w:cs="Times New Roman"/>
          <w:iCs/>
          <w:sz w:val="27"/>
          <w:szCs w:val="27"/>
          <w:lang w:val="ru-RU" w:eastAsia="ar-SA"/>
        </w:rPr>
      </w:pPr>
    </w:p>
    <w:p w14:paraId="72C5FF2E" w14:textId="53B90162" w:rsidR="007931A1" w:rsidRDefault="007931A1" w:rsidP="008C0FEF">
      <w:pPr>
        <w:suppressAutoHyphens/>
        <w:spacing w:after="0" w:line="240" w:lineRule="auto"/>
        <w:rPr>
          <w:rFonts w:ascii="Times New Roman" w:eastAsia="Times New Roman" w:hAnsi="Times New Roman" w:cs="Times New Roman"/>
          <w:iCs/>
          <w:color w:val="000000"/>
          <w:sz w:val="27"/>
          <w:szCs w:val="27"/>
          <w:lang w:eastAsia="ar-SA"/>
        </w:rPr>
      </w:pPr>
    </w:p>
    <w:p w14:paraId="7B76E264" w14:textId="77777777" w:rsidR="00DD3B12" w:rsidRDefault="00DD3B12" w:rsidP="008C0FEF">
      <w:pPr>
        <w:suppressAutoHyphens/>
        <w:spacing w:after="0" w:line="240" w:lineRule="auto"/>
        <w:rPr>
          <w:rFonts w:ascii="Times New Roman" w:eastAsia="Times New Roman" w:hAnsi="Times New Roman" w:cs="Times New Roman"/>
          <w:iCs/>
          <w:color w:val="000000"/>
          <w:sz w:val="27"/>
          <w:szCs w:val="27"/>
          <w:lang w:eastAsia="ar-SA"/>
        </w:rPr>
      </w:pPr>
    </w:p>
    <w:sectPr w:rsidR="00DD3B12" w:rsidSect="004C338B">
      <w:headerReference w:type="default" r:id="rId8"/>
      <w:pgSz w:w="11906" w:h="16838"/>
      <w:pgMar w:top="1134" w:right="709" w:bottom="1134"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28581D" w14:textId="77777777" w:rsidR="002F41B5" w:rsidRDefault="002F41B5" w:rsidP="00573AE3">
      <w:pPr>
        <w:spacing w:after="0" w:line="240" w:lineRule="auto"/>
      </w:pPr>
      <w:r>
        <w:separator/>
      </w:r>
    </w:p>
  </w:endnote>
  <w:endnote w:type="continuationSeparator" w:id="0">
    <w:p w14:paraId="1A7D384E" w14:textId="77777777" w:rsidR="002F41B5" w:rsidRDefault="002F41B5" w:rsidP="00573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2C39F4" w14:textId="77777777" w:rsidR="002F41B5" w:rsidRDefault="002F41B5" w:rsidP="00573AE3">
      <w:pPr>
        <w:spacing w:after="0" w:line="240" w:lineRule="auto"/>
      </w:pPr>
      <w:r>
        <w:separator/>
      </w:r>
    </w:p>
  </w:footnote>
  <w:footnote w:type="continuationSeparator" w:id="0">
    <w:p w14:paraId="72C6C7F0" w14:textId="77777777" w:rsidR="002F41B5" w:rsidRDefault="002F41B5" w:rsidP="00573A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5851907"/>
      <w:docPartObj>
        <w:docPartGallery w:val="Page Numbers (Top of Page)"/>
        <w:docPartUnique/>
      </w:docPartObj>
    </w:sdtPr>
    <w:sdtEndPr/>
    <w:sdtContent>
      <w:p w14:paraId="502CB0F2" w14:textId="609E28E4" w:rsidR="002B5766" w:rsidRDefault="002B5766">
        <w:pPr>
          <w:pStyle w:val="aa"/>
          <w:jc w:val="center"/>
        </w:pPr>
        <w:r>
          <w:fldChar w:fldCharType="begin"/>
        </w:r>
        <w:r>
          <w:instrText>PAGE   \* MERGEFORMAT</w:instrText>
        </w:r>
        <w:r>
          <w:fldChar w:fldCharType="separate"/>
        </w:r>
        <w:r w:rsidR="00D04E78" w:rsidRPr="00D04E78">
          <w:rPr>
            <w:noProof/>
            <w:lang w:val="ru-RU"/>
          </w:rPr>
          <w:t>5</w:t>
        </w:r>
        <w:r>
          <w:fldChar w:fldCharType="end"/>
        </w:r>
      </w:p>
    </w:sdtContent>
  </w:sdt>
  <w:p w14:paraId="5D8D1C23" w14:textId="77777777" w:rsidR="002B5766" w:rsidRDefault="002B5766">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62F0E"/>
    <w:multiLevelType w:val="hybridMultilevel"/>
    <w:tmpl w:val="68809284"/>
    <w:lvl w:ilvl="0" w:tplc="EC7AC8EA">
      <w:start w:val="1"/>
      <w:numFmt w:val="decimal"/>
      <w:lvlText w:val="%1."/>
      <w:lvlJc w:val="left"/>
      <w:pPr>
        <w:ind w:left="1035" w:hanging="495"/>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1" w15:restartNumberingAfterBreak="0">
    <w:nsid w:val="24BD13A5"/>
    <w:multiLevelType w:val="hybridMultilevel"/>
    <w:tmpl w:val="A4B2E572"/>
    <w:lvl w:ilvl="0" w:tplc="1A1C15B8">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15:restartNumberingAfterBreak="0">
    <w:nsid w:val="25E17229"/>
    <w:multiLevelType w:val="hybridMultilevel"/>
    <w:tmpl w:val="44804646"/>
    <w:lvl w:ilvl="0" w:tplc="A9C0DD1E">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3" w15:restartNumberingAfterBreak="0">
    <w:nsid w:val="4F907CAE"/>
    <w:multiLevelType w:val="hybridMultilevel"/>
    <w:tmpl w:val="3148E704"/>
    <w:lvl w:ilvl="0" w:tplc="8028FAB2">
      <w:start w:val="2"/>
      <w:numFmt w:val="bullet"/>
      <w:lvlText w:val="-"/>
      <w:lvlJc w:val="left"/>
      <w:pPr>
        <w:ind w:left="765" w:hanging="360"/>
      </w:pPr>
      <w:rPr>
        <w:rFonts w:ascii="Times New Roman" w:eastAsia="Times New Roman" w:hAnsi="Times New Roman" w:cs="Times New Roman" w:hint="default"/>
      </w:rPr>
    </w:lvl>
    <w:lvl w:ilvl="1" w:tplc="04220003" w:tentative="1">
      <w:start w:val="1"/>
      <w:numFmt w:val="bullet"/>
      <w:lvlText w:val="o"/>
      <w:lvlJc w:val="left"/>
      <w:pPr>
        <w:ind w:left="1485" w:hanging="360"/>
      </w:pPr>
      <w:rPr>
        <w:rFonts w:ascii="Courier New" w:hAnsi="Courier New" w:cs="Courier New" w:hint="default"/>
      </w:rPr>
    </w:lvl>
    <w:lvl w:ilvl="2" w:tplc="04220005" w:tentative="1">
      <w:start w:val="1"/>
      <w:numFmt w:val="bullet"/>
      <w:lvlText w:val=""/>
      <w:lvlJc w:val="left"/>
      <w:pPr>
        <w:ind w:left="2205" w:hanging="360"/>
      </w:pPr>
      <w:rPr>
        <w:rFonts w:ascii="Wingdings" w:hAnsi="Wingdings" w:hint="default"/>
      </w:rPr>
    </w:lvl>
    <w:lvl w:ilvl="3" w:tplc="04220001" w:tentative="1">
      <w:start w:val="1"/>
      <w:numFmt w:val="bullet"/>
      <w:lvlText w:val=""/>
      <w:lvlJc w:val="left"/>
      <w:pPr>
        <w:ind w:left="2925" w:hanging="360"/>
      </w:pPr>
      <w:rPr>
        <w:rFonts w:ascii="Symbol" w:hAnsi="Symbol" w:hint="default"/>
      </w:rPr>
    </w:lvl>
    <w:lvl w:ilvl="4" w:tplc="04220003" w:tentative="1">
      <w:start w:val="1"/>
      <w:numFmt w:val="bullet"/>
      <w:lvlText w:val="o"/>
      <w:lvlJc w:val="left"/>
      <w:pPr>
        <w:ind w:left="3645" w:hanging="360"/>
      </w:pPr>
      <w:rPr>
        <w:rFonts w:ascii="Courier New" w:hAnsi="Courier New" w:cs="Courier New" w:hint="default"/>
      </w:rPr>
    </w:lvl>
    <w:lvl w:ilvl="5" w:tplc="04220005" w:tentative="1">
      <w:start w:val="1"/>
      <w:numFmt w:val="bullet"/>
      <w:lvlText w:val=""/>
      <w:lvlJc w:val="left"/>
      <w:pPr>
        <w:ind w:left="4365" w:hanging="360"/>
      </w:pPr>
      <w:rPr>
        <w:rFonts w:ascii="Wingdings" w:hAnsi="Wingdings" w:hint="default"/>
      </w:rPr>
    </w:lvl>
    <w:lvl w:ilvl="6" w:tplc="04220001" w:tentative="1">
      <w:start w:val="1"/>
      <w:numFmt w:val="bullet"/>
      <w:lvlText w:val=""/>
      <w:lvlJc w:val="left"/>
      <w:pPr>
        <w:ind w:left="5085" w:hanging="360"/>
      </w:pPr>
      <w:rPr>
        <w:rFonts w:ascii="Symbol" w:hAnsi="Symbol" w:hint="default"/>
      </w:rPr>
    </w:lvl>
    <w:lvl w:ilvl="7" w:tplc="04220003" w:tentative="1">
      <w:start w:val="1"/>
      <w:numFmt w:val="bullet"/>
      <w:lvlText w:val="o"/>
      <w:lvlJc w:val="left"/>
      <w:pPr>
        <w:ind w:left="5805" w:hanging="360"/>
      </w:pPr>
      <w:rPr>
        <w:rFonts w:ascii="Courier New" w:hAnsi="Courier New" w:cs="Courier New" w:hint="default"/>
      </w:rPr>
    </w:lvl>
    <w:lvl w:ilvl="8" w:tplc="04220005" w:tentative="1">
      <w:start w:val="1"/>
      <w:numFmt w:val="bullet"/>
      <w:lvlText w:val=""/>
      <w:lvlJc w:val="left"/>
      <w:pPr>
        <w:ind w:left="6525" w:hanging="360"/>
      </w:pPr>
      <w:rPr>
        <w:rFonts w:ascii="Wingdings" w:hAnsi="Wingdings" w:hint="default"/>
      </w:rPr>
    </w:lvl>
  </w:abstractNum>
  <w:abstractNum w:abstractNumId="4" w15:restartNumberingAfterBreak="0">
    <w:nsid w:val="6BF43F75"/>
    <w:multiLevelType w:val="hybridMultilevel"/>
    <w:tmpl w:val="92F4277A"/>
    <w:lvl w:ilvl="0" w:tplc="7D269F4C">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D35"/>
    <w:rsid w:val="000044B6"/>
    <w:rsid w:val="00005DD9"/>
    <w:rsid w:val="00005EA8"/>
    <w:rsid w:val="000104E6"/>
    <w:rsid w:val="00010697"/>
    <w:rsid w:val="00010C33"/>
    <w:rsid w:val="00010CCA"/>
    <w:rsid w:val="00012398"/>
    <w:rsid w:val="00014679"/>
    <w:rsid w:val="00014C20"/>
    <w:rsid w:val="00015D00"/>
    <w:rsid w:val="00017120"/>
    <w:rsid w:val="00020BB7"/>
    <w:rsid w:val="000211A8"/>
    <w:rsid w:val="000228F1"/>
    <w:rsid w:val="00023176"/>
    <w:rsid w:val="00023680"/>
    <w:rsid w:val="000257DF"/>
    <w:rsid w:val="00026337"/>
    <w:rsid w:val="00027B94"/>
    <w:rsid w:val="00030E4D"/>
    <w:rsid w:val="00033139"/>
    <w:rsid w:val="00033190"/>
    <w:rsid w:val="00034101"/>
    <w:rsid w:val="000347EF"/>
    <w:rsid w:val="0003608D"/>
    <w:rsid w:val="00043FAE"/>
    <w:rsid w:val="00047346"/>
    <w:rsid w:val="00051933"/>
    <w:rsid w:val="00053793"/>
    <w:rsid w:val="0005402D"/>
    <w:rsid w:val="00054BCF"/>
    <w:rsid w:val="000569BB"/>
    <w:rsid w:val="00056F62"/>
    <w:rsid w:val="0006115F"/>
    <w:rsid w:val="00061318"/>
    <w:rsid w:val="00061F99"/>
    <w:rsid w:val="00063917"/>
    <w:rsid w:val="000658FE"/>
    <w:rsid w:val="0006592C"/>
    <w:rsid w:val="00066319"/>
    <w:rsid w:val="000671DC"/>
    <w:rsid w:val="00067611"/>
    <w:rsid w:val="00067BDC"/>
    <w:rsid w:val="00067CCC"/>
    <w:rsid w:val="000708DC"/>
    <w:rsid w:val="00071740"/>
    <w:rsid w:val="00073980"/>
    <w:rsid w:val="0008094D"/>
    <w:rsid w:val="00080FAF"/>
    <w:rsid w:val="0008260A"/>
    <w:rsid w:val="0008303B"/>
    <w:rsid w:val="000837DD"/>
    <w:rsid w:val="000854A4"/>
    <w:rsid w:val="00085A8D"/>
    <w:rsid w:val="00085F10"/>
    <w:rsid w:val="0009094D"/>
    <w:rsid w:val="00091AC7"/>
    <w:rsid w:val="000925EA"/>
    <w:rsid w:val="00093D37"/>
    <w:rsid w:val="00094BB8"/>
    <w:rsid w:val="00096E4C"/>
    <w:rsid w:val="000975DE"/>
    <w:rsid w:val="000A44B8"/>
    <w:rsid w:val="000A566D"/>
    <w:rsid w:val="000A6876"/>
    <w:rsid w:val="000A70AC"/>
    <w:rsid w:val="000B0EF0"/>
    <w:rsid w:val="000B2BB2"/>
    <w:rsid w:val="000B3A37"/>
    <w:rsid w:val="000B5493"/>
    <w:rsid w:val="000B76C9"/>
    <w:rsid w:val="000C0242"/>
    <w:rsid w:val="000C1959"/>
    <w:rsid w:val="000C50E3"/>
    <w:rsid w:val="000C6E57"/>
    <w:rsid w:val="000C7828"/>
    <w:rsid w:val="000D0C1E"/>
    <w:rsid w:val="000D2763"/>
    <w:rsid w:val="000D516F"/>
    <w:rsid w:val="000D576A"/>
    <w:rsid w:val="000E1F80"/>
    <w:rsid w:val="000E61F9"/>
    <w:rsid w:val="000E6F68"/>
    <w:rsid w:val="000E764D"/>
    <w:rsid w:val="000F0916"/>
    <w:rsid w:val="000F122B"/>
    <w:rsid w:val="000F1D23"/>
    <w:rsid w:val="000F2ACE"/>
    <w:rsid w:val="000F2F68"/>
    <w:rsid w:val="000F3582"/>
    <w:rsid w:val="000F62D7"/>
    <w:rsid w:val="00101402"/>
    <w:rsid w:val="00102401"/>
    <w:rsid w:val="00102702"/>
    <w:rsid w:val="001048FF"/>
    <w:rsid w:val="00104D53"/>
    <w:rsid w:val="00104DBB"/>
    <w:rsid w:val="00105DE8"/>
    <w:rsid w:val="001069F9"/>
    <w:rsid w:val="00106F81"/>
    <w:rsid w:val="001077DA"/>
    <w:rsid w:val="0011151D"/>
    <w:rsid w:val="001115DC"/>
    <w:rsid w:val="00111C48"/>
    <w:rsid w:val="00113236"/>
    <w:rsid w:val="00113EFD"/>
    <w:rsid w:val="00115C35"/>
    <w:rsid w:val="00115CB3"/>
    <w:rsid w:val="00116827"/>
    <w:rsid w:val="001174D0"/>
    <w:rsid w:val="0012030D"/>
    <w:rsid w:val="001206F2"/>
    <w:rsid w:val="001227E7"/>
    <w:rsid w:val="00123CEB"/>
    <w:rsid w:val="0012793C"/>
    <w:rsid w:val="001300B8"/>
    <w:rsid w:val="00130619"/>
    <w:rsid w:val="0013067F"/>
    <w:rsid w:val="00132AD2"/>
    <w:rsid w:val="00135015"/>
    <w:rsid w:val="001350AA"/>
    <w:rsid w:val="00135151"/>
    <w:rsid w:val="00135F0F"/>
    <w:rsid w:val="001405D7"/>
    <w:rsid w:val="00140A7B"/>
    <w:rsid w:val="001412A7"/>
    <w:rsid w:val="00141829"/>
    <w:rsid w:val="001419F3"/>
    <w:rsid w:val="00141F45"/>
    <w:rsid w:val="00142F5A"/>
    <w:rsid w:val="00146A48"/>
    <w:rsid w:val="00147E93"/>
    <w:rsid w:val="001501AE"/>
    <w:rsid w:val="00150B31"/>
    <w:rsid w:val="00152094"/>
    <w:rsid w:val="00155732"/>
    <w:rsid w:val="001575D6"/>
    <w:rsid w:val="001604D5"/>
    <w:rsid w:val="00161C40"/>
    <w:rsid w:val="00161D6F"/>
    <w:rsid w:val="001630BD"/>
    <w:rsid w:val="001633E4"/>
    <w:rsid w:val="00163FBE"/>
    <w:rsid w:val="001640B1"/>
    <w:rsid w:val="00167B74"/>
    <w:rsid w:val="001724F7"/>
    <w:rsid w:val="00172CE2"/>
    <w:rsid w:val="001733E6"/>
    <w:rsid w:val="00173B7F"/>
    <w:rsid w:val="0017578D"/>
    <w:rsid w:val="0017731E"/>
    <w:rsid w:val="0018004C"/>
    <w:rsid w:val="001818C1"/>
    <w:rsid w:val="0018223D"/>
    <w:rsid w:val="00183BD0"/>
    <w:rsid w:val="00184761"/>
    <w:rsid w:val="00184D5B"/>
    <w:rsid w:val="00184FE8"/>
    <w:rsid w:val="00185559"/>
    <w:rsid w:val="00185BAD"/>
    <w:rsid w:val="001878E2"/>
    <w:rsid w:val="00187D55"/>
    <w:rsid w:val="0019277E"/>
    <w:rsid w:val="0019411C"/>
    <w:rsid w:val="001959AC"/>
    <w:rsid w:val="00195EA2"/>
    <w:rsid w:val="0019648E"/>
    <w:rsid w:val="001A6E9D"/>
    <w:rsid w:val="001B0CB5"/>
    <w:rsid w:val="001B1531"/>
    <w:rsid w:val="001B300D"/>
    <w:rsid w:val="001B554D"/>
    <w:rsid w:val="001B7ED5"/>
    <w:rsid w:val="001C0390"/>
    <w:rsid w:val="001C26B3"/>
    <w:rsid w:val="001C2AA1"/>
    <w:rsid w:val="001C38CB"/>
    <w:rsid w:val="001C3F76"/>
    <w:rsid w:val="001C6292"/>
    <w:rsid w:val="001D1DCA"/>
    <w:rsid w:val="001D2726"/>
    <w:rsid w:val="001D4748"/>
    <w:rsid w:val="001D5A1F"/>
    <w:rsid w:val="001D62CA"/>
    <w:rsid w:val="001D6A0A"/>
    <w:rsid w:val="001E0E1D"/>
    <w:rsid w:val="001E0E45"/>
    <w:rsid w:val="001E100B"/>
    <w:rsid w:val="001E14FF"/>
    <w:rsid w:val="001E18DC"/>
    <w:rsid w:val="001E197F"/>
    <w:rsid w:val="001E1995"/>
    <w:rsid w:val="001E19A5"/>
    <w:rsid w:val="001E369D"/>
    <w:rsid w:val="001E4E25"/>
    <w:rsid w:val="001E600D"/>
    <w:rsid w:val="001F08A8"/>
    <w:rsid w:val="001F0BE3"/>
    <w:rsid w:val="001F0D3C"/>
    <w:rsid w:val="001F31A0"/>
    <w:rsid w:val="001F6063"/>
    <w:rsid w:val="001F7478"/>
    <w:rsid w:val="00200153"/>
    <w:rsid w:val="002057B5"/>
    <w:rsid w:val="0020740B"/>
    <w:rsid w:val="00211954"/>
    <w:rsid w:val="002120DC"/>
    <w:rsid w:val="0021584C"/>
    <w:rsid w:val="002200EE"/>
    <w:rsid w:val="0022151B"/>
    <w:rsid w:val="002243EA"/>
    <w:rsid w:val="00225F44"/>
    <w:rsid w:val="00226063"/>
    <w:rsid w:val="002324DA"/>
    <w:rsid w:val="002325EA"/>
    <w:rsid w:val="002327D8"/>
    <w:rsid w:val="002358EA"/>
    <w:rsid w:val="0023638B"/>
    <w:rsid w:val="00237677"/>
    <w:rsid w:val="0024000E"/>
    <w:rsid w:val="00240D96"/>
    <w:rsid w:val="002425C4"/>
    <w:rsid w:val="00243767"/>
    <w:rsid w:val="00243796"/>
    <w:rsid w:val="00244C7E"/>
    <w:rsid w:val="002477F0"/>
    <w:rsid w:val="00250A0B"/>
    <w:rsid w:val="00251723"/>
    <w:rsid w:val="00252C52"/>
    <w:rsid w:val="002533FA"/>
    <w:rsid w:val="0025473C"/>
    <w:rsid w:val="00257BF1"/>
    <w:rsid w:val="00263581"/>
    <w:rsid w:val="00264C7E"/>
    <w:rsid w:val="00266E7C"/>
    <w:rsid w:val="00267362"/>
    <w:rsid w:val="002723C9"/>
    <w:rsid w:val="002725DC"/>
    <w:rsid w:val="002727C9"/>
    <w:rsid w:val="002736B2"/>
    <w:rsid w:val="00273ED9"/>
    <w:rsid w:val="00280467"/>
    <w:rsid w:val="00282C6B"/>
    <w:rsid w:val="00287153"/>
    <w:rsid w:val="00290657"/>
    <w:rsid w:val="00292136"/>
    <w:rsid w:val="00292911"/>
    <w:rsid w:val="002936EF"/>
    <w:rsid w:val="00295359"/>
    <w:rsid w:val="0029549D"/>
    <w:rsid w:val="002A10BA"/>
    <w:rsid w:val="002A1749"/>
    <w:rsid w:val="002A4357"/>
    <w:rsid w:val="002A7CE6"/>
    <w:rsid w:val="002B1145"/>
    <w:rsid w:val="002B16C9"/>
    <w:rsid w:val="002B239B"/>
    <w:rsid w:val="002B2944"/>
    <w:rsid w:val="002B3E00"/>
    <w:rsid w:val="002B5766"/>
    <w:rsid w:val="002B7BF1"/>
    <w:rsid w:val="002C0513"/>
    <w:rsid w:val="002C08EE"/>
    <w:rsid w:val="002C23C8"/>
    <w:rsid w:val="002C3762"/>
    <w:rsid w:val="002C6C82"/>
    <w:rsid w:val="002C74AF"/>
    <w:rsid w:val="002C79BC"/>
    <w:rsid w:val="002C7A81"/>
    <w:rsid w:val="002D4DF5"/>
    <w:rsid w:val="002D7103"/>
    <w:rsid w:val="002E14B9"/>
    <w:rsid w:val="002E2DD0"/>
    <w:rsid w:val="002E5070"/>
    <w:rsid w:val="002E6CF6"/>
    <w:rsid w:val="002E6E2C"/>
    <w:rsid w:val="002E6F1A"/>
    <w:rsid w:val="002F051F"/>
    <w:rsid w:val="002F2AA0"/>
    <w:rsid w:val="002F41B5"/>
    <w:rsid w:val="002F472A"/>
    <w:rsid w:val="002F7682"/>
    <w:rsid w:val="00300017"/>
    <w:rsid w:val="0030159F"/>
    <w:rsid w:val="00301AEF"/>
    <w:rsid w:val="00303D1E"/>
    <w:rsid w:val="00304675"/>
    <w:rsid w:val="003052BC"/>
    <w:rsid w:val="003057EF"/>
    <w:rsid w:val="00305D09"/>
    <w:rsid w:val="00305FF0"/>
    <w:rsid w:val="00310827"/>
    <w:rsid w:val="00315C35"/>
    <w:rsid w:val="0031638C"/>
    <w:rsid w:val="0031700A"/>
    <w:rsid w:val="00317514"/>
    <w:rsid w:val="003206E5"/>
    <w:rsid w:val="003221E7"/>
    <w:rsid w:val="0032364E"/>
    <w:rsid w:val="003238F1"/>
    <w:rsid w:val="003257DF"/>
    <w:rsid w:val="00326268"/>
    <w:rsid w:val="003265C3"/>
    <w:rsid w:val="00326607"/>
    <w:rsid w:val="00326B44"/>
    <w:rsid w:val="00333CD8"/>
    <w:rsid w:val="0033416A"/>
    <w:rsid w:val="0034011D"/>
    <w:rsid w:val="00340E98"/>
    <w:rsid w:val="00341E10"/>
    <w:rsid w:val="003437DC"/>
    <w:rsid w:val="003447F9"/>
    <w:rsid w:val="0034694F"/>
    <w:rsid w:val="00350430"/>
    <w:rsid w:val="00351FE3"/>
    <w:rsid w:val="0035307C"/>
    <w:rsid w:val="00353085"/>
    <w:rsid w:val="00353A70"/>
    <w:rsid w:val="00353D30"/>
    <w:rsid w:val="0035462B"/>
    <w:rsid w:val="00355A80"/>
    <w:rsid w:val="00355B26"/>
    <w:rsid w:val="00357CC6"/>
    <w:rsid w:val="0036032C"/>
    <w:rsid w:val="003624C6"/>
    <w:rsid w:val="003636E0"/>
    <w:rsid w:val="00364893"/>
    <w:rsid w:val="00365A0F"/>
    <w:rsid w:val="00365E5B"/>
    <w:rsid w:val="00367CD3"/>
    <w:rsid w:val="003709DB"/>
    <w:rsid w:val="00371360"/>
    <w:rsid w:val="003747A2"/>
    <w:rsid w:val="003752F7"/>
    <w:rsid w:val="00377143"/>
    <w:rsid w:val="0038073B"/>
    <w:rsid w:val="00383C6F"/>
    <w:rsid w:val="00385265"/>
    <w:rsid w:val="00386240"/>
    <w:rsid w:val="00386457"/>
    <w:rsid w:val="003871E1"/>
    <w:rsid w:val="003915B2"/>
    <w:rsid w:val="00391841"/>
    <w:rsid w:val="00393E88"/>
    <w:rsid w:val="003957C9"/>
    <w:rsid w:val="00395AE7"/>
    <w:rsid w:val="00395EA9"/>
    <w:rsid w:val="00396678"/>
    <w:rsid w:val="003A0E6E"/>
    <w:rsid w:val="003A2B25"/>
    <w:rsid w:val="003A5BE0"/>
    <w:rsid w:val="003A6556"/>
    <w:rsid w:val="003A7633"/>
    <w:rsid w:val="003B01CF"/>
    <w:rsid w:val="003B0EE9"/>
    <w:rsid w:val="003B263B"/>
    <w:rsid w:val="003B2C6E"/>
    <w:rsid w:val="003B433B"/>
    <w:rsid w:val="003B5C91"/>
    <w:rsid w:val="003B5FAA"/>
    <w:rsid w:val="003B6975"/>
    <w:rsid w:val="003B6A89"/>
    <w:rsid w:val="003C3116"/>
    <w:rsid w:val="003C3156"/>
    <w:rsid w:val="003C3C79"/>
    <w:rsid w:val="003C450F"/>
    <w:rsid w:val="003C5E36"/>
    <w:rsid w:val="003C6BF6"/>
    <w:rsid w:val="003D3B81"/>
    <w:rsid w:val="003D6D2B"/>
    <w:rsid w:val="003D6DF3"/>
    <w:rsid w:val="003E02D7"/>
    <w:rsid w:val="003E24FE"/>
    <w:rsid w:val="003E3088"/>
    <w:rsid w:val="003E3A36"/>
    <w:rsid w:val="003E5394"/>
    <w:rsid w:val="003E7E11"/>
    <w:rsid w:val="003F3EDD"/>
    <w:rsid w:val="003F524D"/>
    <w:rsid w:val="00401BC0"/>
    <w:rsid w:val="00402DD6"/>
    <w:rsid w:val="004034C9"/>
    <w:rsid w:val="0040383E"/>
    <w:rsid w:val="00405278"/>
    <w:rsid w:val="00407142"/>
    <w:rsid w:val="004119F2"/>
    <w:rsid w:val="0041325E"/>
    <w:rsid w:val="00413D93"/>
    <w:rsid w:val="00415CF9"/>
    <w:rsid w:val="00416514"/>
    <w:rsid w:val="0041656F"/>
    <w:rsid w:val="00416AFA"/>
    <w:rsid w:val="00417BA9"/>
    <w:rsid w:val="00420C8D"/>
    <w:rsid w:val="00421048"/>
    <w:rsid w:val="00426735"/>
    <w:rsid w:val="00427D38"/>
    <w:rsid w:val="00431074"/>
    <w:rsid w:val="0043333E"/>
    <w:rsid w:val="0043465D"/>
    <w:rsid w:val="00434BCA"/>
    <w:rsid w:val="00437179"/>
    <w:rsid w:val="00437790"/>
    <w:rsid w:val="004409D2"/>
    <w:rsid w:val="00442110"/>
    <w:rsid w:val="004431ED"/>
    <w:rsid w:val="00443BD4"/>
    <w:rsid w:val="00443C84"/>
    <w:rsid w:val="00444640"/>
    <w:rsid w:val="00446167"/>
    <w:rsid w:val="0045131D"/>
    <w:rsid w:val="00453D5C"/>
    <w:rsid w:val="00460C58"/>
    <w:rsid w:val="00460FE1"/>
    <w:rsid w:val="00461704"/>
    <w:rsid w:val="00461764"/>
    <w:rsid w:val="0046194D"/>
    <w:rsid w:val="00461B55"/>
    <w:rsid w:val="00462755"/>
    <w:rsid w:val="00462E6B"/>
    <w:rsid w:val="00463114"/>
    <w:rsid w:val="0046513C"/>
    <w:rsid w:val="00467084"/>
    <w:rsid w:val="00470382"/>
    <w:rsid w:val="00470C6A"/>
    <w:rsid w:val="00474D22"/>
    <w:rsid w:val="0048145B"/>
    <w:rsid w:val="00481A65"/>
    <w:rsid w:val="00483230"/>
    <w:rsid w:val="00483A6B"/>
    <w:rsid w:val="00485BB0"/>
    <w:rsid w:val="00486833"/>
    <w:rsid w:val="0049059D"/>
    <w:rsid w:val="00490BE9"/>
    <w:rsid w:val="00493CFE"/>
    <w:rsid w:val="00493D4D"/>
    <w:rsid w:val="00493E87"/>
    <w:rsid w:val="004940F4"/>
    <w:rsid w:val="004A285B"/>
    <w:rsid w:val="004A3FC6"/>
    <w:rsid w:val="004A41C9"/>
    <w:rsid w:val="004A4AB2"/>
    <w:rsid w:val="004A55C8"/>
    <w:rsid w:val="004A5E13"/>
    <w:rsid w:val="004B07EC"/>
    <w:rsid w:val="004B0A2A"/>
    <w:rsid w:val="004B117E"/>
    <w:rsid w:val="004B2C8D"/>
    <w:rsid w:val="004B2DFD"/>
    <w:rsid w:val="004B307A"/>
    <w:rsid w:val="004B4A1D"/>
    <w:rsid w:val="004B4CD8"/>
    <w:rsid w:val="004B70BF"/>
    <w:rsid w:val="004B7D3E"/>
    <w:rsid w:val="004B7E03"/>
    <w:rsid w:val="004C1FE3"/>
    <w:rsid w:val="004C338B"/>
    <w:rsid w:val="004C359A"/>
    <w:rsid w:val="004C4B91"/>
    <w:rsid w:val="004C552E"/>
    <w:rsid w:val="004C5573"/>
    <w:rsid w:val="004C5B9C"/>
    <w:rsid w:val="004D0137"/>
    <w:rsid w:val="004D1438"/>
    <w:rsid w:val="004D64C2"/>
    <w:rsid w:val="004D688E"/>
    <w:rsid w:val="004E0C66"/>
    <w:rsid w:val="004E2765"/>
    <w:rsid w:val="004E2B52"/>
    <w:rsid w:val="004E40E4"/>
    <w:rsid w:val="004E5609"/>
    <w:rsid w:val="004F0341"/>
    <w:rsid w:val="004F09F2"/>
    <w:rsid w:val="004F4E04"/>
    <w:rsid w:val="00500173"/>
    <w:rsid w:val="00504657"/>
    <w:rsid w:val="005050D0"/>
    <w:rsid w:val="00515190"/>
    <w:rsid w:val="00515752"/>
    <w:rsid w:val="00515998"/>
    <w:rsid w:val="00515DC8"/>
    <w:rsid w:val="00516658"/>
    <w:rsid w:val="00521CD3"/>
    <w:rsid w:val="00523E69"/>
    <w:rsid w:val="00532342"/>
    <w:rsid w:val="005331DE"/>
    <w:rsid w:val="00534DA8"/>
    <w:rsid w:val="005357C9"/>
    <w:rsid w:val="00536B31"/>
    <w:rsid w:val="00537123"/>
    <w:rsid w:val="0053741F"/>
    <w:rsid w:val="00537848"/>
    <w:rsid w:val="00540324"/>
    <w:rsid w:val="00540CB2"/>
    <w:rsid w:val="00541C38"/>
    <w:rsid w:val="005440D6"/>
    <w:rsid w:val="00545295"/>
    <w:rsid w:val="00545D8D"/>
    <w:rsid w:val="00545EF3"/>
    <w:rsid w:val="00547E2D"/>
    <w:rsid w:val="0055091D"/>
    <w:rsid w:val="00551A0B"/>
    <w:rsid w:val="0055226C"/>
    <w:rsid w:val="00552823"/>
    <w:rsid w:val="00553020"/>
    <w:rsid w:val="00553A74"/>
    <w:rsid w:val="00554433"/>
    <w:rsid w:val="0055518A"/>
    <w:rsid w:val="005551B1"/>
    <w:rsid w:val="00556545"/>
    <w:rsid w:val="00560573"/>
    <w:rsid w:val="00562966"/>
    <w:rsid w:val="005654C2"/>
    <w:rsid w:val="0056637B"/>
    <w:rsid w:val="005668D1"/>
    <w:rsid w:val="00570222"/>
    <w:rsid w:val="0057104B"/>
    <w:rsid w:val="005714BC"/>
    <w:rsid w:val="00571C77"/>
    <w:rsid w:val="00572007"/>
    <w:rsid w:val="005721D9"/>
    <w:rsid w:val="005726FF"/>
    <w:rsid w:val="00572858"/>
    <w:rsid w:val="005728A6"/>
    <w:rsid w:val="00573AE3"/>
    <w:rsid w:val="00575552"/>
    <w:rsid w:val="00577253"/>
    <w:rsid w:val="005801C7"/>
    <w:rsid w:val="00582CB0"/>
    <w:rsid w:val="005837D0"/>
    <w:rsid w:val="00584FF4"/>
    <w:rsid w:val="00587CB5"/>
    <w:rsid w:val="005902A1"/>
    <w:rsid w:val="005957E2"/>
    <w:rsid w:val="00595B9B"/>
    <w:rsid w:val="005969A9"/>
    <w:rsid w:val="00596B00"/>
    <w:rsid w:val="00596C7F"/>
    <w:rsid w:val="005A2292"/>
    <w:rsid w:val="005A2D03"/>
    <w:rsid w:val="005A43F7"/>
    <w:rsid w:val="005A5742"/>
    <w:rsid w:val="005A6D39"/>
    <w:rsid w:val="005A6E9C"/>
    <w:rsid w:val="005A6F19"/>
    <w:rsid w:val="005B00B0"/>
    <w:rsid w:val="005B02AD"/>
    <w:rsid w:val="005B3315"/>
    <w:rsid w:val="005B3CCF"/>
    <w:rsid w:val="005B45AF"/>
    <w:rsid w:val="005B595F"/>
    <w:rsid w:val="005C259A"/>
    <w:rsid w:val="005C3000"/>
    <w:rsid w:val="005C3A20"/>
    <w:rsid w:val="005C4340"/>
    <w:rsid w:val="005C5733"/>
    <w:rsid w:val="005C78A1"/>
    <w:rsid w:val="005C7C66"/>
    <w:rsid w:val="005D19D3"/>
    <w:rsid w:val="005D2A78"/>
    <w:rsid w:val="005D3CA7"/>
    <w:rsid w:val="005D4DBA"/>
    <w:rsid w:val="005D4E76"/>
    <w:rsid w:val="005D578A"/>
    <w:rsid w:val="005D62D8"/>
    <w:rsid w:val="005D70F8"/>
    <w:rsid w:val="005E08D8"/>
    <w:rsid w:val="005E48F4"/>
    <w:rsid w:val="005E63E4"/>
    <w:rsid w:val="005E7807"/>
    <w:rsid w:val="005F0079"/>
    <w:rsid w:val="005F0469"/>
    <w:rsid w:val="005F0540"/>
    <w:rsid w:val="005F5DD6"/>
    <w:rsid w:val="005F660D"/>
    <w:rsid w:val="00600E7F"/>
    <w:rsid w:val="006027CD"/>
    <w:rsid w:val="00603323"/>
    <w:rsid w:val="0060365F"/>
    <w:rsid w:val="0060679A"/>
    <w:rsid w:val="00606E73"/>
    <w:rsid w:val="006106DE"/>
    <w:rsid w:val="00611C38"/>
    <w:rsid w:val="00612505"/>
    <w:rsid w:val="006127E0"/>
    <w:rsid w:val="006139E7"/>
    <w:rsid w:val="006141A6"/>
    <w:rsid w:val="00614D87"/>
    <w:rsid w:val="00615788"/>
    <w:rsid w:val="006169A8"/>
    <w:rsid w:val="00616B67"/>
    <w:rsid w:val="00616C25"/>
    <w:rsid w:val="006176BF"/>
    <w:rsid w:val="00621875"/>
    <w:rsid w:val="006230FA"/>
    <w:rsid w:val="006232C6"/>
    <w:rsid w:val="00626F69"/>
    <w:rsid w:val="00630851"/>
    <w:rsid w:val="00630E4B"/>
    <w:rsid w:val="0063136B"/>
    <w:rsid w:val="00640423"/>
    <w:rsid w:val="00641FC4"/>
    <w:rsid w:val="00641FEE"/>
    <w:rsid w:val="0064576B"/>
    <w:rsid w:val="00647CA5"/>
    <w:rsid w:val="00651430"/>
    <w:rsid w:val="00651EB1"/>
    <w:rsid w:val="00652D4F"/>
    <w:rsid w:val="0065440A"/>
    <w:rsid w:val="00656DA6"/>
    <w:rsid w:val="00660802"/>
    <w:rsid w:val="00661251"/>
    <w:rsid w:val="006620BE"/>
    <w:rsid w:val="006664A8"/>
    <w:rsid w:val="00666562"/>
    <w:rsid w:val="00667214"/>
    <w:rsid w:val="00667A23"/>
    <w:rsid w:val="00667ED2"/>
    <w:rsid w:val="00673210"/>
    <w:rsid w:val="0067375A"/>
    <w:rsid w:val="00675F46"/>
    <w:rsid w:val="00676082"/>
    <w:rsid w:val="006778F1"/>
    <w:rsid w:val="006800B3"/>
    <w:rsid w:val="006813CE"/>
    <w:rsid w:val="00681FFC"/>
    <w:rsid w:val="006834DA"/>
    <w:rsid w:val="0068392E"/>
    <w:rsid w:val="0068699C"/>
    <w:rsid w:val="00692780"/>
    <w:rsid w:val="00692D8E"/>
    <w:rsid w:val="00694FA7"/>
    <w:rsid w:val="00696C3D"/>
    <w:rsid w:val="006A038E"/>
    <w:rsid w:val="006A123B"/>
    <w:rsid w:val="006A187D"/>
    <w:rsid w:val="006A18CE"/>
    <w:rsid w:val="006A2C35"/>
    <w:rsid w:val="006A4013"/>
    <w:rsid w:val="006A7B3E"/>
    <w:rsid w:val="006B019E"/>
    <w:rsid w:val="006B15AF"/>
    <w:rsid w:val="006B1D5A"/>
    <w:rsid w:val="006B79F9"/>
    <w:rsid w:val="006C0EF8"/>
    <w:rsid w:val="006C5808"/>
    <w:rsid w:val="006C712E"/>
    <w:rsid w:val="006C7AD8"/>
    <w:rsid w:val="006C7F02"/>
    <w:rsid w:val="006D0D5C"/>
    <w:rsid w:val="006D1551"/>
    <w:rsid w:val="006D6E83"/>
    <w:rsid w:val="006D7FE7"/>
    <w:rsid w:val="006E0413"/>
    <w:rsid w:val="006E32FF"/>
    <w:rsid w:val="006E3926"/>
    <w:rsid w:val="006E5321"/>
    <w:rsid w:val="006E6080"/>
    <w:rsid w:val="006E61C2"/>
    <w:rsid w:val="006E7CDD"/>
    <w:rsid w:val="006F08FB"/>
    <w:rsid w:val="006F1E03"/>
    <w:rsid w:val="006F2AAE"/>
    <w:rsid w:val="006F4E30"/>
    <w:rsid w:val="006F5063"/>
    <w:rsid w:val="006F5D3D"/>
    <w:rsid w:val="006F6D93"/>
    <w:rsid w:val="00701DF9"/>
    <w:rsid w:val="007025DC"/>
    <w:rsid w:val="00702BAB"/>
    <w:rsid w:val="00703B15"/>
    <w:rsid w:val="00703D39"/>
    <w:rsid w:val="00704897"/>
    <w:rsid w:val="007057D3"/>
    <w:rsid w:val="00705A85"/>
    <w:rsid w:val="0070793B"/>
    <w:rsid w:val="007117C7"/>
    <w:rsid w:val="00713328"/>
    <w:rsid w:val="007143D7"/>
    <w:rsid w:val="00714E6C"/>
    <w:rsid w:val="0071549E"/>
    <w:rsid w:val="0071669F"/>
    <w:rsid w:val="00717652"/>
    <w:rsid w:val="00721808"/>
    <w:rsid w:val="00721952"/>
    <w:rsid w:val="007239A7"/>
    <w:rsid w:val="00723D16"/>
    <w:rsid w:val="007246BB"/>
    <w:rsid w:val="00724764"/>
    <w:rsid w:val="00726092"/>
    <w:rsid w:val="00726622"/>
    <w:rsid w:val="00726E43"/>
    <w:rsid w:val="00730319"/>
    <w:rsid w:val="0073106D"/>
    <w:rsid w:val="00731646"/>
    <w:rsid w:val="007316DF"/>
    <w:rsid w:val="00732D83"/>
    <w:rsid w:val="00733486"/>
    <w:rsid w:val="00734164"/>
    <w:rsid w:val="00735410"/>
    <w:rsid w:val="0074174F"/>
    <w:rsid w:val="00743F01"/>
    <w:rsid w:val="007440B4"/>
    <w:rsid w:val="00745EB6"/>
    <w:rsid w:val="00746A13"/>
    <w:rsid w:val="00746B4C"/>
    <w:rsid w:val="007475A4"/>
    <w:rsid w:val="007478E7"/>
    <w:rsid w:val="0075041C"/>
    <w:rsid w:val="00751C0C"/>
    <w:rsid w:val="0075257C"/>
    <w:rsid w:val="00752E14"/>
    <w:rsid w:val="007538F9"/>
    <w:rsid w:val="007557E3"/>
    <w:rsid w:val="00755D9A"/>
    <w:rsid w:val="007616B1"/>
    <w:rsid w:val="007635F7"/>
    <w:rsid w:val="007670CF"/>
    <w:rsid w:val="00770FC2"/>
    <w:rsid w:val="007778ED"/>
    <w:rsid w:val="0078030A"/>
    <w:rsid w:val="007814A0"/>
    <w:rsid w:val="0078268B"/>
    <w:rsid w:val="007851BB"/>
    <w:rsid w:val="0078535A"/>
    <w:rsid w:val="007860E9"/>
    <w:rsid w:val="00787606"/>
    <w:rsid w:val="007909B2"/>
    <w:rsid w:val="007915E7"/>
    <w:rsid w:val="007931A1"/>
    <w:rsid w:val="0079374B"/>
    <w:rsid w:val="0079507D"/>
    <w:rsid w:val="00796D70"/>
    <w:rsid w:val="007A1090"/>
    <w:rsid w:val="007A1D0B"/>
    <w:rsid w:val="007A1D3F"/>
    <w:rsid w:val="007A2346"/>
    <w:rsid w:val="007A27F1"/>
    <w:rsid w:val="007A3A0F"/>
    <w:rsid w:val="007A76E5"/>
    <w:rsid w:val="007A7743"/>
    <w:rsid w:val="007B055C"/>
    <w:rsid w:val="007B0EC7"/>
    <w:rsid w:val="007B15B5"/>
    <w:rsid w:val="007B2E80"/>
    <w:rsid w:val="007B3C2B"/>
    <w:rsid w:val="007B407C"/>
    <w:rsid w:val="007B79F4"/>
    <w:rsid w:val="007C0BF0"/>
    <w:rsid w:val="007C1C48"/>
    <w:rsid w:val="007C26A2"/>
    <w:rsid w:val="007C55CB"/>
    <w:rsid w:val="007C574C"/>
    <w:rsid w:val="007C5B40"/>
    <w:rsid w:val="007C5D84"/>
    <w:rsid w:val="007C7D08"/>
    <w:rsid w:val="007D2D36"/>
    <w:rsid w:val="007D318F"/>
    <w:rsid w:val="007D3AAB"/>
    <w:rsid w:val="007D41E3"/>
    <w:rsid w:val="007E0DFB"/>
    <w:rsid w:val="007E238D"/>
    <w:rsid w:val="007E266D"/>
    <w:rsid w:val="007E46F1"/>
    <w:rsid w:val="007E4DAA"/>
    <w:rsid w:val="007E5F85"/>
    <w:rsid w:val="007E6467"/>
    <w:rsid w:val="007E6626"/>
    <w:rsid w:val="007E760A"/>
    <w:rsid w:val="007F2770"/>
    <w:rsid w:val="007F45EB"/>
    <w:rsid w:val="007F4716"/>
    <w:rsid w:val="007F7207"/>
    <w:rsid w:val="007F7EC9"/>
    <w:rsid w:val="0080073C"/>
    <w:rsid w:val="00800C99"/>
    <w:rsid w:val="00804099"/>
    <w:rsid w:val="00805D35"/>
    <w:rsid w:val="00806203"/>
    <w:rsid w:val="00806DB8"/>
    <w:rsid w:val="00807A1B"/>
    <w:rsid w:val="00807A3F"/>
    <w:rsid w:val="00807D38"/>
    <w:rsid w:val="0081007B"/>
    <w:rsid w:val="00810EF9"/>
    <w:rsid w:val="008138DC"/>
    <w:rsid w:val="008152E9"/>
    <w:rsid w:val="00822450"/>
    <w:rsid w:val="00822BFB"/>
    <w:rsid w:val="00823A7A"/>
    <w:rsid w:val="00825282"/>
    <w:rsid w:val="008253FC"/>
    <w:rsid w:val="00834513"/>
    <w:rsid w:val="00834ED7"/>
    <w:rsid w:val="00835194"/>
    <w:rsid w:val="0083731A"/>
    <w:rsid w:val="00837343"/>
    <w:rsid w:val="00837453"/>
    <w:rsid w:val="00841B3D"/>
    <w:rsid w:val="00845742"/>
    <w:rsid w:val="008469DB"/>
    <w:rsid w:val="00847491"/>
    <w:rsid w:val="00850343"/>
    <w:rsid w:val="008503DD"/>
    <w:rsid w:val="00851557"/>
    <w:rsid w:val="00860B2E"/>
    <w:rsid w:val="00862068"/>
    <w:rsid w:val="0086530C"/>
    <w:rsid w:val="00867587"/>
    <w:rsid w:val="00867EAC"/>
    <w:rsid w:val="00871290"/>
    <w:rsid w:val="0087157B"/>
    <w:rsid w:val="00873349"/>
    <w:rsid w:val="00874C27"/>
    <w:rsid w:val="00876E13"/>
    <w:rsid w:val="00877F77"/>
    <w:rsid w:val="00881468"/>
    <w:rsid w:val="00882CD4"/>
    <w:rsid w:val="00883392"/>
    <w:rsid w:val="0088502F"/>
    <w:rsid w:val="00885135"/>
    <w:rsid w:val="008865F4"/>
    <w:rsid w:val="00887289"/>
    <w:rsid w:val="0088793F"/>
    <w:rsid w:val="00887CDA"/>
    <w:rsid w:val="00890DE1"/>
    <w:rsid w:val="0089212D"/>
    <w:rsid w:val="0089501A"/>
    <w:rsid w:val="00895587"/>
    <w:rsid w:val="00895BF7"/>
    <w:rsid w:val="008A37FF"/>
    <w:rsid w:val="008A3B9B"/>
    <w:rsid w:val="008B4FA1"/>
    <w:rsid w:val="008B507C"/>
    <w:rsid w:val="008B7CD2"/>
    <w:rsid w:val="008C0EA6"/>
    <w:rsid w:val="008C0FC0"/>
    <w:rsid w:val="008C0FEF"/>
    <w:rsid w:val="008C4E9D"/>
    <w:rsid w:val="008C520F"/>
    <w:rsid w:val="008C7D3A"/>
    <w:rsid w:val="008D16A6"/>
    <w:rsid w:val="008D1BF2"/>
    <w:rsid w:val="008D2178"/>
    <w:rsid w:val="008D2C46"/>
    <w:rsid w:val="008D374B"/>
    <w:rsid w:val="008D47F3"/>
    <w:rsid w:val="008D7DAB"/>
    <w:rsid w:val="008E06F6"/>
    <w:rsid w:val="008E0925"/>
    <w:rsid w:val="008E1C7B"/>
    <w:rsid w:val="008E33FD"/>
    <w:rsid w:val="008E5D72"/>
    <w:rsid w:val="008F0F70"/>
    <w:rsid w:val="008F3A8C"/>
    <w:rsid w:val="00901E89"/>
    <w:rsid w:val="009029ED"/>
    <w:rsid w:val="00902EFA"/>
    <w:rsid w:val="009056E9"/>
    <w:rsid w:val="00906204"/>
    <w:rsid w:val="00910752"/>
    <w:rsid w:val="0091101C"/>
    <w:rsid w:val="00917E17"/>
    <w:rsid w:val="00920D7E"/>
    <w:rsid w:val="0092140C"/>
    <w:rsid w:val="00927305"/>
    <w:rsid w:val="00927D6A"/>
    <w:rsid w:val="00927FF5"/>
    <w:rsid w:val="00932D77"/>
    <w:rsid w:val="00933E21"/>
    <w:rsid w:val="009358E9"/>
    <w:rsid w:val="00936A51"/>
    <w:rsid w:val="00937FD5"/>
    <w:rsid w:val="009414C8"/>
    <w:rsid w:val="00941DCA"/>
    <w:rsid w:val="00944E3E"/>
    <w:rsid w:val="0094639C"/>
    <w:rsid w:val="00946437"/>
    <w:rsid w:val="009466D5"/>
    <w:rsid w:val="00950BB2"/>
    <w:rsid w:val="00950D50"/>
    <w:rsid w:val="00951D1A"/>
    <w:rsid w:val="00953B35"/>
    <w:rsid w:val="00953F4B"/>
    <w:rsid w:val="00955F7E"/>
    <w:rsid w:val="00960851"/>
    <w:rsid w:val="00960C96"/>
    <w:rsid w:val="0096257A"/>
    <w:rsid w:val="00963E5B"/>
    <w:rsid w:val="00965FD1"/>
    <w:rsid w:val="00967917"/>
    <w:rsid w:val="00972045"/>
    <w:rsid w:val="00974032"/>
    <w:rsid w:val="0097628A"/>
    <w:rsid w:val="00977E9B"/>
    <w:rsid w:val="009809CE"/>
    <w:rsid w:val="00985075"/>
    <w:rsid w:val="00985E2D"/>
    <w:rsid w:val="00990B51"/>
    <w:rsid w:val="0099236B"/>
    <w:rsid w:val="0099525F"/>
    <w:rsid w:val="00995F55"/>
    <w:rsid w:val="009A0C3C"/>
    <w:rsid w:val="009A2417"/>
    <w:rsid w:val="009A4D5F"/>
    <w:rsid w:val="009A5C0B"/>
    <w:rsid w:val="009A7A53"/>
    <w:rsid w:val="009B14BB"/>
    <w:rsid w:val="009B18EB"/>
    <w:rsid w:val="009B22C1"/>
    <w:rsid w:val="009B39DA"/>
    <w:rsid w:val="009B3D59"/>
    <w:rsid w:val="009B5761"/>
    <w:rsid w:val="009B61FE"/>
    <w:rsid w:val="009B634C"/>
    <w:rsid w:val="009B657E"/>
    <w:rsid w:val="009B7D27"/>
    <w:rsid w:val="009C1C1C"/>
    <w:rsid w:val="009C204D"/>
    <w:rsid w:val="009C34BB"/>
    <w:rsid w:val="009C35F7"/>
    <w:rsid w:val="009C421D"/>
    <w:rsid w:val="009C42A6"/>
    <w:rsid w:val="009C536F"/>
    <w:rsid w:val="009D1F4D"/>
    <w:rsid w:val="009D6FB3"/>
    <w:rsid w:val="009D7DBD"/>
    <w:rsid w:val="009E02AE"/>
    <w:rsid w:val="009E5744"/>
    <w:rsid w:val="009E7B46"/>
    <w:rsid w:val="009F04E2"/>
    <w:rsid w:val="009F24B4"/>
    <w:rsid w:val="009F31D0"/>
    <w:rsid w:val="009F5B0B"/>
    <w:rsid w:val="009F5B79"/>
    <w:rsid w:val="009F5D04"/>
    <w:rsid w:val="009F5D94"/>
    <w:rsid w:val="009F718F"/>
    <w:rsid w:val="00A00B26"/>
    <w:rsid w:val="00A02366"/>
    <w:rsid w:val="00A0302A"/>
    <w:rsid w:val="00A0379C"/>
    <w:rsid w:val="00A03C7E"/>
    <w:rsid w:val="00A04F5A"/>
    <w:rsid w:val="00A11334"/>
    <w:rsid w:val="00A14F46"/>
    <w:rsid w:val="00A15059"/>
    <w:rsid w:val="00A15CF6"/>
    <w:rsid w:val="00A15D82"/>
    <w:rsid w:val="00A17508"/>
    <w:rsid w:val="00A17797"/>
    <w:rsid w:val="00A202DD"/>
    <w:rsid w:val="00A219F2"/>
    <w:rsid w:val="00A22140"/>
    <w:rsid w:val="00A22DF7"/>
    <w:rsid w:val="00A250ED"/>
    <w:rsid w:val="00A2548C"/>
    <w:rsid w:val="00A26778"/>
    <w:rsid w:val="00A277E7"/>
    <w:rsid w:val="00A27902"/>
    <w:rsid w:val="00A27CED"/>
    <w:rsid w:val="00A3197C"/>
    <w:rsid w:val="00A31BD0"/>
    <w:rsid w:val="00A32493"/>
    <w:rsid w:val="00A338B4"/>
    <w:rsid w:val="00A33D74"/>
    <w:rsid w:val="00A3533E"/>
    <w:rsid w:val="00A35929"/>
    <w:rsid w:val="00A37E7B"/>
    <w:rsid w:val="00A412E1"/>
    <w:rsid w:val="00A41EB9"/>
    <w:rsid w:val="00A427C3"/>
    <w:rsid w:val="00A429B9"/>
    <w:rsid w:val="00A4396D"/>
    <w:rsid w:val="00A44134"/>
    <w:rsid w:val="00A445CC"/>
    <w:rsid w:val="00A506A0"/>
    <w:rsid w:val="00A506CC"/>
    <w:rsid w:val="00A609A1"/>
    <w:rsid w:val="00A6106A"/>
    <w:rsid w:val="00A616D7"/>
    <w:rsid w:val="00A61A9A"/>
    <w:rsid w:val="00A62537"/>
    <w:rsid w:val="00A641F6"/>
    <w:rsid w:val="00A64D57"/>
    <w:rsid w:val="00A6517B"/>
    <w:rsid w:val="00A65E8D"/>
    <w:rsid w:val="00A66CFE"/>
    <w:rsid w:val="00A67221"/>
    <w:rsid w:val="00A678FE"/>
    <w:rsid w:val="00A7034E"/>
    <w:rsid w:val="00A72653"/>
    <w:rsid w:val="00A74514"/>
    <w:rsid w:val="00A76A38"/>
    <w:rsid w:val="00A77424"/>
    <w:rsid w:val="00A807E8"/>
    <w:rsid w:val="00A82285"/>
    <w:rsid w:val="00A82E4E"/>
    <w:rsid w:val="00A85C48"/>
    <w:rsid w:val="00A86A3A"/>
    <w:rsid w:val="00A86EDB"/>
    <w:rsid w:val="00A90859"/>
    <w:rsid w:val="00A91332"/>
    <w:rsid w:val="00A92919"/>
    <w:rsid w:val="00A93B26"/>
    <w:rsid w:val="00A94623"/>
    <w:rsid w:val="00A9495F"/>
    <w:rsid w:val="00AA130B"/>
    <w:rsid w:val="00AA16D1"/>
    <w:rsid w:val="00AA1B1B"/>
    <w:rsid w:val="00AA21FE"/>
    <w:rsid w:val="00AA2EA7"/>
    <w:rsid w:val="00AA3380"/>
    <w:rsid w:val="00AA3904"/>
    <w:rsid w:val="00AA3FEB"/>
    <w:rsid w:val="00AA476F"/>
    <w:rsid w:val="00AA4F2A"/>
    <w:rsid w:val="00AA751F"/>
    <w:rsid w:val="00AA7A1D"/>
    <w:rsid w:val="00AA7C12"/>
    <w:rsid w:val="00AB06D7"/>
    <w:rsid w:val="00AB37C4"/>
    <w:rsid w:val="00AC057C"/>
    <w:rsid w:val="00AC11A3"/>
    <w:rsid w:val="00AC1232"/>
    <w:rsid w:val="00AC2389"/>
    <w:rsid w:val="00AC5DF5"/>
    <w:rsid w:val="00AC6580"/>
    <w:rsid w:val="00AC7326"/>
    <w:rsid w:val="00AD0C6C"/>
    <w:rsid w:val="00AD11D8"/>
    <w:rsid w:val="00AD62A1"/>
    <w:rsid w:val="00AE01C5"/>
    <w:rsid w:val="00AE3529"/>
    <w:rsid w:val="00AE38AB"/>
    <w:rsid w:val="00AE3FC6"/>
    <w:rsid w:val="00AE450D"/>
    <w:rsid w:val="00AE5F00"/>
    <w:rsid w:val="00AE66D0"/>
    <w:rsid w:val="00AE78C1"/>
    <w:rsid w:val="00AE7FEB"/>
    <w:rsid w:val="00AF1292"/>
    <w:rsid w:val="00AF3C18"/>
    <w:rsid w:val="00AF7523"/>
    <w:rsid w:val="00B015E0"/>
    <w:rsid w:val="00B027F5"/>
    <w:rsid w:val="00B0532F"/>
    <w:rsid w:val="00B061D7"/>
    <w:rsid w:val="00B10587"/>
    <w:rsid w:val="00B10B3D"/>
    <w:rsid w:val="00B11359"/>
    <w:rsid w:val="00B11723"/>
    <w:rsid w:val="00B1187E"/>
    <w:rsid w:val="00B11FD6"/>
    <w:rsid w:val="00B12D9D"/>
    <w:rsid w:val="00B134E2"/>
    <w:rsid w:val="00B13AB0"/>
    <w:rsid w:val="00B13CC0"/>
    <w:rsid w:val="00B16DA2"/>
    <w:rsid w:val="00B1745A"/>
    <w:rsid w:val="00B17F25"/>
    <w:rsid w:val="00B23B28"/>
    <w:rsid w:val="00B25DF9"/>
    <w:rsid w:val="00B27E1C"/>
    <w:rsid w:val="00B35F8C"/>
    <w:rsid w:val="00B36222"/>
    <w:rsid w:val="00B36438"/>
    <w:rsid w:val="00B36D72"/>
    <w:rsid w:val="00B37358"/>
    <w:rsid w:val="00B373B8"/>
    <w:rsid w:val="00B40592"/>
    <w:rsid w:val="00B40FA0"/>
    <w:rsid w:val="00B415E5"/>
    <w:rsid w:val="00B4334D"/>
    <w:rsid w:val="00B452A7"/>
    <w:rsid w:val="00B459FE"/>
    <w:rsid w:val="00B468AB"/>
    <w:rsid w:val="00B47582"/>
    <w:rsid w:val="00B47F68"/>
    <w:rsid w:val="00B52618"/>
    <w:rsid w:val="00B6005D"/>
    <w:rsid w:val="00B637F3"/>
    <w:rsid w:val="00B63A6D"/>
    <w:rsid w:val="00B64E4C"/>
    <w:rsid w:val="00B659CD"/>
    <w:rsid w:val="00B65F1E"/>
    <w:rsid w:val="00B702E5"/>
    <w:rsid w:val="00B72A8C"/>
    <w:rsid w:val="00B731EF"/>
    <w:rsid w:val="00B757E1"/>
    <w:rsid w:val="00B75B1A"/>
    <w:rsid w:val="00B76036"/>
    <w:rsid w:val="00B76535"/>
    <w:rsid w:val="00B81131"/>
    <w:rsid w:val="00B841E8"/>
    <w:rsid w:val="00B85E30"/>
    <w:rsid w:val="00B87C0E"/>
    <w:rsid w:val="00B90367"/>
    <w:rsid w:val="00B907E1"/>
    <w:rsid w:val="00B915B0"/>
    <w:rsid w:val="00B926A7"/>
    <w:rsid w:val="00BA4CE2"/>
    <w:rsid w:val="00BB1B9C"/>
    <w:rsid w:val="00BB3EE6"/>
    <w:rsid w:val="00BB52B8"/>
    <w:rsid w:val="00BB7583"/>
    <w:rsid w:val="00BB7ED7"/>
    <w:rsid w:val="00BC094C"/>
    <w:rsid w:val="00BC0B3C"/>
    <w:rsid w:val="00BC1545"/>
    <w:rsid w:val="00BC2A57"/>
    <w:rsid w:val="00BC470D"/>
    <w:rsid w:val="00BD1F68"/>
    <w:rsid w:val="00BD4973"/>
    <w:rsid w:val="00BD4F64"/>
    <w:rsid w:val="00BD4FE0"/>
    <w:rsid w:val="00BD558C"/>
    <w:rsid w:val="00BD6F85"/>
    <w:rsid w:val="00BD74BE"/>
    <w:rsid w:val="00BE1246"/>
    <w:rsid w:val="00BE2C1F"/>
    <w:rsid w:val="00BE2ED0"/>
    <w:rsid w:val="00BE5537"/>
    <w:rsid w:val="00BE653F"/>
    <w:rsid w:val="00BE7BD4"/>
    <w:rsid w:val="00BF2571"/>
    <w:rsid w:val="00BF2F35"/>
    <w:rsid w:val="00BF3C3E"/>
    <w:rsid w:val="00BF5327"/>
    <w:rsid w:val="00BF6D0F"/>
    <w:rsid w:val="00BF6F18"/>
    <w:rsid w:val="00BF6FB1"/>
    <w:rsid w:val="00C028CC"/>
    <w:rsid w:val="00C02A13"/>
    <w:rsid w:val="00C034D1"/>
    <w:rsid w:val="00C04837"/>
    <w:rsid w:val="00C04E5A"/>
    <w:rsid w:val="00C05DC9"/>
    <w:rsid w:val="00C1047C"/>
    <w:rsid w:val="00C11D31"/>
    <w:rsid w:val="00C16353"/>
    <w:rsid w:val="00C17143"/>
    <w:rsid w:val="00C172E4"/>
    <w:rsid w:val="00C21228"/>
    <w:rsid w:val="00C239D0"/>
    <w:rsid w:val="00C24BB4"/>
    <w:rsid w:val="00C25022"/>
    <w:rsid w:val="00C263D9"/>
    <w:rsid w:val="00C318AA"/>
    <w:rsid w:val="00C335A1"/>
    <w:rsid w:val="00C33726"/>
    <w:rsid w:val="00C33B32"/>
    <w:rsid w:val="00C33EB8"/>
    <w:rsid w:val="00C34B85"/>
    <w:rsid w:val="00C35958"/>
    <w:rsid w:val="00C367D2"/>
    <w:rsid w:val="00C40180"/>
    <w:rsid w:val="00C4066F"/>
    <w:rsid w:val="00C4122C"/>
    <w:rsid w:val="00C412B7"/>
    <w:rsid w:val="00C41EFC"/>
    <w:rsid w:val="00C422E8"/>
    <w:rsid w:val="00C53AE2"/>
    <w:rsid w:val="00C53CA5"/>
    <w:rsid w:val="00C540AF"/>
    <w:rsid w:val="00C60CEB"/>
    <w:rsid w:val="00C6171A"/>
    <w:rsid w:val="00C63A3A"/>
    <w:rsid w:val="00C64A06"/>
    <w:rsid w:val="00C703C6"/>
    <w:rsid w:val="00C707CD"/>
    <w:rsid w:val="00C70F10"/>
    <w:rsid w:val="00C71934"/>
    <w:rsid w:val="00C72C19"/>
    <w:rsid w:val="00C73C5C"/>
    <w:rsid w:val="00C77C80"/>
    <w:rsid w:val="00C80903"/>
    <w:rsid w:val="00C813FB"/>
    <w:rsid w:val="00C82FD2"/>
    <w:rsid w:val="00C832A9"/>
    <w:rsid w:val="00C83D8B"/>
    <w:rsid w:val="00C8464E"/>
    <w:rsid w:val="00C90FAD"/>
    <w:rsid w:val="00C92532"/>
    <w:rsid w:val="00C92DE7"/>
    <w:rsid w:val="00C931FA"/>
    <w:rsid w:val="00C938DC"/>
    <w:rsid w:val="00C961E5"/>
    <w:rsid w:val="00C96DA4"/>
    <w:rsid w:val="00C97F49"/>
    <w:rsid w:val="00CA544B"/>
    <w:rsid w:val="00CB09A8"/>
    <w:rsid w:val="00CB0C36"/>
    <w:rsid w:val="00CB2302"/>
    <w:rsid w:val="00CB2E7A"/>
    <w:rsid w:val="00CB39A1"/>
    <w:rsid w:val="00CB4694"/>
    <w:rsid w:val="00CB50D9"/>
    <w:rsid w:val="00CB5489"/>
    <w:rsid w:val="00CB77B7"/>
    <w:rsid w:val="00CC1E2B"/>
    <w:rsid w:val="00CC2F44"/>
    <w:rsid w:val="00CC36BC"/>
    <w:rsid w:val="00CC3DEB"/>
    <w:rsid w:val="00CC704F"/>
    <w:rsid w:val="00CD025D"/>
    <w:rsid w:val="00CD0839"/>
    <w:rsid w:val="00CD5A3E"/>
    <w:rsid w:val="00CD6B97"/>
    <w:rsid w:val="00CD79CE"/>
    <w:rsid w:val="00CE1CD5"/>
    <w:rsid w:val="00CE26B0"/>
    <w:rsid w:val="00CE37DE"/>
    <w:rsid w:val="00CE4BDE"/>
    <w:rsid w:val="00CE615D"/>
    <w:rsid w:val="00CE62AD"/>
    <w:rsid w:val="00CF0244"/>
    <w:rsid w:val="00CF050C"/>
    <w:rsid w:val="00CF0704"/>
    <w:rsid w:val="00CF0DA1"/>
    <w:rsid w:val="00CF4ACE"/>
    <w:rsid w:val="00CF5655"/>
    <w:rsid w:val="00CF5C7D"/>
    <w:rsid w:val="00D0066C"/>
    <w:rsid w:val="00D007B0"/>
    <w:rsid w:val="00D02954"/>
    <w:rsid w:val="00D03D59"/>
    <w:rsid w:val="00D040CD"/>
    <w:rsid w:val="00D0428D"/>
    <w:rsid w:val="00D04E78"/>
    <w:rsid w:val="00D0664D"/>
    <w:rsid w:val="00D06E34"/>
    <w:rsid w:val="00D07C44"/>
    <w:rsid w:val="00D13309"/>
    <w:rsid w:val="00D1376A"/>
    <w:rsid w:val="00D1445C"/>
    <w:rsid w:val="00D144E0"/>
    <w:rsid w:val="00D14F42"/>
    <w:rsid w:val="00D15471"/>
    <w:rsid w:val="00D1568C"/>
    <w:rsid w:val="00D17F7A"/>
    <w:rsid w:val="00D235A2"/>
    <w:rsid w:val="00D23E77"/>
    <w:rsid w:val="00D244C7"/>
    <w:rsid w:val="00D25888"/>
    <w:rsid w:val="00D26B76"/>
    <w:rsid w:val="00D27D41"/>
    <w:rsid w:val="00D306A6"/>
    <w:rsid w:val="00D306F1"/>
    <w:rsid w:val="00D32D32"/>
    <w:rsid w:val="00D34967"/>
    <w:rsid w:val="00D3671E"/>
    <w:rsid w:val="00D36F66"/>
    <w:rsid w:val="00D37197"/>
    <w:rsid w:val="00D37344"/>
    <w:rsid w:val="00D41F35"/>
    <w:rsid w:val="00D42764"/>
    <w:rsid w:val="00D42AE5"/>
    <w:rsid w:val="00D42FB5"/>
    <w:rsid w:val="00D44FE4"/>
    <w:rsid w:val="00D45774"/>
    <w:rsid w:val="00D45E58"/>
    <w:rsid w:val="00D46805"/>
    <w:rsid w:val="00D46F65"/>
    <w:rsid w:val="00D47148"/>
    <w:rsid w:val="00D47C33"/>
    <w:rsid w:val="00D506D9"/>
    <w:rsid w:val="00D50DA1"/>
    <w:rsid w:val="00D52134"/>
    <w:rsid w:val="00D5381F"/>
    <w:rsid w:val="00D53AAE"/>
    <w:rsid w:val="00D546CE"/>
    <w:rsid w:val="00D54D5B"/>
    <w:rsid w:val="00D57E53"/>
    <w:rsid w:val="00D61715"/>
    <w:rsid w:val="00D63644"/>
    <w:rsid w:val="00D65632"/>
    <w:rsid w:val="00D71BA5"/>
    <w:rsid w:val="00D726B6"/>
    <w:rsid w:val="00D76171"/>
    <w:rsid w:val="00D77742"/>
    <w:rsid w:val="00D80622"/>
    <w:rsid w:val="00D83508"/>
    <w:rsid w:val="00D84A15"/>
    <w:rsid w:val="00D90066"/>
    <w:rsid w:val="00D90786"/>
    <w:rsid w:val="00D90F25"/>
    <w:rsid w:val="00D9288F"/>
    <w:rsid w:val="00D939EB"/>
    <w:rsid w:val="00D95AB6"/>
    <w:rsid w:val="00D9608E"/>
    <w:rsid w:val="00DA028E"/>
    <w:rsid w:val="00DA14A4"/>
    <w:rsid w:val="00DA3BC5"/>
    <w:rsid w:val="00DA4BD7"/>
    <w:rsid w:val="00DA55E9"/>
    <w:rsid w:val="00DB00DE"/>
    <w:rsid w:val="00DB4C53"/>
    <w:rsid w:val="00DB500E"/>
    <w:rsid w:val="00DB5B74"/>
    <w:rsid w:val="00DB7041"/>
    <w:rsid w:val="00DB7386"/>
    <w:rsid w:val="00DC018C"/>
    <w:rsid w:val="00DC0B81"/>
    <w:rsid w:val="00DC0DE4"/>
    <w:rsid w:val="00DC0EA0"/>
    <w:rsid w:val="00DC1834"/>
    <w:rsid w:val="00DC4A3D"/>
    <w:rsid w:val="00DC6B20"/>
    <w:rsid w:val="00DC72A6"/>
    <w:rsid w:val="00DD1EDC"/>
    <w:rsid w:val="00DD2693"/>
    <w:rsid w:val="00DD3B12"/>
    <w:rsid w:val="00DD619E"/>
    <w:rsid w:val="00DD6605"/>
    <w:rsid w:val="00DD7E58"/>
    <w:rsid w:val="00DE02CB"/>
    <w:rsid w:val="00DE03E9"/>
    <w:rsid w:val="00DE0B08"/>
    <w:rsid w:val="00DE0E42"/>
    <w:rsid w:val="00DE2C11"/>
    <w:rsid w:val="00DE3157"/>
    <w:rsid w:val="00DE33C1"/>
    <w:rsid w:val="00DE617B"/>
    <w:rsid w:val="00DF47E7"/>
    <w:rsid w:val="00DF4BAD"/>
    <w:rsid w:val="00DF600E"/>
    <w:rsid w:val="00DF70DC"/>
    <w:rsid w:val="00E005AC"/>
    <w:rsid w:val="00E00A36"/>
    <w:rsid w:val="00E02240"/>
    <w:rsid w:val="00E036B8"/>
    <w:rsid w:val="00E03AC9"/>
    <w:rsid w:val="00E045FF"/>
    <w:rsid w:val="00E058AF"/>
    <w:rsid w:val="00E0772E"/>
    <w:rsid w:val="00E14848"/>
    <w:rsid w:val="00E17934"/>
    <w:rsid w:val="00E17E4F"/>
    <w:rsid w:val="00E20F85"/>
    <w:rsid w:val="00E227D2"/>
    <w:rsid w:val="00E25653"/>
    <w:rsid w:val="00E27037"/>
    <w:rsid w:val="00E27240"/>
    <w:rsid w:val="00E32040"/>
    <w:rsid w:val="00E3232F"/>
    <w:rsid w:val="00E333F6"/>
    <w:rsid w:val="00E33D83"/>
    <w:rsid w:val="00E34439"/>
    <w:rsid w:val="00E35516"/>
    <w:rsid w:val="00E35A56"/>
    <w:rsid w:val="00E37D72"/>
    <w:rsid w:val="00E43063"/>
    <w:rsid w:val="00E43B25"/>
    <w:rsid w:val="00E4730D"/>
    <w:rsid w:val="00E47A4F"/>
    <w:rsid w:val="00E47CBF"/>
    <w:rsid w:val="00E53790"/>
    <w:rsid w:val="00E543DD"/>
    <w:rsid w:val="00E56208"/>
    <w:rsid w:val="00E60736"/>
    <w:rsid w:val="00E609E6"/>
    <w:rsid w:val="00E61339"/>
    <w:rsid w:val="00E621B9"/>
    <w:rsid w:val="00E63477"/>
    <w:rsid w:val="00E64072"/>
    <w:rsid w:val="00E663C7"/>
    <w:rsid w:val="00E66515"/>
    <w:rsid w:val="00E66F10"/>
    <w:rsid w:val="00E709F2"/>
    <w:rsid w:val="00E70E26"/>
    <w:rsid w:val="00E72D0E"/>
    <w:rsid w:val="00E7499C"/>
    <w:rsid w:val="00E779DD"/>
    <w:rsid w:val="00E82038"/>
    <w:rsid w:val="00E82299"/>
    <w:rsid w:val="00E8292D"/>
    <w:rsid w:val="00E83246"/>
    <w:rsid w:val="00E83BCB"/>
    <w:rsid w:val="00E84CD2"/>
    <w:rsid w:val="00E84F57"/>
    <w:rsid w:val="00E873B8"/>
    <w:rsid w:val="00E90535"/>
    <w:rsid w:val="00E90A41"/>
    <w:rsid w:val="00E91E55"/>
    <w:rsid w:val="00E9314B"/>
    <w:rsid w:val="00E940F4"/>
    <w:rsid w:val="00E96BD7"/>
    <w:rsid w:val="00E97112"/>
    <w:rsid w:val="00EA223E"/>
    <w:rsid w:val="00EA362B"/>
    <w:rsid w:val="00EB025B"/>
    <w:rsid w:val="00EB4EAA"/>
    <w:rsid w:val="00EB7135"/>
    <w:rsid w:val="00EB7DAA"/>
    <w:rsid w:val="00EC0DC4"/>
    <w:rsid w:val="00EC3EFA"/>
    <w:rsid w:val="00EC60E1"/>
    <w:rsid w:val="00EC690D"/>
    <w:rsid w:val="00ED1B20"/>
    <w:rsid w:val="00ED262E"/>
    <w:rsid w:val="00ED2D58"/>
    <w:rsid w:val="00ED4890"/>
    <w:rsid w:val="00ED701F"/>
    <w:rsid w:val="00ED732C"/>
    <w:rsid w:val="00EE0A4F"/>
    <w:rsid w:val="00EE0D92"/>
    <w:rsid w:val="00EE0F7C"/>
    <w:rsid w:val="00EE138A"/>
    <w:rsid w:val="00EE1E52"/>
    <w:rsid w:val="00EE22B5"/>
    <w:rsid w:val="00EE23D4"/>
    <w:rsid w:val="00EF085B"/>
    <w:rsid w:val="00EF128E"/>
    <w:rsid w:val="00EF1C90"/>
    <w:rsid w:val="00EF2675"/>
    <w:rsid w:val="00EF312D"/>
    <w:rsid w:val="00EF6E41"/>
    <w:rsid w:val="00F01037"/>
    <w:rsid w:val="00F013AD"/>
    <w:rsid w:val="00F01FE2"/>
    <w:rsid w:val="00F0237B"/>
    <w:rsid w:val="00F05930"/>
    <w:rsid w:val="00F06D58"/>
    <w:rsid w:val="00F10280"/>
    <w:rsid w:val="00F1757E"/>
    <w:rsid w:val="00F17CF7"/>
    <w:rsid w:val="00F21A67"/>
    <w:rsid w:val="00F23058"/>
    <w:rsid w:val="00F234BE"/>
    <w:rsid w:val="00F24584"/>
    <w:rsid w:val="00F2537E"/>
    <w:rsid w:val="00F25F1B"/>
    <w:rsid w:val="00F301CF"/>
    <w:rsid w:val="00F322D0"/>
    <w:rsid w:val="00F32DE0"/>
    <w:rsid w:val="00F33F1A"/>
    <w:rsid w:val="00F34DDD"/>
    <w:rsid w:val="00F35754"/>
    <w:rsid w:val="00F369F1"/>
    <w:rsid w:val="00F36ACB"/>
    <w:rsid w:val="00F4316A"/>
    <w:rsid w:val="00F44806"/>
    <w:rsid w:val="00F44A80"/>
    <w:rsid w:val="00F456CB"/>
    <w:rsid w:val="00F45D14"/>
    <w:rsid w:val="00F4739A"/>
    <w:rsid w:val="00F47475"/>
    <w:rsid w:val="00F5547C"/>
    <w:rsid w:val="00F56717"/>
    <w:rsid w:val="00F67BAA"/>
    <w:rsid w:val="00F74A13"/>
    <w:rsid w:val="00F76963"/>
    <w:rsid w:val="00F77A87"/>
    <w:rsid w:val="00F82D55"/>
    <w:rsid w:val="00F83C80"/>
    <w:rsid w:val="00F84EAE"/>
    <w:rsid w:val="00F862B0"/>
    <w:rsid w:val="00F86FD3"/>
    <w:rsid w:val="00F92842"/>
    <w:rsid w:val="00F92A28"/>
    <w:rsid w:val="00F930BE"/>
    <w:rsid w:val="00F93605"/>
    <w:rsid w:val="00F95253"/>
    <w:rsid w:val="00F95696"/>
    <w:rsid w:val="00FA0885"/>
    <w:rsid w:val="00FA2F27"/>
    <w:rsid w:val="00FA75C5"/>
    <w:rsid w:val="00FB058C"/>
    <w:rsid w:val="00FB0C04"/>
    <w:rsid w:val="00FB1F52"/>
    <w:rsid w:val="00FB63C6"/>
    <w:rsid w:val="00FB6F71"/>
    <w:rsid w:val="00FB78C5"/>
    <w:rsid w:val="00FC2150"/>
    <w:rsid w:val="00FC279B"/>
    <w:rsid w:val="00FC2F08"/>
    <w:rsid w:val="00FC4847"/>
    <w:rsid w:val="00FC5A57"/>
    <w:rsid w:val="00FC7B38"/>
    <w:rsid w:val="00FD0D91"/>
    <w:rsid w:val="00FD118E"/>
    <w:rsid w:val="00FD608D"/>
    <w:rsid w:val="00FD6CC5"/>
    <w:rsid w:val="00FD77D6"/>
    <w:rsid w:val="00FE07D8"/>
    <w:rsid w:val="00FE22BD"/>
    <w:rsid w:val="00FE30DC"/>
    <w:rsid w:val="00FE314D"/>
    <w:rsid w:val="00FE5E7E"/>
    <w:rsid w:val="00FF15C0"/>
    <w:rsid w:val="00FF1FBA"/>
    <w:rsid w:val="00FF2951"/>
    <w:rsid w:val="00FF42CD"/>
    <w:rsid w:val="00FF7E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6B71C"/>
  <w15:docId w15:val="{CA658A6A-B246-4AAE-99F3-1F422F306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762"/>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2C3762"/>
    <w:pPr>
      <w:spacing w:after="0" w:line="240" w:lineRule="auto"/>
    </w:pPr>
    <w:rPr>
      <w:rFonts w:ascii="Times New Roman" w:eastAsia="Calibri" w:hAnsi="Times New Roman" w:cs="Times New Roman"/>
      <w:sz w:val="24"/>
      <w:lang w:eastAsia="ru-RU"/>
    </w:rPr>
  </w:style>
  <w:style w:type="character" w:customStyle="1" w:styleId="a4">
    <w:name w:val="Без интервала Знак"/>
    <w:link w:val="a3"/>
    <w:locked/>
    <w:rsid w:val="002C3762"/>
    <w:rPr>
      <w:rFonts w:ascii="Times New Roman" w:eastAsia="Calibri" w:hAnsi="Times New Roman" w:cs="Times New Roman"/>
      <w:sz w:val="24"/>
      <w:lang w:eastAsia="ru-RU"/>
    </w:rPr>
  </w:style>
  <w:style w:type="character" w:customStyle="1" w:styleId="apple-converted-space">
    <w:name w:val="apple-converted-space"/>
    <w:basedOn w:val="a0"/>
    <w:rsid w:val="002C3762"/>
  </w:style>
  <w:style w:type="character" w:customStyle="1" w:styleId="value">
    <w:name w:val="value"/>
    <w:basedOn w:val="a0"/>
    <w:rsid w:val="002C3762"/>
  </w:style>
  <w:style w:type="paragraph" w:styleId="a5">
    <w:name w:val="Balloon Text"/>
    <w:basedOn w:val="a"/>
    <w:link w:val="a6"/>
    <w:uiPriority w:val="99"/>
    <w:semiHidden/>
    <w:unhideWhenUsed/>
    <w:rsid w:val="0040383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0383E"/>
    <w:rPr>
      <w:rFonts w:ascii="Tahoma" w:hAnsi="Tahoma" w:cs="Tahoma"/>
      <w:sz w:val="16"/>
      <w:szCs w:val="16"/>
    </w:rPr>
  </w:style>
  <w:style w:type="paragraph" w:styleId="a7">
    <w:name w:val="footnote text"/>
    <w:basedOn w:val="a"/>
    <w:link w:val="a8"/>
    <w:uiPriority w:val="99"/>
    <w:semiHidden/>
    <w:unhideWhenUsed/>
    <w:rsid w:val="00573AE3"/>
    <w:pPr>
      <w:spacing w:after="0" w:line="240" w:lineRule="auto"/>
    </w:pPr>
    <w:rPr>
      <w:rFonts w:ascii="Times New Roman" w:eastAsia="Times New Roman" w:hAnsi="Times New Roman" w:cs="Times New Roman"/>
      <w:sz w:val="20"/>
      <w:szCs w:val="20"/>
      <w:lang w:eastAsia="en-GB"/>
    </w:rPr>
  </w:style>
  <w:style w:type="character" w:customStyle="1" w:styleId="a8">
    <w:name w:val="Текст сноски Знак"/>
    <w:basedOn w:val="a0"/>
    <w:link w:val="a7"/>
    <w:uiPriority w:val="99"/>
    <w:semiHidden/>
    <w:rsid w:val="00573AE3"/>
    <w:rPr>
      <w:rFonts w:ascii="Times New Roman" w:eastAsia="Times New Roman" w:hAnsi="Times New Roman" w:cs="Times New Roman"/>
      <w:sz w:val="20"/>
      <w:szCs w:val="20"/>
      <w:lang w:val="uk-UA" w:eastAsia="en-GB"/>
    </w:rPr>
  </w:style>
  <w:style w:type="character" w:styleId="a9">
    <w:name w:val="footnote reference"/>
    <w:basedOn w:val="a0"/>
    <w:uiPriority w:val="99"/>
    <w:semiHidden/>
    <w:unhideWhenUsed/>
    <w:rsid w:val="00573AE3"/>
    <w:rPr>
      <w:vertAlign w:val="superscript"/>
    </w:rPr>
  </w:style>
  <w:style w:type="paragraph" w:styleId="aa">
    <w:name w:val="header"/>
    <w:basedOn w:val="a"/>
    <w:link w:val="ab"/>
    <w:uiPriority w:val="99"/>
    <w:unhideWhenUsed/>
    <w:rsid w:val="002B5766"/>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2B5766"/>
    <w:rPr>
      <w:lang w:val="uk-UA"/>
    </w:rPr>
  </w:style>
  <w:style w:type="paragraph" w:styleId="ac">
    <w:name w:val="footer"/>
    <w:basedOn w:val="a"/>
    <w:link w:val="ad"/>
    <w:uiPriority w:val="99"/>
    <w:unhideWhenUsed/>
    <w:rsid w:val="002B5766"/>
    <w:pPr>
      <w:tabs>
        <w:tab w:val="center" w:pos="4819"/>
        <w:tab w:val="right" w:pos="9639"/>
      </w:tabs>
      <w:spacing w:after="0" w:line="240" w:lineRule="auto"/>
    </w:pPr>
  </w:style>
  <w:style w:type="character" w:customStyle="1" w:styleId="ad">
    <w:name w:val="Нижний колонтитул Знак"/>
    <w:basedOn w:val="a0"/>
    <w:link w:val="ac"/>
    <w:uiPriority w:val="99"/>
    <w:rsid w:val="002B5766"/>
    <w:rPr>
      <w:lang w:val="uk-UA"/>
    </w:rPr>
  </w:style>
  <w:style w:type="paragraph" w:styleId="ae">
    <w:name w:val="List Paragraph"/>
    <w:basedOn w:val="a"/>
    <w:uiPriority w:val="34"/>
    <w:qFormat/>
    <w:rsid w:val="00B452A7"/>
    <w:pPr>
      <w:ind w:left="720"/>
      <w:contextualSpacing/>
    </w:pPr>
  </w:style>
  <w:style w:type="character" w:styleId="af">
    <w:name w:val="Hyperlink"/>
    <w:basedOn w:val="a0"/>
    <w:uiPriority w:val="99"/>
    <w:unhideWhenUsed/>
    <w:rsid w:val="006A123B"/>
    <w:rPr>
      <w:color w:val="0000FF" w:themeColor="hyperlink"/>
      <w:u w:val="single"/>
    </w:rPr>
  </w:style>
  <w:style w:type="paragraph" w:customStyle="1" w:styleId="rvps2">
    <w:name w:val="rvps2"/>
    <w:basedOn w:val="a"/>
    <w:rsid w:val="00FC279B"/>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annotation reference"/>
    <w:basedOn w:val="a0"/>
    <w:uiPriority w:val="99"/>
    <w:semiHidden/>
    <w:unhideWhenUsed/>
    <w:rsid w:val="00333CD8"/>
    <w:rPr>
      <w:sz w:val="16"/>
      <w:szCs w:val="16"/>
    </w:rPr>
  </w:style>
  <w:style w:type="paragraph" w:styleId="af1">
    <w:name w:val="annotation text"/>
    <w:basedOn w:val="a"/>
    <w:link w:val="af2"/>
    <w:uiPriority w:val="99"/>
    <w:semiHidden/>
    <w:unhideWhenUsed/>
    <w:rsid w:val="00333CD8"/>
    <w:pPr>
      <w:spacing w:line="240" w:lineRule="auto"/>
    </w:pPr>
    <w:rPr>
      <w:sz w:val="20"/>
      <w:szCs w:val="20"/>
    </w:rPr>
  </w:style>
  <w:style w:type="character" w:customStyle="1" w:styleId="af2">
    <w:name w:val="Текст примечания Знак"/>
    <w:basedOn w:val="a0"/>
    <w:link w:val="af1"/>
    <w:uiPriority w:val="99"/>
    <w:semiHidden/>
    <w:rsid w:val="00333CD8"/>
    <w:rPr>
      <w:sz w:val="20"/>
      <w:szCs w:val="20"/>
      <w:lang w:val="uk-UA"/>
    </w:rPr>
  </w:style>
  <w:style w:type="paragraph" w:styleId="af3">
    <w:name w:val="annotation subject"/>
    <w:basedOn w:val="af1"/>
    <w:next w:val="af1"/>
    <w:link w:val="af4"/>
    <w:uiPriority w:val="99"/>
    <w:semiHidden/>
    <w:unhideWhenUsed/>
    <w:rsid w:val="00333CD8"/>
    <w:rPr>
      <w:b/>
      <w:bCs/>
    </w:rPr>
  </w:style>
  <w:style w:type="character" w:customStyle="1" w:styleId="af4">
    <w:name w:val="Тема примечания Знак"/>
    <w:basedOn w:val="af2"/>
    <w:link w:val="af3"/>
    <w:uiPriority w:val="99"/>
    <w:semiHidden/>
    <w:rsid w:val="00333CD8"/>
    <w:rPr>
      <w:b/>
      <w:bCs/>
      <w:sz w:val="20"/>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366933">
      <w:bodyDiv w:val="1"/>
      <w:marLeft w:val="0"/>
      <w:marRight w:val="0"/>
      <w:marTop w:val="0"/>
      <w:marBottom w:val="0"/>
      <w:divBdr>
        <w:top w:val="none" w:sz="0" w:space="0" w:color="auto"/>
        <w:left w:val="none" w:sz="0" w:space="0" w:color="auto"/>
        <w:bottom w:val="none" w:sz="0" w:space="0" w:color="auto"/>
        <w:right w:val="none" w:sz="0" w:space="0" w:color="auto"/>
      </w:divBdr>
    </w:div>
    <w:div w:id="926841907">
      <w:bodyDiv w:val="1"/>
      <w:marLeft w:val="0"/>
      <w:marRight w:val="0"/>
      <w:marTop w:val="0"/>
      <w:marBottom w:val="0"/>
      <w:divBdr>
        <w:top w:val="none" w:sz="0" w:space="0" w:color="auto"/>
        <w:left w:val="none" w:sz="0" w:space="0" w:color="auto"/>
        <w:bottom w:val="none" w:sz="0" w:space="0" w:color="auto"/>
        <w:right w:val="none" w:sz="0" w:space="0" w:color="auto"/>
      </w:divBdr>
    </w:div>
    <w:div w:id="1202859635">
      <w:bodyDiv w:val="1"/>
      <w:marLeft w:val="0"/>
      <w:marRight w:val="0"/>
      <w:marTop w:val="0"/>
      <w:marBottom w:val="0"/>
      <w:divBdr>
        <w:top w:val="none" w:sz="0" w:space="0" w:color="auto"/>
        <w:left w:val="none" w:sz="0" w:space="0" w:color="auto"/>
        <w:bottom w:val="none" w:sz="0" w:space="0" w:color="auto"/>
        <w:right w:val="none" w:sz="0" w:space="0" w:color="auto"/>
      </w:divBdr>
    </w:div>
    <w:div w:id="213162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080FF-45AB-4778-BCDB-EE2EC34F9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1842</Words>
  <Characters>12734</Characters>
  <Application>Microsoft Office Word</Application>
  <DocSecurity>0</DocSecurity>
  <Lines>244</Lines>
  <Paragraphs>88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Карпенко Д.</dc:creator>
  <cp:lastModifiedBy>Admin</cp:lastModifiedBy>
  <cp:revision>3</cp:revision>
  <cp:lastPrinted>2026-06-30T13:25:00Z</cp:lastPrinted>
  <dcterms:created xsi:type="dcterms:W3CDTF">2026-07-24T09:40:00Z</dcterms:created>
  <dcterms:modified xsi:type="dcterms:W3CDTF">2026-07-24T13:19:00Z</dcterms:modified>
</cp:coreProperties>
</file>