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EB0AF" w14:textId="77777777" w:rsidR="00280D39" w:rsidRPr="0042726A" w:rsidRDefault="00280D39" w:rsidP="0042726A">
      <w:pPr>
        <w:spacing w:line="228" w:lineRule="auto"/>
        <w:jc w:val="both"/>
        <w:rPr>
          <w:sz w:val="28"/>
          <w:szCs w:val="28"/>
        </w:rPr>
      </w:pPr>
    </w:p>
    <w:p w14:paraId="6F0D0A87" w14:textId="4B7E8C6E" w:rsidR="0016419B" w:rsidRPr="008906C7" w:rsidRDefault="0016419B" w:rsidP="0042726A">
      <w:pPr>
        <w:tabs>
          <w:tab w:val="left" w:pos="-284"/>
          <w:tab w:val="left" w:pos="10065"/>
        </w:tabs>
        <w:suppressAutoHyphens/>
        <w:autoSpaceDN w:val="0"/>
        <w:ind w:right="-1" w:firstLine="709"/>
        <w:jc w:val="center"/>
        <w:textAlignment w:val="baseline"/>
        <w:rPr>
          <w:b/>
          <w:bCs/>
          <w:color w:val="000000"/>
          <w:sz w:val="28"/>
          <w:szCs w:val="28"/>
          <w:lang w:val="uk-UA"/>
        </w:rPr>
      </w:pPr>
      <w:r w:rsidRPr="008906C7">
        <w:rPr>
          <w:b/>
          <w:bCs/>
          <w:color w:val="000000"/>
          <w:sz w:val="28"/>
          <w:szCs w:val="28"/>
          <w:lang w:val="uk-UA"/>
        </w:rPr>
        <w:t>Індивідуальна податкова консультація</w:t>
      </w:r>
      <w:r w:rsidR="008906C7" w:rsidRPr="008906C7">
        <w:rPr>
          <w:b/>
          <w:bCs/>
          <w:color w:val="000000"/>
          <w:sz w:val="28"/>
          <w:szCs w:val="28"/>
          <w:lang w:val="uk-UA"/>
        </w:rPr>
        <w:t xml:space="preserve"> ДПСУ від </w:t>
      </w:r>
      <w:r w:rsidR="008906C7" w:rsidRPr="008906C7">
        <w:rPr>
          <w:b/>
          <w:bCs/>
          <w:color w:val="000000"/>
          <w:sz w:val="28"/>
          <w:szCs w:val="28"/>
          <w:lang w:val="uk-UA"/>
        </w:rPr>
        <w:t>15.09.2026</w:t>
      </w:r>
      <w:r w:rsidR="008906C7" w:rsidRPr="008906C7">
        <w:rPr>
          <w:b/>
          <w:bCs/>
          <w:color w:val="000000"/>
          <w:sz w:val="28"/>
          <w:szCs w:val="28"/>
          <w:lang w:val="uk-UA"/>
        </w:rPr>
        <w:t xml:space="preserve"> № </w:t>
      </w:r>
      <w:r w:rsidR="008906C7" w:rsidRPr="008906C7">
        <w:rPr>
          <w:b/>
          <w:bCs/>
          <w:color w:val="000000"/>
          <w:sz w:val="28"/>
          <w:szCs w:val="28"/>
          <w:lang w:val="uk-UA"/>
        </w:rPr>
        <w:t>5504/ІПК/99-00-24-03-03 ІПК</w:t>
      </w:r>
    </w:p>
    <w:p w14:paraId="6259DEE4" w14:textId="77777777" w:rsidR="00226DAA" w:rsidRDefault="00226DAA" w:rsidP="0042726A">
      <w:pPr>
        <w:tabs>
          <w:tab w:val="left" w:pos="-284"/>
          <w:tab w:val="left" w:pos="10065"/>
        </w:tabs>
        <w:suppressAutoHyphens/>
        <w:autoSpaceDN w:val="0"/>
        <w:ind w:right="-1" w:firstLine="709"/>
        <w:jc w:val="center"/>
        <w:textAlignment w:val="baseline"/>
        <w:rPr>
          <w:color w:val="000000"/>
          <w:spacing w:val="-8"/>
          <w:sz w:val="10"/>
          <w:szCs w:val="10"/>
          <w:highlight w:val="yellow"/>
          <w:lang w:val="uk-UA"/>
        </w:rPr>
      </w:pPr>
    </w:p>
    <w:p w14:paraId="2CC8C8CA" w14:textId="77777777" w:rsidR="00226DAA" w:rsidRPr="0042726A" w:rsidRDefault="00226DAA" w:rsidP="0042726A">
      <w:pPr>
        <w:tabs>
          <w:tab w:val="left" w:pos="-284"/>
          <w:tab w:val="left" w:pos="10065"/>
        </w:tabs>
        <w:suppressAutoHyphens/>
        <w:autoSpaceDN w:val="0"/>
        <w:ind w:right="-1" w:firstLine="709"/>
        <w:jc w:val="center"/>
        <w:textAlignment w:val="baseline"/>
        <w:rPr>
          <w:color w:val="000000"/>
          <w:spacing w:val="-8"/>
          <w:sz w:val="10"/>
          <w:szCs w:val="10"/>
          <w:highlight w:val="yellow"/>
          <w:lang w:val="uk-UA"/>
        </w:rPr>
      </w:pPr>
    </w:p>
    <w:p w14:paraId="2DCBBFCE" w14:textId="77777777" w:rsidR="0016419B" w:rsidRPr="005C6AA7" w:rsidRDefault="0016419B" w:rsidP="005A7576">
      <w:pPr>
        <w:shd w:val="clear" w:color="auto" w:fill="FFFFFF"/>
        <w:suppressAutoHyphens/>
        <w:ind w:firstLine="567"/>
        <w:jc w:val="both"/>
        <w:textAlignment w:val="baseline"/>
        <w:rPr>
          <w:sz w:val="28"/>
          <w:szCs w:val="28"/>
        </w:rPr>
      </w:pPr>
      <w:r w:rsidRPr="00AF39FB">
        <w:rPr>
          <w:color w:val="000000"/>
          <w:spacing w:val="-8"/>
          <w:sz w:val="28"/>
          <w:szCs w:val="28"/>
          <w:lang w:val="uk-UA"/>
        </w:rPr>
        <w:t xml:space="preserve">Державна податкова служба України, керуючись ст. 52 </w:t>
      </w:r>
      <w:r w:rsidR="00AF39FB" w:rsidRPr="00AF39FB">
        <w:rPr>
          <w:rStyle w:val="13"/>
          <w:rFonts w:ascii="Times New Roman" w:hAnsi="Times New Roman"/>
          <w:sz w:val="28"/>
          <w:szCs w:val="28"/>
          <w:lang w:val="uk-UA"/>
        </w:rPr>
        <w:t xml:space="preserve">та </w:t>
      </w:r>
      <w:proofErr w:type="spellStart"/>
      <w:r w:rsidR="00AF39FB" w:rsidRPr="00AF39FB">
        <w:rPr>
          <w:rStyle w:val="13"/>
          <w:rFonts w:ascii="Times New Roman" w:hAnsi="Times New Roman"/>
          <w:sz w:val="28"/>
          <w:szCs w:val="28"/>
          <w:lang w:val="uk-UA"/>
        </w:rPr>
        <w:t>п.п</w:t>
      </w:r>
      <w:proofErr w:type="spellEnd"/>
      <w:r w:rsidR="00AF39FB" w:rsidRPr="00AF39FB">
        <w:rPr>
          <w:rStyle w:val="13"/>
          <w:rFonts w:ascii="Times New Roman" w:hAnsi="Times New Roman"/>
          <w:sz w:val="28"/>
          <w:szCs w:val="28"/>
          <w:lang w:val="uk-UA"/>
        </w:rPr>
        <w:t xml:space="preserve">. «в» </w:t>
      </w:r>
      <w:r w:rsidR="00AF39FB" w:rsidRPr="00AF39FB">
        <w:rPr>
          <w:rStyle w:val="13"/>
          <w:rFonts w:ascii="Times New Roman" w:hAnsi="Times New Roman"/>
          <w:sz w:val="28"/>
          <w:szCs w:val="28"/>
          <w:lang w:val="uk-UA"/>
        </w:rPr>
        <w:br/>
      </w:r>
      <w:proofErr w:type="spellStart"/>
      <w:r w:rsidR="00AF39FB" w:rsidRPr="00AF39FB">
        <w:rPr>
          <w:rStyle w:val="13"/>
          <w:rFonts w:ascii="Times New Roman" w:hAnsi="Times New Roman"/>
          <w:sz w:val="28"/>
          <w:szCs w:val="28"/>
          <w:lang w:val="uk-UA"/>
        </w:rPr>
        <w:t>п.п</w:t>
      </w:r>
      <w:proofErr w:type="spellEnd"/>
      <w:r w:rsidR="00AF39FB" w:rsidRPr="00AF39FB">
        <w:rPr>
          <w:rStyle w:val="13"/>
          <w:rFonts w:ascii="Times New Roman" w:hAnsi="Times New Roman"/>
          <w:sz w:val="28"/>
          <w:szCs w:val="28"/>
          <w:lang w:val="uk-UA"/>
        </w:rPr>
        <w:t xml:space="preserve">. 69.41.3 п. 69.41 ст. 69 </w:t>
      </w:r>
      <w:r w:rsidR="00AF39FB" w:rsidRPr="00AF39FB">
        <w:rPr>
          <w:sz w:val="28"/>
          <w:szCs w:val="28"/>
          <w:lang w:val="uk-UA"/>
        </w:rPr>
        <w:t xml:space="preserve">підрозділу 10 розділу </w:t>
      </w:r>
      <w:r w:rsidR="00AF39FB" w:rsidRPr="00AF39FB">
        <w:rPr>
          <w:sz w:val="28"/>
          <w:szCs w:val="28"/>
        </w:rPr>
        <w:t>XX</w:t>
      </w:r>
      <w:r w:rsidR="00AF39FB" w:rsidRPr="00AF39FB">
        <w:rPr>
          <w:sz w:val="28"/>
          <w:szCs w:val="28"/>
          <w:lang w:val="uk-UA"/>
        </w:rPr>
        <w:t xml:space="preserve"> «Перехідні положення» </w:t>
      </w:r>
      <w:r w:rsidR="00AF39FB" w:rsidRPr="00AF39FB">
        <w:rPr>
          <w:rStyle w:val="13"/>
          <w:rFonts w:ascii="Times New Roman" w:hAnsi="Times New Roman"/>
          <w:sz w:val="28"/>
          <w:szCs w:val="28"/>
          <w:lang w:val="uk-UA"/>
        </w:rPr>
        <w:t xml:space="preserve">Податкового </w:t>
      </w:r>
      <w:r w:rsidR="00AF39FB" w:rsidRPr="005C6AA7">
        <w:rPr>
          <w:rStyle w:val="13"/>
          <w:rFonts w:ascii="Times New Roman" w:hAnsi="Times New Roman"/>
          <w:sz w:val="28"/>
          <w:szCs w:val="28"/>
          <w:lang w:val="uk-UA"/>
        </w:rPr>
        <w:t>кодексу України (далі – Кодекс)</w:t>
      </w:r>
      <w:r w:rsidR="00AF39FB" w:rsidRPr="005C6AA7">
        <w:rPr>
          <w:sz w:val="28"/>
          <w:szCs w:val="28"/>
          <w:lang w:val="uk-UA"/>
        </w:rPr>
        <w:t>,</w:t>
      </w:r>
      <w:r w:rsidR="00542BC5" w:rsidRPr="005C6AA7">
        <w:rPr>
          <w:sz w:val="28"/>
          <w:szCs w:val="28"/>
          <w:lang w:val="uk-UA"/>
        </w:rPr>
        <w:t xml:space="preserve"> </w:t>
      </w:r>
      <w:r w:rsidRPr="005C6AA7">
        <w:rPr>
          <w:color w:val="000000"/>
          <w:spacing w:val="-8"/>
          <w:sz w:val="28"/>
          <w:szCs w:val="28"/>
          <w:lang w:val="uk-UA"/>
        </w:rPr>
        <w:t xml:space="preserve">розглянула звернення </w:t>
      </w:r>
      <w:r w:rsidR="00D33EB6">
        <w:rPr>
          <w:color w:val="000000"/>
          <w:spacing w:val="-8"/>
          <w:sz w:val="28"/>
          <w:szCs w:val="28"/>
          <w:lang w:val="uk-UA"/>
        </w:rPr>
        <w:t xml:space="preserve">(     </w:t>
      </w:r>
      <w:r w:rsidRPr="005C6AA7">
        <w:rPr>
          <w:color w:val="000000"/>
          <w:spacing w:val="-8"/>
          <w:sz w:val="28"/>
          <w:szCs w:val="28"/>
        </w:rPr>
        <w:t>)</w:t>
      </w:r>
      <w:r w:rsidRPr="005C6AA7">
        <w:rPr>
          <w:sz w:val="28"/>
          <w:szCs w:val="28"/>
        </w:rPr>
        <w:t xml:space="preserve"> </w:t>
      </w:r>
      <w:proofErr w:type="spellStart"/>
      <w:r w:rsidRPr="005C6AA7">
        <w:rPr>
          <w:color w:val="000000"/>
          <w:sz w:val="28"/>
          <w:szCs w:val="28"/>
        </w:rPr>
        <w:t>щодо</w:t>
      </w:r>
      <w:proofErr w:type="spellEnd"/>
      <w:r w:rsidRPr="005C6AA7">
        <w:rPr>
          <w:color w:val="000000"/>
          <w:sz w:val="28"/>
          <w:szCs w:val="28"/>
        </w:rPr>
        <w:t xml:space="preserve"> </w:t>
      </w:r>
      <w:r w:rsidR="00917EB8" w:rsidRPr="005C6AA7">
        <w:rPr>
          <w:sz w:val="28"/>
          <w:szCs w:val="28"/>
          <w:lang w:val="uk-UA"/>
        </w:rPr>
        <w:t>практичного застосування норм податкового законодавства</w:t>
      </w:r>
      <w:r w:rsidRPr="005C6AA7">
        <w:rPr>
          <w:sz w:val="28"/>
          <w:szCs w:val="28"/>
        </w:rPr>
        <w:t xml:space="preserve"> та в межах </w:t>
      </w:r>
      <w:proofErr w:type="spellStart"/>
      <w:r w:rsidRPr="005C6AA7">
        <w:rPr>
          <w:sz w:val="28"/>
          <w:szCs w:val="28"/>
        </w:rPr>
        <w:t>компетенції</w:t>
      </w:r>
      <w:proofErr w:type="spellEnd"/>
      <w:r w:rsidRPr="005C6AA7">
        <w:rPr>
          <w:sz w:val="28"/>
          <w:szCs w:val="28"/>
        </w:rPr>
        <w:t xml:space="preserve"> </w:t>
      </w:r>
      <w:proofErr w:type="spellStart"/>
      <w:r w:rsidRPr="005C6AA7">
        <w:rPr>
          <w:sz w:val="28"/>
          <w:szCs w:val="28"/>
        </w:rPr>
        <w:t>повідомляє</w:t>
      </w:r>
      <w:proofErr w:type="spellEnd"/>
      <w:r w:rsidRPr="005C6AA7">
        <w:rPr>
          <w:sz w:val="28"/>
          <w:szCs w:val="28"/>
        </w:rPr>
        <w:t>.</w:t>
      </w:r>
    </w:p>
    <w:p w14:paraId="7C8A142E" w14:textId="77777777" w:rsidR="000E0799" w:rsidRDefault="005C6AA7" w:rsidP="005C6AA7">
      <w:pPr>
        <w:pStyle w:val="a4"/>
        <w:spacing w:before="0" w:beforeAutospacing="0" w:after="0" w:afterAutospacing="0"/>
        <w:ind w:firstLine="567"/>
        <w:jc w:val="both"/>
        <w:rPr>
          <w:rFonts w:ascii="Times New Roman" w:hAnsi="Times New Roman" w:cs="Times New Roman"/>
          <w:sz w:val="28"/>
          <w:szCs w:val="28"/>
        </w:rPr>
      </w:pPr>
      <w:r w:rsidRPr="005C6AA7">
        <w:rPr>
          <w:rFonts w:ascii="Times New Roman" w:hAnsi="Times New Roman" w:cs="Times New Roman"/>
          <w:sz w:val="28"/>
          <w:szCs w:val="28"/>
        </w:rPr>
        <w:t>У своєму зверненні Товариство</w:t>
      </w:r>
      <w:r w:rsidR="0057126D">
        <w:rPr>
          <w:rFonts w:ascii="Times New Roman" w:hAnsi="Times New Roman" w:cs="Times New Roman"/>
          <w:sz w:val="28"/>
          <w:szCs w:val="28"/>
        </w:rPr>
        <w:t xml:space="preserve"> повідомило, що планує звернутися Міністерства економіки, довкілля та сільського господарства України з проханням надати Товариству статусу критичного підприємства у відповідності до п. 5 Критеріїв визначення підприємств, установ та організацій, які мають важливе значення для</w:t>
      </w:r>
      <w:r w:rsidR="00A23C60">
        <w:rPr>
          <w:rFonts w:ascii="Times New Roman" w:hAnsi="Times New Roman" w:cs="Times New Roman"/>
          <w:sz w:val="28"/>
          <w:szCs w:val="28"/>
        </w:rPr>
        <w:t xml:space="preserve"> </w:t>
      </w:r>
      <w:r w:rsidR="0057126D">
        <w:rPr>
          <w:rFonts w:ascii="Times New Roman" w:hAnsi="Times New Roman" w:cs="Times New Roman"/>
          <w:sz w:val="28"/>
          <w:szCs w:val="28"/>
        </w:rPr>
        <w:t>галузей національної економіки, затверджених наказом Міністерства економіки</w:t>
      </w:r>
      <w:r w:rsidR="00A23C60">
        <w:rPr>
          <w:rFonts w:ascii="Times New Roman" w:hAnsi="Times New Roman" w:cs="Times New Roman"/>
          <w:sz w:val="28"/>
          <w:szCs w:val="28"/>
        </w:rPr>
        <w:t>,</w:t>
      </w:r>
      <w:r w:rsidR="0057126D">
        <w:rPr>
          <w:rFonts w:ascii="Times New Roman" w:hAnsi="Times New Roman" w:cs="Times New Roman"/>
          <w:sz w:val="28"/>
          <w:szCs w:val="28"/>
        </w:rPr>
        <w:t xml:space="preserve"> </w:t>
      </w:r>
      <w:r w:rsidR="00A23C60">
        <w:rPr>
          <w:rFonts w:ascii="Times New Roman" w:hAnsi="Times New Roman" w:cs="Times New Roman"/>
          <w:sz w:val="28"/>
          <w:szCs w:val="28"/>
        </w:rPr>
        <w:t xml:space="preserve">довкілля та сільського господарства України від 24 червня 2026 року № </w:t>
      </w:r>
      <w:r w:rsidR="00217492">
        <w:rPr>
          <w:rFonts w:ascii="Times New Roman" w:hAnsi="Times New Roman" w:cs="Times New Roman"/>
          <w:sz w:val="28"/>
          <w:szCs w:val="28"/>
        </w:rPr>
        <w:t xml:space="preserve">6954 (далі – Критерії). До критеріїв визначення Товариства таким є:  провадження діяльності на території трьох і більше областей України; мати середню кількість застрахованих осіб не менше трьох областей України; загальна сума сплачених податків, зборів, платежів до державного і місцевих бюджетів, крім митних платежів, та сума сплаченого </w:t>
      </w:r>
      <w:r w:rsidR="00915C35" w:rsidRPr="00915C35">
        <w:rPr>
          <w:rFonts w:ascii="Times New Roman" w:hAnsi="Times New Roman" w:cs="Times New Roman"/>
          <w:sz w:val="28"/>
          <w:szCs w:val="28"/>
        </w:rPr>
        <w:t>єдин</w:t>
      </w:r>
      <w:r w:rsidR="00915C35">
        <w:rPr>
          <w:rFonts w:ascii="Times New Roman" w:hAnsi="Times New Roman" w:cs="Times New Roman"/>
          <w:sz w:val="28"/>
          <w:szCs w:val="28"/>
        </w:rPr>
        <w:t>ого</w:t>
      </w:r>
      <w:r w:rsidR="00915C35" w:rsidRPr="00915C35">
        <w:rPr>
          <w:rFonts w:ascii="Times New Roman" w:hAnsi="Times New Roman" w:cs="Times New Roman"/>
          <w:sz w:val="28"/>
          <w:szCs w:val="28"/>
        </w:rPr>
        <w:t xml:space="preserve"> внеск</w:t>
      </w:r>
      <w:r w:rsidR="00915C35">
        <w:rPr>
          <w:rFonts w:ascii="Times New Roman" w:hAnsi="Times New Roman" w:cs="Times New Roman"/>
          <w:sz w:val="28"/>
          <w:szCs w:val="28"/>
        </w:rPr>
        <w:t>у</w:t>
      </w:r>
      <w:r w:rsidR="00915C35" w:rsidRPr="00915C35">
        <w:rPr>
          <w:rFonts w:ascii="Times New Roman" w:hAnsi="Times New Roman" w:cs="Times New Roman"/>
          <w:sz w:val="28"/>
          <w:szCs w:val="28"/>
        </w:rPr>
        <w:t xml:space="preserve"> на загальнообов’язкове державне соціальне страхування (далі – єдиний внесок)</w:t>
      </w:r>
      <w:r w:rsidR="00915C35">
        <w:rPr>
          <w:rFonts w:ascii="Times New Roman" w:hAnsi="Times New Roman" w:cs="Times New Roman"/>
          <w:sz w:val="28"/>
          <w:szCs w:val="28"/>
        </w:rPr>
        <w:t xml:space="preserve"> за останні три місяці на території не менше трьох областей України повинна становити не менше 24000,00 грн по кожній області.</w:t>
      </w:r>
    </w:p>
    <w:p w14:paraId="58351A73" w14:textId="77777777" w:rsidR="005C6AA7" w:rsidRPr="00915C35" w:rsidRDefault="000E0799" w:rsidP="005C6AA7">
      <w:pPr>
        <w:pStyle w:val="a4"/>
        <w:spacing w:before="0" w:beforeAutospacing="0" w:after="0" w:afterAutospacing="0"/>
        <w:ind w:firstLine="567"/>
        <w:jc w:val="both"/>
        <w:rPr>
          <w:rFonts w:ascii="Times New Roman" w:hAnsi="Times New Roman" w:cs="Times New Roman"/>
          <w:sz w:val="28"/>
          <w:szCs w:val="28"/>
        </w:rPr>
      </w:pPr>
      <w:r>
        <w:rPr>
          <w:rFonts w:ascii="Times New Roman" w:hAnsi="Times New Roman" w:cs="Times New Roman"/>
          <w:sz w:val="28"/>
          <w:szCs w:val="28"/>
        </w:rPr>
        <w:t>Товариство орендує п’ять складів у різних областях України та взяте на податковий облік у чотирьох областях за неосновним місцем обліку. Товариство планує працевлаштувати, шляхом укладання трудових договорів, працівників та провадити фактичну діяльність у трьох регіонах України через створені структурні підрозділи Товариства.</w:t>
      </w:r>
      <w:r w:rsidR="00915C35">
        <w:rPr>
          <w:rFonts w:ascii="Times New Roman" w:hAnsi="Times New Roman" w:cs="Times New Roman"/>
          <w:sz w:val="28"/>
          <w:szCs w:val="28"/>
        </w:rPr>
        <w:t xml:space="preserve"> </w:t>
      </w:r>
    </w:p>
    <w:p w14:paraId="0844A3CB" w14:textId="77777777" w:rsidR="005C6AA7" w:rsidRPr="005C6AA7" w:rsidRDefault="000E0799" w:rsidP="005C6AA7">
      <w:pPr>
        <w:tabs>
          <w:tab w:val="left" w:pos="709"/>
          <w:tab w:val="left" w:pos="851"/>
        </w:tabs>
        <w:suppressAutoHyphens/>
        <w:ind w:firstLine="567"/>
        <w:jc w:val="both"/>
        <w:textAlignment w:val="baseline"/>
        <w:rPr>
          <w:sz w:val="28"/>
          <w:szCs w:val="28"/>
          <w:lang w:val="uk-UA"/>
        </w:rPr>
      </w:pPr>
      <w:r>
        <w:rPr>
          <w:sz w:val="28"/>
          <w:szCs w:val="28"/>
          <w:lang w:val="uk-UA"/>
        </w:rPr>
        <w:t>Товариство</w:t>
      </w:r>
      <w:r w:rsidR="005C6AA7" w:rsidRPr="005C6AA7">
        <w:rPr>
          <w:sz w:val="28"/>
          <w:szCs w:val="28"/>
          <w:lang w:val="uk-UA"/>
        </w:rPr>
        <w:t xml:space="preserve"> просить надати індивідуальну податкову консультацію </w:t>
      </w:r>
      <w:r w:rsidR="005C6AA7" w:rsidRPr="005C6AA7">
        <w:rPr>
          <w:sz w:val="28"/>
          <w:szCs w:val="28"/>
          <w:lang w:val="uk-UA"/>
        </w:rPr>
        <w:br/>
        <w:t>з питан</w:t>
      </w:r>
      <w:r>
        <w:rPr>
          <w:sz w:val="28"/>
          <w:szCs w:val="28"/>
          <w:lang w:val="uk-UA"/>
        </w:rPr>
        <w:t>ь</w:t>
      </w:r>
      <w:r w:rsidR="005C6AA7" w:rsidRPr="005C6AA7">
        <w:rPr>
          <w:sz w:val="28"/>
          <w:szCs w:val="28"/>
          <w:lang w:val="uk-UA"/>
        </w:rPr>
        <w:t>:</w:t>
      </w:r>
    </w:p>
    <w:p w14:paraId="4C4C5971" w14:textId="77777777" w:rsidR="005C6AA7" w:rsidRPr="005C6AA7" w:rsidRDefault="005C6AA7" w:rsidP="005C6AA7">
      <w:pPr>
        <w:tabs>
          <w:tab w:val="left" w:pos="709"/>
          <w:tab w:val="left" w:pos="851"/>
        </w:tabs>
        <w:suppressAutoHyphens/>
        <w:ind w:firstLine="567"/>
        <w:jc w:val="both"/>
        <w:textAlignment w:val="baseline"/>
        <w:rPr>
          <w:sz w:val="28"/>
          <w:szCs w:val="28"/>
          <w:lang w:val="uk-UA"/>
        </w:rPr>
      </w:pPr>
      <w:r w:rsidRPr="005C6AA7">
        <w:rPr>
          <w:sz w:val="28"/>
          <w:szCs w:val="28"/>
          <w:lang w:val="uk-UA"/>
        </w:rPr>
        <w:t>1.</w:t>
      </w:r>
      <w:r w:rsidR="00260517">
        <w:rPr>
          <w:sz w:val="28"/>
          <w:szCs w:val="28"/>
          <w:lang w:val="uk-UA"/>
        </w:rPr>
        <w:t xml:space="preserve"> </w:t>
      </w:r>
      <w:r w:rsidR="00AD6C1B">
        <w:rPr>
          <w:sz w:val="28"/>
          <w:szCs w:val="28"/>
          <w:lang w:val="uk-UA"/>
        </w:rPr>
        <w:t>Чи має право Товариство перераховувати у відповідні місцеві  бюджети, де знаходяться відокремлені підрозділи, окрім податку на доходи фізичних осіб, нарахованого із заробітної плати співробітників структурних підрозділів Товариства, єдиний внесок</w:t>
      </w:r>
      <w:r w:rsidR="0021604C">
        <w:rPr>
          <w:sz w:val="28"/>
          <w:szCs w:val="28"/>
          <w:lang w:val="uk-UA"/>
        </w:rPr>
        <w:t xml:space="preserve"> </w:t>
      </w:r>
      <w:r w:rsidR="0021604C" w:rsidRPr="00B71833">
        <w:rPr>
          <w:sz w:val="28"/>
          <w:szCs w:val="28"/>
          <w:lang w:val="uk-UA" w:eastAsia="uk-UA"/>
        </w:rPr>
        <w:t>на загальнообов'язкове державне соціальне страхування</w:t>
      </w:r>
      <w:r w:rsidR="00AD6C1B">
        <w:rPr>
          <w:sz w:val="28"/>
          <w:szCs w:val="28"/>
          <w:lang w:val="uk-UA"/>
        </w:rPr>
        <w:t xml:space="preserve"> </w:t>
      </w:r>
      <w:r w:rsidR="0021604C">
        <w:rPr>
          <w:sz w:val="28"/>
          <w:szCs w:val="28"/>
          <w:lang w:val="uk-UA"/>
        </w:rPr>
        <w:t xml:space="preserve">(далі – єдиний внесок) </w:t>
      </w:r>
      <w:r w:rsidR="00AD6C1B">
        <w:rPr>
          <w:sz w:val="28"/>
          <w:szCs w:val="28"/>
          <w:lang w:val="uk-UA"/>
        </w:rPr>
        <w:t>та військовий збір, нарахованих Товариством за таких співробітників?</w:t>
      </w:r>
    </w:p>
    <w:p w14:paraId="281034D2" w14:textId="77777777" w:rsidR="005C6AA7" w:rsidRDefault="005C6AA7" w:rsidP="005C6AA7">
      <w:pPr>
        <w:tabs>
          <w:tab w:val="left" w:pos="709"/>
          <w:tab w:val="left" w:pos="851"/>
        </w:tabs>
        <w:suppressAutoHyphens/>
        <w:ind w:firstLine="567"/>
        <w:jc w:val="both"/>
        <w:textAlignment w:val="baseline"/>
        <w:rPr>
          <w:sz w:val="28"/>
          <w:szCs w:val="28"/>
          <w:lang w:val="uk-UA"/>
        </w:rPr>
      </w:pPr>
      <w:r w:rsidRPr="005C6AA7">
        <w:rPr>
          <w:sz w:val="28"/>
          <w:szCs w:val="28"/>
          <w:lang w:val="uk-UA"/>
        </w:rPr>
        <w:t>2</w:t>
      </w:r>
      <w:r w:rsidR="003E05D4">
        <w:rPr>
          <w:sz w:val="28"/>
          <w:szCs w:val="28"/>
          <w:lang w:val="uk-UA"/>
        </w:rPr>
        <w:t xml:space="preserve">. Чи включається єдиний внесок та військовий збір до загальної суми, яка порівнюється з показником 24000,00 грн., тобто чи може відповідність критерію підтверджуватися шляхом сумування податків, зборів, платежів та включатися в суму податків для дотримання вимог Критеріїв отримання Товариством статусу </w:t>
      </w:r>
      <w:r w:rsidR="003E05D4" w:rsidRPr="00F6371A">
        <w:rPr>
          <w:sz w:val="28"/>
          <w:szCs w:val="28"/>
          <w:lang w:val="uk-UA"/>
        </w:rPr>
        <w:t xml:space="preserve">критичного </w:t>
      </w:r>
      <w:r w:rsidRPr="00F6371A">
        <w:rPr>
          <w:sz w:val="28"/>
          <w:szCs w:val="28"/>
          <w:lang w:val="uk-UA"/>
        </w:rPr>
        <w:t>?</w:t>
      </w:r>
    </w:p>
    <w:p w14:paraId="10C71DEE" w14:textId="77777777" w:rsidR="0021604C" w:rsidRDefault="0021604C" w:rsidP="000F0459">
      <w:pPr>
        <w:tabs>
          <w:tab w:val="left" w:pos="567"/>
        </w:tabs>
        <w:ind w:firstLine="567"/>
        <w:jc w:val="both"/>
        <w:rPr>
          <w:color w:val="000000"/>
          <w:sz w:val="28"/>
          <w:szCs w:val="28"/>
          <w:lang w:val="uk-UA"/>
        </w:rPr>
      </w:pPr>
      <w:r>
        <w:rPr>
          <w:color w:val="000000"/>
          <w:sz w:val="28"/>
          <w:szCs w:val="28"/>
          <w:lang w:val="uk-UA"/>
        </w:rPr>
        <w:t>Щодо першого питання</w:t>
      </w:r>
    </w:p>
    <w:p w14:paraId="41D3EB6F" w14:textId="77777777" w:rsidR="000F0459" w:rsidRDefault="000F0459" w:rsidP="000F0459">
      <w:pPr>
        <w:tabs>
          <w:tab w:val="left" w:pos="567"/>
        </w:tabs>
        <w:ind w:firstLine="567"/>
        <w:jc w:val="both"/>
        <w:rPr>
          <w:color w:val="000000"/>
          <w:sz w:val="28"/>
          <w:szCs w:val="28"/>
          <w:lang w:val="uk-UA"/>
        </w:rPr>
      </w:pPr>
      <w:r>
        <w:rPr>
          <w:color w:val="000000"/>
          <w:sz w:val="28"/>
          <w:szCs w:val="28"/>
          <w:lang w:val="uk-UA"/>
        </w:rPr>
        <w:t>Щодо військового збору</w:t>
      </w:r>
    </w:p>
    <w:p w14:paraId="79FBCF19" w14:textId="77777777" w:rsidR="00E42792" w:rsidRPr="00E42792" w:rsidRDefault="000F0459" w:rsidP="00E42792">
      <w:pPr>
        <w:tabs>
          <w:tab w:val="left" w:pos="567"/>
        </w:tabs>
        <w:ind w:firstLine="567"/>
        <w:jc w:val="both"/>
        <w:rPr>
          <w:color w:val="000000"/>
          <w:sz w:val="28"/>
          <w:szCs w:val="28"/>
          <w:lang w:val="uk-UA"/>
        </w:rPr>
      </w:pPr>
      <w:r w:rsidRPr="00E42792">
        <w:rPr>
          <w:color w:val="000000"/>
          <w:sz w:val="28"/>
          <w:szCs w:val="28"/>
          <w:lang w:val="uk-UA"/>
        </w:rPr>
        <w:lastRenderedPageBreak/>
        <w:t>Відповідно до п. 1</w:t>
      </w:r>
      <w:r w:rsidRPr="00E42792">
        <w:rPr>
          <w:color w:val="000000"/>
          <w:sz w:val="28"/>
          <w:szCs w:val="28"/>
          <w:vertAlign w:val="superscript"/>
          <w:lang w:val="uk-UA"/>
        </w:rPr>
        <w:t>2</w:t>
      </w:r>
      <w:r w:rsidRPr="00E42792">
        <w:rPr>
          <w:color w:val="000000"/>
          <w:sz w:val="28"/>
          <w:szCs w:val="28"/>
          <w:lang w:val="uk-UA"/>
        </w:rPr>
        <w:t xml:space="preserve"> частини другої ст. 29 Б</w:t>
      </w:r>
      <w:r w:rsidR="00780AD5">
        <w:rPr>
          <w:color w:val="000000"/>
          <w:sz w:val="28"/>
          <w:szCs w:val="28"/>
          <w:lang w:val="uk-UA"/>
        </w:rPr>
        <w:t xml:space="preserve">юджетного кодексу України </w:t>
      </w:r>
      <w:r w:rsidR="00780AD5">
        <w:rPr>
          <w:color w:val="000000"/>
          <w:sz w:val="28"/>
          <w:szCs w:val="28"/>
          <w:lang w:val="uk-UA"/>
        </w:rPr>
        <w:br/>
        <w:t>(далі – БКУ)</w:t>
      </w:r>
      <w:r w:rsidRPr="00E42792">
        <w:rPr>
          <w:color w:val="000000"/>
          <w:sz w:val="28"/>
          <w:szCs w:val="28"/>
          <w:lang w:val="uk-UA"/>
        </w:rPr>
        <w:t xml:space="preserve"> військовий збір, що сплачується (перераховується) згідно з п. 16</w:t>
      </w:r>
      <w:r w:rsidRPr="00E42792">
        <w:rPr>
          <w:color w:val="000000"/>
          <w:sz w:val="28"/>
          <w:szCs w:val="28"/>
          <w:vertAlign w:val="superscript"/>
          <w:lang w:val="uk-UA"/>
        </w:rPr>
        <w:t xml:space="preserve">1 </w:t>
      </w:r>
      <w:r w:rsidRPr="00E42792">
        <w:rPr>
          <w:color w:val="000000"/>
          <w:sz w:val="28"/>
          <w:szCs w:val="28"/>
          <w:lang w:val="uk-UA"/>
        </w:rPr>
        <w:t>підрозділу 10 розділу XX «Перехідні положення» Кодексу, належить до доходів загального фонду Державного бюджету України.</w:t>
      </w:r>
      <w:r w:rsidR="00E42792" w:rsidRPr="008906C7">
        <w:rPr>
          <w:sz w:val="28"/>
          <w:szCs w:val="28"/>
          <w:lang w:val="uk-UA"/>
        </w:rPr>
        <w:t xml:space="preserve"> Як виняток з положень п. 1</w:t>
      </w:r>
      <w:r w:rsidR="00E42792" w:rsidRPr="008906C7">
        <w:rPr>
          <w:sz w:val="28"/>
          <w:szCs w:val="28"/>
          <w:vertAlign w:val="superscript"/>
          <w:lang w:val="uk-UA"/>
        </w:rPr>
        <w:t xml:space="preserve">2 </w:t>
      </w:r>
      <w:r w:rsidR="00E42792" w:rsidRPr="008906C7">
        <w:rPr>
          <w:sz w:val="28"/>
          <w:szCs w:val="28"/>
          <w:lang w:val="uk-UA"/>
        </w:rPr>
        <w:t>частини другої ст. 29 БКУ,</w:t>
      </w:r>
      <w:r w:rsidR="00780AD5">
        <w:rPr>
          <w:sz w:val="28"/>
          <w:szCs w:val="28"/>
          <w:lang w:val="uk-UA"/>
        </w:rPr>
        <w:t xml:space="preserve"> військовий</w:t>
      </w:r>
      <w:r w:rsidR="00E42792" w:rsidRPr="008906C7">
        <w:rPr>
          <w:sz w:val="28"/>
          <w:szCs w:val="28"/>
          <w:lang w:val="uk-UA"/>
        </w:rPr>
        <w:t xml:space="preserve"> збір, що сплачується (перераховується) згідно з п. 16</w:t>
      </w:r>
      <w:r w:rsidR="00E42792" w:rsidRPr="008906C7">
        <w:rPr>
          <w:sz w:val="28"/>
          <w:szCs w:val="28"/>
          <w:vertAlign w:val="superscript"/>
          <w:lang w:val="uk-UA"/>
        </w:rPr>
        <w:t>1</w:t>
      </w:r>
      <w:r w:rsidR="00E42792" w:rsidRPr="008906C7">
        <w:rPr>
          <w:sz w:val="28"/>
          <w:szCs w:val="28"/>
          <w:lang w:val="uk-UA"/>
        </w:rPr>
        <w:t xml:space="preserve"> підрозд</w:t>
      </w:r>
      <w:r w:rsidR="00780AD5">
        <w:rPr>
          <w:sz w:val="28"/>
          <w:szCs w:val="28"/>
          <w:lang w:val="uk-UA"/>
        </w:rPr>
        <w:t>ілу</w:t>
      </w:r>
      <w:r w:rsidR="00E42792" w:rsidRPr="008906C7">
        <w:rPr>
          <w:sz w:val="28"/>
          <w:szCs w:val="28"/>
          <w:lang w:val="uk-UA"/>
        </w:rPr>
        <w:t xml:space="preserve"> 10 розд</w:t>
      </w:r>
      <w:r w:rsidR="00780AD5">
        <w:rPr>
          <w:sz w:val="28"/>
          <w:szCs w:val="28"/>
          <w:lang w:val="uk-UA"/>
        </w:rPr>
        <w:t>ілу</w:t>
      </w:r>
      <w:r w:rsidR="00E42792" w:rsidRPr="008906C7">
        <w:rPr>
          <w:sz w:val="28"/>
          <w:szCs w:val="28"/>
          <w:lang w:val="uk-UA"/>
        </w:rPr>
        <w:t xml:space="preserve"> </w:t>
      </w:r>
      <w:r w:rsidR="00E42792" w:rsidRPr="00E42792">
        <w:rPr>
          <w:sz w:val="28"/>
          <w:szCs w:val="28"/>
        </w:rPr>
        <w:t>XX</w:t>
      </w:r>
      <w:r w:rsidR="00E42792" w:rsidRPr="008906C7">
        <w:rPr>
          <w:sz w:val="28"/>
          <w:szCs w:val="28"/>
          <w:lang w:val="uk-UA"/>
        </w:rPr>
        <w:t xml:space="preserve"> «Перехідні положення» </w:t>
      </w:r>
      <w:r w:rsidR="00780AD5">
        <w:rPr>
          <w:sz w:val="28"/>
          <w:szCs w:val="28"/>
          <w:lang w:val="uk-UA"/>
        </w:rPr>
        <w:t>Кодексу</w:t>
      </w:r>
      <w:r w:rsidR="00E42792" w:rsidRPr="008906C7">
        <w:rPr>
          <w:sz w:val="28"/>
          <w:szCs w:val="28"/>
          <w:lang w:val="uk-UA"/>
        </w:rPr>
        <w:t xml:space="preserve">, </w:t>
      </w:r>
      <w:r w:rsidR="00780AD5" w:rsidRPr="008906C7">
        <w:rPr>
          <w:sz w:val="28"/>
          <w:szCs w:val="28"/>
          <w:lang w:val="uk-UA"/>
        </w:rPr>
        <w:br/>
      </w:r>
      <w:r w:rsidR="00E42792" w:rsidRPr="008906C7">
        <w:rPr>
          <w:sz w:val="28"/>
          <w:szCs w:val="28"/>
          <w:lang w:val="uk-UA"/>
        </w:rPr>
        <w:t xml:space="preserve">з 1 липня 2026 року по 31 грудня 2026 року зараховується в повному обсязі до </w:t>
      </w:r>
      <w:r w:rsidR="0021604C">
        <w:rPr>
          <w:sz w:val="28"/>
          <w:szCs w:val="28"/>
          <w:lang w:val="uk-UA"/>
        </w:rPr>
        <w:t>спеціального фонду</w:t>
      </w:r>
      <w:r w:rsidR="00E42792" w:rsidRPr="008906C7">
        <w:rPr>
          <w:sz w:val="28"/>
          <w:szCs w:val="28"/>
          <w:lang w:val="uk-UA"/>
        </w:rPr>
        <w:t xml:space="preserve"> Державного </w:t>
      </w:r>
      <w:r w:rsidR="0021604C">
        <w:rPr>
          <w:sz w:val="28"/>
          <w:szCs w:val="28"/>
          <w:lang w:val="uk-UA"/>
        </w:rPr>
        <w:t>бюджету</w:t>
      </w:r>
      <w:r w:rsidR="00E42792" w:rsidRPr="008906C7">
        <w:rPr>
          <w:sz w:val="28"/>
          <w:szCs w:val="28"/>
          <w:lang w:val="uk-UA"/>
        </w:rPr>
        <w:t xml:space="preserve"> України та спрямовується на виплату грошового забезпечення </w:t>
      </w:r>
      <w:r w:rsidR="0021604C">
        <w:rPr>
          <w:sz w:val="28"/>
          <w:szCs w:val="28"/>
          <w:lang w:val="uk-UA"/>
        </w:rPr>
        <w:t>військово</w:t>
      </w:r>
      <w:r w:rsidR="00E42792" w:rsidRPr="008906C7">
        <w:rPr>
          <w:sz w:val="28"/>
          <w:szCs w:val="28"/>
          <w:lang w:val="uk-UA"/>
        </w:rPr>
        <w:t>службовців Збройних Сил України (ст. 28</w:t>
      </w:r>
      <w:r w:rsidR="00E42792" w:rsidRPr="008906C7">
        <w:rPr>
          <w:sz w:val="28"/>
          <w:szCs w:val="28"/>
          <w:vertAlign w:val="superscript"/>
          <w:lang w:val="uk-UA"/>
        </w:rPr>
        <w:t xml:space="preserve">2 </w:t>
      </w:r>
      <w:r w:rsidR="00E42792" w:rsidRPr="008906C7">
        <w:rPr>
          <w:sz w:val="28"/>
          <w:szCs w:val="28"/>
          <w:lang w:val="uk-UA"/>
        </w:rPr>
        <w:t>Закону України від 10 червня 2026 року № 4908-І</w:t>
      </w:r>
      <w:r w:rsidR="00E42792" w:rsidRPr="00E42792">
        <w:rPr>
          <w:sz w:val="28"/>
          <w:szCs w:val="28"/>
        </w:rPr>
        <w:t>X</w:t>
      </w:r>
      <w:r w:rsidR="00E42792" w:rsidRPr="008906C7">
        <w:rPr>
          <w:sz w:val="28"/>
          <w:szCs w:val="28"/>
          <w:lang w:val="uk-UA"/>
        </w:rPr>
        <w:t xml:space="preserve"> «Про внесення змін до Закону України «Про Державний </w:t>
      </w:r>
      <w:r w:rsidR="0021604C">
        <w:rPr>
          <w:sz w:val="28"/>
          <w:szCs w:val="28"/>
          <w:lang w:val="uk-UA"/>
        </w:rPr>
        <w:t>бюджет</w:t>
      </w:r>
      <w:r w:rsidR="00E42792" w:rsidRPr="008906C7">
        <w:rPr>
          <w:sz w:val="28"/>
          <w:szCs w:val="28"/>
          <w:lang w:val="uk-UA"/>
        </w:rPr>
        <w:t xml:space="preserve"> України на 2026 рік» щодо фінансового забезпечення сектору безпеки і оборони»).</w:t>
      </w:r>
    </w:p>
    <w:p w14:paraId="4C44E0C0" w14:textId="77777777" w:rsidR="000F0459" w:rsidRDefault="000F0459" w:rsidP="000F0459">
      <w:pPr>
        <w:tabs>
          <w:tab w:val="left" w:pos="567"/>
        </w:tabs>
        <w:ind w:firstLine="567"/>
        <w:jc w:val="both"/>
        <w:rPr>
          <w:spacing w:val="-4"/>
          <w:sz w:val="28"/>
          <w:szCs w:val="28"/>
          <w:lang w:eastAsia="en-US"/>
        </w:rPr>
      </w:pPr>
      <w:r>
        <w:rPr>
          <w:spacing w:val="-4"/>
          <w:sz w:val="28"/>
          <w:szCs w:val="28"/>
          <w:lang w:val="uk-UA"/>
        </w:rPr>
        <w:t xml:space="preserve">Таким чином, </w:t>
      </w:r>
      <w:proofErr w:type="spellStart"/>
      <w:r>
        <w:rPr>
          <w:spacing w:val="-4"/>
          <w:sz w:val="28"/>
          <w:szCs w:val="28"/>
        </w:rPr>
        <w:t>військовий</w:t>
      </w:r>
      <w:proofErr w:type="spellEnd"/>
      <w:r>
        <w:rPr>
          <w:spacing w:val="-4"/>
          <w:sz w:val="28"/>
          <w:szCs w:val="28"/>
        </w:rPr>
        <w:t xml:space="preserve"> </w:t>
      </w:r>
      <w:proofErr w:type="spellStart"/>
      <w:r>
        <w:rPr>
          <w:spacing w:val="-4"/>
          <w:sz w:val="28"/>
          <w:szCs w:val="28"/>
        </w:rPr>
        <w:t>збір</w:t>
      </w:r>
      <w:proofErr w:type="spellEnd"/>
      <w:r>
        <w:rPr>
          <w:spacing w:val="-4"/>
          <w:sz w:val="28"/>
          <w:szCs w:val="28"/>
        </w:rPr>
        <w:t xml:space="preserve"> </w:t>
      </w:r>
      <w:proofErr w:type="spellStart"/>
      <w:r>
        <w:rPr>
          <w:spacing w:val="-4"/>
          <w:sz w:val="28"/>
          <w:szCs w:val="28"/>
        </w:rPr>
        <w:t>зараховується</w:t>
      </w:r>
      <w:proofErr w:type="spellEnd"/>
      <w:r>
        <w:rPr>
          <w:spacing w:val="-4"/>
          <w:sz w:val="28"/>
          <w:szCs w:val="28"/>
        </w:rPr>
        <w:t xml:space="preserve"> до </w:t>
      </w:r>
      <w:r w:rsidR="0021604C">
        <w:rPr>
          <w:sz w:val="28"/>
          <w:szCs w:val="28"/>
          <w:lang w:val="uk-UA"/>
        </w:rPr>
        <w:t>спеціального фонду</w:t>
      </w:r>
      <w:r w:rsidR="0021604C" w:rsidRPr="00E42792">
        <w:rPr>
          <w:sz w:val="28"/>
          <w:szCs w:val="28"/>
        </w:rPr>
        <w:t xml:space="preserve"> Державного </w:t>
      </w:r>
      <w:r w:rsidR="0021604C">
        <w:rPr>
          <w:sz w:val="28"/>
          <w:szCs w:val="28"/>
          <w:lang w:val="uk-UA"/>
        </w:rPr>
        <w:t>бюджету</w:t>
      </w:r>
      <w:r w:rsidR="0021604C" w:rsidRPr="00E42792">
        <w:rPr>
          <w:sz w:val="28"/>
          <w:szCs w:val="28"/>
        </w:rPr>
        <w:t xml:space="preserve"> </w:t>
      </w:r>
      <w:proofErr w:type="spellStart"/>
      <w:r w:rsidR="0021604C" w:rsidRPr="00E42792">
        <w:rPr>
          <w:sz w:val="28"/>
          <w:szCs w:val="28"/>
        </w:rPr>
        <w:t>України</w:t>
      </w:r>
      <w:proofErr w:type="spellEnd"/>
      <w:r>
        <w:rPr>
          <w:spacing w:val="-4"/>
          <w:sz w:val="28"/>
          <w:szCs w:val="28"/>
        </w:rPr>
        <w:t xml:space="preserve"> за </w:t>
      </w:r>
      <w:proofErr w:type="spellStart"/>
      <w:r>
        <w:rPr>
          <w:spacing w:val="-4"/>
          <w:sz w:val="28"/>
          <w:szCs w:val="28"/>
        </w:rPr>
        <w:t>місцезнаходженням</w:t>
      </w:r>
      <w:proofErr w:type="spellEnd"/>
      <w:r>
        <w:rPr>
          <w:spacing w:val="-4"/>
          <w:sz w:val="28"/>
          <w:szCs w:val="28"/>
        </w:rPr>
        <w:t xml:space="preserve"> (</w:t>
      </w:r>
      <w:proofErr w:type="spellStart"/>
      <w:r>
        <w:rPr>
          <w:spacing w:val="-4"/>
          <w:sz w:val="28"/>
          <w:szCs w:val="28"/>
        </w:rPr>
        <w:t>реєстрації</w:t>
      </w:r>
      <w:proofErr w:type="spellEnd"/>
      <w:r>
        <w:rPr>
          <w:spacing w:val="-4"/>
          <w:sz w:val="28"/>
          <w:szCs w:val="28"/>
        </w:rPr>
        <w:t xml:space="preserve">) </w:t>
      </w:r>
      <w:r w:rsidR="0021604C">
        <w:rPr>
          <w:spacing w:val="-4"/>
          <w:sz w:val="28"/>
          <w:szCs w:val="28"/>
          <w:lang w:val="uk-UA"/>
        </w:rPr>
        <w:t xml:space="preserve">Товариства </w:t>
      </w:r>
      <w:r>
        <w:rPr>
          <w:spacing w:val="-4"/>
          <w:sz w:val="28"/>
          <w:szCs w:val="28"/>
        </w:rPr>
        <w:t xml:space="preserve">на </w:t>
      </w:r>
      <w:proofErr w:type="spellStart"/>
      <w:r>
        <w:rPr>
          <w:spacing w:val="-4"/>
          <w:sz w:val="28"/>
          <w:szCs w:val="28"/>
        </w:rPr>
        <w:t>відповідні</w:t>
      </w:r>
      <w:proofErr w:type="spellEnd"/>
      <w:r>
        <w:rPr>
          <w:spacing w:val="-4"/>
          <w:sz w:val="28"/>
          <w:szCs w:val="28"/>
        </w:rPr>
        <w:t xml:space="preserve"> </w:t>
      </w:r>
      <w:proofErr w:type="spellStart"/>
      <w:r>
        <w:rPr>
          <w:spacing w:val="-4"/>
          <w:sz w:val="28"/>
          <w:szCs w:val="28"/>
        </w:rPr>
        <w:t>рахунки</w:t>
      </w:r>
      <w:proofErr w:type="spellEnd"/>
      <w:r>
        <w:rPr>
          <w:spacing w:val="-4"/>
          <w:sz w:val="28"/>
          <w:szCs w:val="28"/>
        </w:rPr>
        <w:t xml:space="preserve">, </w:t>
      </w:r>
      <w:proofErr w:type="spellStart"/>
      <w:r>
        <w:rPr>
          <w:spacing w:val="-4"/>
          <w:sz w:val="28"/>
          <w:szCs w:val="28"/>
        </w:rPr>
        <w:t>відкриті</w:t>
      </w:r>
      <w:proofErr w:type="spellEnd"/>
      <w:r>
        <w:rPr>
          <w:spacing w:val="-4"/>
          <w:sz w:val="28"/>
          <w:szCs w:val="28"/>
        </w:rPr>
        <w:t xml:space="preserve"> в органах </w:t>
      </w:r>
      <w:proofErr w:type="spellStart"/>
      <w:r>
        <w:rPr>
          <w:spacing w:val="-4"/>
          <w:sz w:val="28"/>
          <w:szCs w:val="28"/>
        </w:rPr>
        <w:t>Державної</w:t>
      </w:r>
      <w:proofErr w:type="spellEnd"/>
      <w:r>
        <w:rPr>
          <w:spacing w:val="-4"/>
          <w:sz w:val="28"/>
          <w:szCs w:val="28"/>
        </w:rPr>
        <w:t xml:space="preserve"> </w:t>
      </w:r>
      <w:proofErr w:type="spellStart"/>
      <w:r>
        <w:rPr>
          <w:spacing w:val="-4"/>
          <w:sz w:val="28"/>
          <w:szCs w:val="28"/>
        </w:rPr>
        <w:t>казначейської</w:t>
      </w:r>
      <w:proofErr w:type="spellEnd"/>
      <w:r>
        <w:rPr>
          <w:spacing w:val="-4"/>
          <w:sz w:val="28"/>
          <w:szCs w:val="28"/>
        </w:rPr>
        <w:t xml:space="preserve"> </w:t>
      </w:r>
      <w:proofErr w:type="spellStart"/>
      <w:r>
        <w:rPr>
          <w:spacing w:val="-4"/>
          <w:sz w:val="28"/>
          <w:szCs w:val="28"/>
        </w:rPr>
        <w:t>служби</w:t>
      </w:r>
      <w:proofErr w:type="spellEnd"/>
      <w:r>
        <w:rPr>
          <w:spacing w:val="-4"/>
          <w:sz w:val="28"/>
          <w:szCs w:val="28"/>
        </w:rPr>
        <w:t xml:space="preserve">. </w:t>
      </w:r>
    </w:p>
    <w:p w14:paraId="096F0A88" w14:textId="77777777" w:rsidR="00F6371A" w:rsidRDefault="000E497F" w:rsidP="005A7576">
      <w:pPr>
        <w:tabs>
          <w:tab w:val="left" w:pos="567"/>
        </w:tabs>
        <w:ind w:firstLine="567"/>
        <w:jc w:val="both"/>
        <w:rPr>
          <w:sz w:val="28"/>
          <w:szCs w:val="28"/>
          <w:lang w:val="uk-UA"/>
        </w:rPr>
      </w:pPr>
      <w:r>
        <w:rPr>
          <w:sz w:val="28"/>
          <w:szCs w:val="28"/>
          <w:lang w:val="uk-UA"/>
        </w:rPr>
        <w:t>Щодо єдиного вн</w:t>
      </w:r>
      <w:r w:rsidR="00201239">
        <w:rPr>
          <w:sz w:val="28"/>
          <w:szCs w:val="28"/>
          <w:lang w:val="uk-UA"/>
        </w:rPr>
        <w:t>е</w:t>
      </w:r>
      <w:r>
        <w:rPr>
          <w:sz w:val="28"/>
          <w:szCs w:val="28"/>
          <w:lang w:val="uk-UA"/>
        </w:rPr>
        <w:t>ску</w:t>
      </w:r>
    </w:p>
    <w:p w14:paraId="03F3C2A6" w14:textId="77777777" w:rsidR="0021604C" w:rsidRPr="00CF3693" w:rsidRDefault="0021604C" w:rsidP="0021604C">
      <w:pPr>
        <w:ind w:firstLine="567"/>
        <w:jc w:val="both"/>
        <w:rPr>
          <w:sz w:val="28"/>
          <w:szCs w:val="28"/>
          <w:lang w:val="uk-UA" w:eastAsia="uk-UA"/>
        </w:rPr>
      </w:pPr>
      <w:r w:rsidRPr="00CF3693">
        <w:rPr>
          <w:sz w:val="28"/>
          <w:szCs w:val="28"/>
          <w:lang w:val="uk-UA" w:eastAsia="uk-UA"/>
        </w:rPr>
        <w:t xml:space="preserve">Правові та організаційні засади забезпечення збору та обліку єдиного внеску, умови та порядок нарахування і сплати, повноваження органу, що здійснює його збір та ведення обліку, визначає Закон України від 08 липня </w:t>
      </w:r>
      <w:r w:rsidRPr="00CF3693">
        <w:rPr>
          <w:sz w:val="28"/>
          <w:szCs w:val="28"/>
          <w:lang w:val="uk-UA" w:eastAsia="uk-UA"/>
        </w:rPr>
        <w:br/>
        <w:t>2010 року № 2464-VI «Про збір та облік єдиного внеску на загальнообов’язкове державне соціальне страхування» (далі – Закон № 2464).</w:t>
      </w:r>
    </w:p>
    <w:p w14:paraId="397F1978" w14:textId="77777777" w:rsidR="0021604C" w:rsidRPr="00CF3693" w:rsidRDefault="0021604C" w:rsidP="0021604C">
      <w:pPr>
        <w:ind w:firstLine="567"/>
        <w:jc w:val="both"/>
        <w:rPr>
          <w:sz w:val="28"/>
          <w:szCs w:val="28"/>
          <w:lang w:val="uk-UA" w:eastAsia="uk-UA"/>
        </w:rPr>
      </w:pPr>
      <w:r w:rsidRPr="00CF3693">
        <w:rPr>
          <w:sz w:val="28"/>
          <w:szCs w:val="28"/>
          <w:lang w:val="uk-UA" w:eastAsia="uk-UA"/>
        </w:rPr>
        <w:t>Відповідно до п. 1 частини першої ст. 4 Закону № 2464 платниками єдиного внеску є роботодавці, зокрема</w:t>
      </w:r>
      <w:r>
        <w:rPr>
          <w:sz w:val="28"/>
          <w:szCs w:val="28"/>
          <w:lang w:val="uk-UA" w:eastAsia="uk-UA"/>
        </w:rPr>
        <w:t>,</w:t>
      </w:r>
      <w:r w:rsidRPr="00CF3693">
        <w:rPr>
          <w:sz w:val="28"/>
          <w:szCs w:val="28"/>
          <w:lang w:val="uk-UA" w:eastAsia="uk-UA"/>
        </w:rPr>
        <w:t xml:space="preserve"> підприємства, установи, організації, інші юридичні особи, які використовують найману працю фізичних осіб на умовах трудового договору (контракту) або на інших умовах, передбачених законодавством, чи за цивільно-правовими договорами.</w:t>
      </w:r>
    </w:p>
    <w:p w14:paraId="5C00EF27" w14:textId="77777777" w:rsidR="0021604C" w:rsidRPr="00CF3693" w:rsidRDefault="0021604C" w:rsidP="0021604C">
      <w:pPr>
        <w:tabs>
          <w:tab w:val="left" w:pos="585"/>
        </w:tabs>
        <w:suppressAutoHyphens/>
        <w:ind w:firstLine="567"/>
        <w:jc w:val="both"/>
        <w:rPr>
          <w:rFonts w:eastAsiaTheme="minorHAnsi"/>
          <w:bCs/>
          <w:kern w:val="32"/>
          <w:sz w:val="28"/>
          <w:szCs w:val="28"/>
          <w:lang w:val="uk-UA" w:eastAsia="zh-CN"/>
        </w:rPr>
      </w:pPr>
      <w:r w:rsidRPr="00CF3693">
        <w:rPr>
          <w:rFonts w:eastAsiaTheme="minorHAnsi"/>
          <w:bCs/>
          <w:kern w:val="32"/>
          <w:sz w:val="28"/>
          <w:szCs w:val="28"/>
          <w:lang w:val="uk-UA" w:eastAsia="zh-CN"/>
        </w:rPr>
        <w:t>Пунктом 1 частини першої ст. 7 Закону № 2464 визначено, що базою нарахування єдиного внеску для роботодавців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та суму винагороди фізичним особам за виконання робіт (надання послуг) за цивільно-правовими договорами.</w:t>
      </w:r>
    </w:p>
    <w:p w14:paraId="2AE38DDA" w14:textId="77777777" w:rsidR="0021604C" w:rsidRPr="00CF3693" w:rsidRDefault="0021604C" w:rsidP="0021604C">
      <w:pPr>
        <w:suppressAutoHyphens/>
        <w:ind w:firstLine="567"/>
        <w:jc w:val="both"/>
        <w:rPr>
          <w:rFonts w:eastAsiaTheme="minorHAnsi"/>
          <w:bCs/>
          <w:kern w:val="32"/>
          <w:sz w:val="28"/>
          <w:szCs w:val="28"/>
          <w:lang w:val="uk-UA" w:eastAsia="zh-CN"/>
        </w:rPr>
      </w:pPr>
      <w:r w:rsidRPr="00CF3693">
        <w:rPr>
          <w:rFonts w:eastAsiaTheme="minorHAnsi"/>
          <w:bCs/>
          <w:kern w:val="32"/>
          <w:sz w:val="28"/>
          <w:szCs w:val="28"/>
          <w:lang w:val="uk-UA" w:eastAsia="zh-CN"/>
        </w:rPr>
        <w:t xml:space="preserve">Згідно з частиною п’ятою ст. 8 Закону № 2464 єдиний внесок для платників, зазначених у ст. 4 Закону № 2464, встановлюється у розмірі 22 </w:t>
      </w:r>
      <w:proofErr w:type="spellStart"/>
      <w:r w:rsidRPr="00CF3693">
        <w:rPr>
          <w:rFonts w:eastAsiaTheme="minorHAnsi"/>
          <w:bCs/>
          <w:kern w:val="32"/>
          <w:sz w:val="28"/>
          <w:szCs w:val="28"/>
          <w:lang w:val="uk-UA" w:eastAsia="zh-CN"/>
        </w:rPr>
        <w:t>відс</w:t>
      </w:r>
      <w:proofErr w:type="spellEnd"/>
      <w:r w:rsidRPr="00CF3693">
        <w:rPr>
          <w:rFonts w:eastAsiaTheme="minorHAnsi"/>
          <w:bCs/>
          <w:kern w:val="32"/>
          <w:sz w:val="28"/>
          <w:szCs w:val="28"/>
          <w:lang w:eastAsia="zh-CN"/>
        </w:rPr>
        <w:t>.</w:t>
      </w:r>
      <w:r w:rsidRPr="00CF3693">
        <w:rPr>
          <w:rFonts w:eastAsiaTheme="minorHAnsi"/>
          <w:bCs/>
          <w:kern w:val="32"/>
          <w:sz w:val="28"/>
          <w:szCs w:val="28"/>
          <w:lang w:val="uk-UA" w:eastAsia="zh-CN"/>
        </w:rPr>
        <w:t xml:space="preserve"> до визначеної ст. 7 Закону № 2464 бази нарахування єдиного внеску.</w:t>
      </w:r>
    </w:p>
    <w:p w14:paraId="76C5A023" w14:textId="77777777" w:rsidR="0021604C" w:rsidRPr="00BF7641" w:rsidRDefault="0021604C" w:rsidP="0021604C">
      <w:pPr>
        <w:ind w:firstLine="567"/>
        <w:jc w:val="both"/>
        <w:rPr>
          <w:sz w:val="28"/>
          <w:szCs w:val="28"/>
        </w:rPr>
      </w:pPr>
      <w:proofErr w:type="spellStart"/>
      <w:r w:rsidRPr="00BF7641">
        <w:rPr>
          <w:sz w:val="28"/>
          <w:szCs w:val="28"/>
        </w:rPr>
        <w:t>Відповідно</w:t>
      </w:r>
      <w:proofErr w:type="spellEnd"/>
      <w:r w:rsidRPr="00BF7641">
        <w:rPr>
          <w:sz w:val="28"/>
          <w:szCs w:val="28"/>
        </w:rPr>
        <w:t xml:space="preserve"> до </w:t>
      </w:r>
      <w:proofErr w:type="spellStart"/>
      <w:r w:rsidRPr="00BF7641">
        <w:rPr>
          <w:sz w:val="28"/>
          <w:szCs w:val="28"/>
        </w:rPr>
        <w:t>частини</w:t>
      </w:r>
      <w:proofErr w:type="spellEnd"/>
      <w:r w:rsidRPr="00BF7641">
        <w:rPr>
          <w:sz w:val="28"/>
          <w:szCs w:val="28"/>
        </w:rPr>
        <w:t xml:space="preserve"> </w:t>
      </w:r>
      <w:proofErr w:type="spellStart"/>
      <w:r w:rsidRPr="00BF7641">
        <w:rPr>
          <w:sz w:val="28"/>
          <w:szCs w:val="28"/>
        </w:rPr>
        <w:t>другої</w:t>
      </w:r>
      <w:proofErr w:type="spellEnd"/>
      <w:r w:rsidRPr="00BF7641">
        <w:rPr>
          <w:sz w:val="28"/>
          <w:szCs w:val="28"/>
        </w:rPr>
        <w:t xml:space="preserve"> ст. 6 Закону № 2464 платник </w:t>
      </w:r>
      <w:proofErr w:type="spellStart"/>
      <w:r w:rsidRPr="00BF7641">
        <w:rPr>
          <w:sz w:val="28"/>
          <w:szCs w:val="28"/>
        </w:rPr>
        <w:t>єдиного</w:t>
      </w:r>
      <w:proofErr w:type="spellEnd"/>
      <w:r w:rsidRPr="00BF7641">
        <w:rPr>
          <w:sz w:val="28"/>
          <w:szCs w:val="28"/>
        </w:rPr>
        <w:t xml:space="preserve"> </w:t>
      </w:r>
      <w:proofErr w:type="spellStart"/>
      <w:r w:rsidRPr="00BF7641">
        <w:rPr>
          <w:sz w:val="28"/>
          <w:szCs w:val="28"/>
        </w:rPr>
        <w:t>внеску</w:t>
      </w:r>
      <w:proofErr w:type="spellEnd"/>
      <w:r w:rsidRPr="00BF7641">
        <w:rPr>
          <w:sz w:val="28"/>
          <w:szCs w:val="28"/>
        </w:rPr>
        <w:t xml:space="preserve"> зобов</w:t>
      </w:r>
      <w:r>
        <w:rPr>
          <w:sz w:val="28"/>
          <w:szCs w:val="28"/>
          <w:lang w:val="uk-UA"/>
        </w:rPr>
        <w:t>’</w:t>
      </w:r>
      <w:proofErr w:type="spellStart"/>
      <w:r w:rsidRPr="00BF7641">
        <w:rPr>
          <w:sz w:val="28"/>
          <w:szCs w:val="28"/>
        </w:rPr>
        <w:t>язаний</w:t>
      </w:r>
      <w:proofErr w:type="spellEnd"/>
      <w:r w:rsidRPr="00BF7641">
        <w:rPr>
          <w:sz w:val="28"/>
          <w:szCs w:val="28"/>
        </w:rPr>
        <w:t xml:space="preserve">, </w:t>
      </w:r>
      <w:proofErr w:type="spellStart"/>
      <w:r w:rsidRPr="00BF7641">
        <w:rPr>
          <w:sz w:val="28"/>
          <w:szCs w:val="28"/>
        </w:rPr>
        <w:t>зокрема</w:t>
      </w:r>
      <w:proofErr w:type="spellEnd"/>
      <w:r w:rsidRPr="00BF7641">
        <w:rPr>
          <w:sz w:val="28"/>
          <w:szCs w:val="28"/>
        </w:rPr>
        <w:t xml:space="preserve">: </w:t>
      </w:r>
    </w:p>
    <w:p w14:paraId="169D448C" w14:textId="77777777" w:rsidR="0021604C" w:rsidRPr="0021604C" w:rsidRDefault="0021604C" w:rsidP="0021604C">
      <w:pPr>
        <w:pStyle w:val="rvps2"/>
        <w:spacing w:before="0" w:beforeAutospacing="0" w:after="0" w:afterAutospacing="0"/>
        <w:ind w:firstLine="567"/>
        <w:jc w:val="both"/>
        <w:rPr>
          <w:sz w:val="28"/>
          <w:szCs w:val="28"/>
          <w:lang w:val="uk-UA"/>
        </w:rPr>
      </w:pPr>
      <w:bookmarkStart w:id="0" w:name="n141"/>
      <w:bookmarkEnd w:id="0"/>
      <w:proofErr w:type="spellStart"/>
      <w:r w:rsidRPr="00D4457A">
        <w:rPr>
          <w:sz w:val="28"/>
          <w:szCs w:val="28"/>
        </w:rPr>
        <w:t>своєчасно</w:t>
      </w:r>
      <w:proofErr w:type="spellEnd"/>
      <w:r w:rsidRPr="00D4457A">
        <w:rPr>
          <w:sz w:val="28"/>
          <w:szCs w:val="28"/>
        </w:rPr>
        <w:t xml:space="preserve"> та в </w:t>
      </w:r>
      <w:proofErr w:type="spellStart"/>
      <w:r w:rsidRPr="00D4457A">
        <w:rPr>
          <w:sz w:val="28"/>
          <w:szCs w:val="28"/>
        </w:rPr>
        <w:t>повному</w:t>
      </w:r>
      <w:proofErr w:type="spellEnd"/>
      <w:r w:rsidRPr="00D4457A">
        <w:rPr>
          <w:sz w:val="28"/>
          <w:szCs w:val="28"/>
        </w:rPr>
        <w:t xml:space="preserve"> </w:t>
      </w:r>
      <w:proofErr w:type="spellStart"/>
      <w:r w:rsidRPr="00D4457A">
        <w:rPr>
          <w:sz w:val="28"/>
          <w:szCs w:val="28"/>
        </w:rPr>
        <w:t>обсязі</w:t>
      </w:r>
      <w:proofErr w:type="spellEnd"/>
      <w:r w:rsidRPr="00D4457A">
        <w:rPr>
          <w:sz w:val="28"/>
          <w:szCs w:val="28"/>
        </w:rPr>
        <w:t xml:space="preserve"> </w:t>
      </w:r>
      <w:proofErr w:type="spellStart"/>
      <w:r w:rsidRPr="00D4457A">
        <w:rPr>
          <w:sz w:val="28"/>
          <w:szCs w:val="28"/>
        </w:rPr>
        <w:t>нараховувати</w:t>
      </w:r>
      <w:proofErr w:type="spellEnd"/>
      <w:r w:rsidRPr="00D4457A">
        <w:rPr>
          <w:sz w:val="28"/>
          <w:szCs w:val="28"/>
        </w:rPr>
        <w:t xml:space="preserve">, </w:t>
      </w:r>
      <w:proofErr w:type="spellStart"/>
      <w:r w:rsidRPr="00D4457A">
        <w:rPr>
          <w:sz w:val="28"/>
          <w:szCs w:val="28"/>
        </w:rPr>
        <w:t>обчислювати</w:t>
      </w:r>
      <w:proofErr w:type="spellEnd"/>
      <w:r w:rsidRPr="00D4457A">
        <w:rPr>
          <w:sz w:val="28"/>
          <w:szCs w:val="28"/>
        </w:rPr>
        <w:t xml:space="preserve"> і </w:t>
      </w:r>
      <w:proofErr w:type="spellStart"/>
      <w:r w:rsidRPr="00D4457A">
        <w:rPr>
          <w:sz w:val="28"/>
          <w:szCs w:val="28"/>
        </w:rPr>
        <w:t>сплачувати</w:t>
      </w:r>
      <w:proofErr w:type="spellEnd"/>
      <w:r w:rsidRPr="00D4457A">
        <w:rPr>
          <w:sz w:val="28"/>
          <w:szCs w:val="28"/>
        </w:rPr>
        <w:t xml:space="preserve"> </w:t>
      </w:r>
      <w:proofErr w:type="spellStart"/>
      <w:r w:rsidRPr="00D4457A">
        <w:rPr>
          <w:sz w:val="28"/>
          <w:szCs w:val="28"/>
        </w:rPr>
        <w:t>єдиний</w:t>
      </w:r>
      <w:proofErr w:type="spellEnd"/>
      <w:r w:rsidRPr="00D4457A">
        <w:rPr>
          <w:sz w:val="28"/>
          <w:szCs w:val="28"/>
        </w:rPr>
        <w:t xml:space="preserve"> </w:t>
      </w:r>
      <w:proofErr w:type="spellStart"/>
      <w:r w:rsidRPr="00D4457A">
        <w:rPr>
          <w:sz w:val="28"/>
          <w:szCs w:val="28"/>
        </w:rPr>
        <w:t>внесок</w:t>
      </w:r>
      <w:proofErr w:type="spellEnd"/>
      <w:r w:rsidRPr="00D4457A">
        <w:rPr>
          <w:sz w:val="28"/>
          <w:szCs w:val="28"/>
        </w:rPr>
        <w:t xml:space="preserve"> до </w:t>
      </w:r>
      <w:proofErr w:type="spellStart"/>
      <w:r w:rsidRPr="00D4457A">
        <w:rPr>
          <w:sz w:val="28"/>
          <w:szCs w:val="28"/>
        </w:rPr>
        <w:t>податкового</w:t>
      </w:r>
      <w:proofErr w:type="spellEnd"/>
      <w:r w:rsidRPr="00D4457A">
        <w:rPr>
          <w:sz w:val="28"/>
          <w:szCs w:val="28"/>
        </w:rPr>
        <w:t xml:space="preserve"> органу за </w:t>
      </w:r>
      <w:proofErr w:type="spellStart"/>
      <w:r w:rsidRPr="00D4457A">
        <w:rPr>
          <w:sz w:val="28"/>
          <w:szCs w:val="28"/>
        </w:rPr>
        <w:t>основним</w:t>
      </w:r>
      <w:proofErr w:type="spellEnd"/>
      <w:r w:rsidRPr="00D4457A">
        <w:rPr>
          <w:sz w:val="28"/>
          <w:szCs w:val="28"/>
        </w:rPr>
        <w:t xml:space="preserve"> </w:t>
      </w:r>
      <w:proofErr w:type="spellStart"/>
      <w:r w:rsidRPr="00D4457A">
        <w:rPr>
          <w:sz w:val="28"/>
          <w:szCs w:val="28"/>
        </w:rPr>
        <w:t>місцем</w:t>
      </w:r>
      <w:proofErr w:type="spellEnd"/>
      <w:r w:rsidRPr="00D4457A">
        <w:rPr>
          <w:sz w:val="28"/>
          <w:szCs w:val="28"/>
        </w:rPr>
        <w:t xml:space="preserve"> </w:t>
      </w:r>
      <w:proofErr w:type="spellStart"/>
      <w:r w:rsidRPr="00D4457A">
        <w:rPr>
          <w:sz w:val="28"/>
          <w:szCs w:val="28"/>
        </w:rPr>
        <w:t>обліку</w:t>
      </w:r>
      <w:proofErr w:type="spellEnd"/>
      <w:r w:rsidRPr="00D4457A">
        <w:rPr>
          <w:sz w:val="28"/>
          <w:szCs w:val="28"/>
        </w:rPr>
        <w:t xml:space="preserve"> платника </w:t>
      </w:r>
      <w:proofErr w:type="spellStart"/>
      <w:r w:rsidRPr="00D4457A">
        <w:rPr>
          <w:sz w:val="28"/>
          <w:szCs w:val="28"/>
        </w:rPr>
        <w:t>єдиного</w:t>
      </w:r>
      <w:proofErr w:type="spellEnd"/>
      <w:r w:rsidRPr="00D4457A">
        <w:rPr>
          <w:sz w:val="28"/>
          <w:szCs w:val="28"/>
        </w:rPr>
        <w:t xml:space="preserve"> </w:t>
      </w:r>
      <w:proofErr w:type="spellStart"/>
      <w:r w:rsidRPr="00D4457A">
        <w:rPr>
          <w:sz w:val="28"/>
          <w:szCs w:val="28"/>
        </w:rPr>
        <w:t>внеску</w:t>
      </w:r>
      <w:proofErr w:type="spellEnd"/>
      <w:r>
        <w:rPr>
          <w:sz w:val="28"/>
          <w:szCs w:val="28"/>
          <w:lang w:val="uk-UA"/>
        </w:rPr>
        <w:t>.</w:t>
      </w:r>
    </w:p>
    <w:p w14:paraId="2A5B5CA4" w14:textId="77777777" w:rsidR="0021604C" w:rsidRPr="005C01D2" w:rsidRDefault="0021604C" w:rsidP="0021604C">
      <w:pPr>
        <w:ind w:firstLine="567"/>
        <w:jc w:val="both"/>
        <w:rPr>
          <w:spacing w:val="-6"/>
          <w:sz w:val="28"/>
          <w:szCs w:val="28"/>
          <w:lang w:val="uk-UA"/>
        </w:rPr>
      </w:pPr>
      <w:bookmarkStart w:id="1" w:name="n1172"/>
      <w:bookmarkStart w:id="2" w:name="n142"/>
      <w:bookmarkEnd w:id="1"/>
      <w:bookmarkEnd w:id="2"/>
      <w:r>
        <w:rPr>
          <w:sz w:val="28"/>
          <w:szCs w:val="28"/>
          <w:lang w:val="uk-UA"/>
        </w:rPr>
        <w:lastRenderedPageBreak/>
        <w:t>Таким чином</w:t>
      </w:r>
      <w:r w:rsidRPr="00A815E9">
        <w:rPr>
          <w:sz w:val="28"/>
          <w:szCs w:val="28"/>
          <w:lang w:val="uk-UA"/>
        </w:rPr>
        <w:t xml:space="preserve">, </w:t>
      </w:r>
      <w:r>
        <w:rPr>
          <w:sz w:val="28"/>
          <w:szCs w:val="28"/>
          <w:lang w:val="uk-UA"/>
        </w:rPr>
        <w:t>Товариство</w:t>
      </w:r>
      <w:r w:rsidRPr="00A815E9">
        <w:rPr>
          <w:sz w:val="28"/>
          <w:szCs w:val="28"/>
          <w:lang w:val="uk-UA"/>
        </w:rPr>
        <w:t xml:space="preserve"> сплачу</w:t>
      </w:r>
      <w:r>
        <w:rPr>
          <w:sz w:val="28"/>
          <w:szCs w:val="28"/>
          <w:lang w:val="uk-UA"/>
        </w:rPr>
        <w:t>є</w:t>
      </w:r>
      <w:r w:rsidRPr="00A815E9">
        <w:rPr>
          <w:sz w:val="28"/>
          <w:szCs w:val="28"/>
          <w:lang w:val="uk-UA"/>
        </w:rPr>
        <w:t xml:space="preserve"> (перерахову</w:t>
      </w:r>
      <w:r>
        <w:rPr>
          <w:sz w:val="28"/>
          <w:szCs w:val="28"/>
          <w:lang w:val="uk-UA"/>
        </w:rPr>
        <w:t>є</w:t>
      </w:r>
      <w:r w:rsidRPr="00A815E9">
        <w:rPr>
          <w:sz w:val="28"/>
          <w:szCs w:val="28"/>
          <w:lang w:val="uk-UA"/>
        </w:rPr>
        <w:t xml:space="preserve">) </w:t>
      </w:r>
      <w:r>
        <w:rPr>
          <w:sz w:val="28"/>
          <w:szCs w:val="28"/>
          <w:lang w:val="uk-UA"/>
        </w:rPr>
        <w:t xml:space="preserve">єдиний внесок </w:t>
      </w:r>
      <w:r>
        <w:rPr>
          <w:color w:val="000000"/>
          <w:sz w:val="28"/>
          <w:szCs w:val="28"/>
        </w:rPr>
        <w:t xml:space="preserve">за </w:t>
      </w:r>
      <w:proofErr w:type="spellStart"/>
      <w:r w:rsidRPr="00D44FB1">
        <w:rPr>
          <w:sz w:val="28"/>
          <w:szCs w:val="28"/>
        </w:rPr>
        <w:t>основним</w:t>
      </w:r>
      <w:proofErr w:type="spellEnd"/>
      <w:r w:rsidRPr="00D44FB1">
        <w:rPr>
          <w:sz w:val="28"/>
          <w:szCs w:val="28"/>
        </w:rPr>
        <w:t xml:space="preserve"> </w:t>
      </w:r>
      <w:proofErr w:type="spellStart"/>
      <w:r w:rsidRPr="00D44FB1">
        <w:rPr>
          <w:sz w:val="28"/>
          <w:szCs w:val="28"/>
        </w:rPr>
        <w:t>місцем</w:t>
      </w:r>
      <w:proofErr w:type="spellEnd"/>
      <w:r w:rsidRPr="00D44FB1">
        <w:rPr>
          <w:sz w:val="28"/>
          <w:szCs w:val="28"/>
        </w:rPr>
        <w:t xml:space="preserve"> </w:t>
      </w:r>
      <w:r>
        <w:rPr>
          <w:sz w:val="28"/>
          <w:szCs w:val="28"/>
          <w:lang w:val="uk-UA"/>
        </w:rPr>
        <w:t>обліку</w:t>
      </w:r>
      <w:r w:rsidRPr="00D44FB1">
        <w:rPr>
          <w:sz w:val="28"/>
          <w:szCs w:val="28"/>
        </w:rPr>
        <w:t xml:space="preserve"> </w:t>
      </w:r>
      <w:r>
        <w:rPr>
          <w:sz w:val="28"/>
          <w:szCs w:val="28"/>
          <w:lang w:val="uk-UA"/>
        </w:rPr>
        <w:t>Товариства.</w:t>
      </w:r>
    </w:p>
    <w:p w14:paraId="0DFDD8BF" w14:textId="77777777" w:rsidR="00C6393F" w:rsidRPr="00597851" w:rsidRDefault="001454ED" w:rsidP="005A7576">
      <w:pPr>
        <w:tabs>
          <w:tab w:val="left" w:pos="567"/>
        </w:tabs>
        <w:ind w:firstLine="567"/>
        <w:jc w:val="both"/>
        <w:rPr>
          <w:sz w:val="28"/>
          <w:szCs w:val="28"/>
          <w:lang w:val="uk-UA"/>
        </w:rPr>
      </w:pPr>
      <w:r w:rsidRPr="00597851">
        <w:rPr>
          <w:sz w:val="28"/>
          <w:szCs w:val="28"/>
          <w:lang w:val="uk-UA"/>
        </w:rPr>
        <w:t>Щодо питання другого</w:t>
      </w:r>
    </w:p>
    <w:p w14:paraId="5E70D0B5" w14:textId="77777777" w:rsidR="004047E9" w:rsidRPr="004047E9" w:rsidRDefault="004047E9" w:rsidP="004047E9">
      <w:pPr>
        <w:pStyle w:val="a4"/>
        <w:spacing w:before="0" w:beforeAutospacing="0" w:after="0" w:afterAutospacing="0"/>
        <w:ind w:firstLine="567"/>
        <w:jc w:val="both"/>
        <w:rPr>
          <w:rFonts w:ascii="Times New Roman" w:hAnsi="Times New Roman" w:cs="Times New Roman"/>
          <w:sz w:val="28"/>
          <w:szCs w:val="28"/>
        </w:rPr>
      </w:pPr>
      <w:r w:rsidRPr="004047E9">
        <w:rPr>
          <w:rFonts w:ascii="Times New Roman" w:hAnsi="Times New Roman" w:cs="Times New Roman"/>
          <w:sz w:val="28"/>
          <w:szCs w:val="28"/>
        </w:rPr>
        <w:t>Постановою Кабінету Міністрів України від 06 серпня 2026 року № 1029 затверджено Положення про Міністерство економіки та довкілля України, відповідно до п. 1 якого Міністерство економіки та довкілля України є центральним органом виконавчої влади, діяльність якого спрямовується і координується Кабінетом Міністрів України і який забезпечує формування та реалізує державну політику у сфері, зокрема: формування та реалізує державну політику, зокрема, у сфері розвитку підприємництва; формування та реалізацію державної політики у сфері праці, зайнятості населення, трудової міграції, трудових відносин, соціального діалогу.</w:t>
      </w:r>
    </w:p>
    <w:p w14:paraId="290387DF" w14:textId="77777777" w:rsidR="008608B9" w:rsidRPr="008906C7" w:rsidRDefault="008608B9" w:rsidP="008608B9">
      <w:pPr>
        <w:tabs>
          <w:tab w:val="left" w:pos="567"/>
        </w:tabs>
        <w:suppressAutoHyphens/>
        <w:ind w:firstLine="567"/>
        <w:jc w:val="both"/>
        <w:rPr>
          <w:rFonts w:eastAsia="Calibri"/>
          <w:sz w:val="28"/>
          <w:szCs w:val="28"/>
          <w:lang w:val="uk-UA"/>
        </w:rPr>
      </w:pPr>
      <w:r w:rsidRPr="008906C7">
        <w:rPr>
          <w:sz w:val="28"/>
          <w:szCs w:val="28"/>
          <w:lang w:val="uk-UA" w:eastAsia="ar-SA"/>
        </w:rPr>
        <w:t xml:space="preserve">Отже, </w:t>
      </w:r>
      <w:r w:rsidRPr="008906C7">
        <w:rPr>
          <w:sz w:val="28"/>
          <w:szCs w:val="28"/>
          <w:lang w:val="uk-UA"/>
        </w:rPr>
        <w:t xml:space="preserve">з питання </w:t>
      </w:r>
      <w:r w:rsidRPr="004047E9">
        <w:rPr>
          <w:sz w:val="28"/>
          <w:szCs w:val="28"/>
          <w:lang w:val="uk-UA"/>
        </w:rPr>
        <w:t>щодо включення єдиного внеску та військового збору</w:t>
      </w:r>
      <w:r>
        <w:rPr>
          <w:sz w:val="28"/>
          <w:szCs w:val="28"/>
          <w:lang w:val="uk-UA"/>
        </w:rPr>
        <w:t xml:space="preserve"> до загальної суми сплачених податків, платежів і зборів (24000,00 грн.) для дотримання вимог Критеріїв </w:t>
      </w:r>
      <w:r w:rsidRPr="008906C7">
        <w:rPr>
          <w:sz w:val="28"/>
          <w:szCs w:val="28"/>
          <w:lang w:val="uk-UA"/>
        </w:rPr>
        <w:t>, доцільно звернутись до Міністерства економіки та довкілля України.</w:t>
      </w:r>
    </w:p>
    <w:p w14:paraId="078040DE" w14:textId="77777777" w:rsidR="00044305" w:rsidRPr="005C6AA7" w:rsidRDefault="00044305" w:rsidP="005A7576">
      <w:pPr>
        <w:tabs>
          <w:tab w:val="left" w:pos="567"/>
        </w:tabs>
        <w:ind w:firstLine="567"/>
        <w:jc w:val="both"/>
        <w:rPr>
          <w:color w:val="000000"/>
          <w:sz w:val="28"/>
          <w:szCs w:val="28"/>
        </w:rPr>
      </w:pPr>
      <w:proofErr w:type="spellStart"/>
      <w:r w:rsidRPr="005C6AA7">
        <w:rPr>
          <w:sz w:val="28"/>
          <w:szCs w:val="28"/>
        </w:rPr>
        <w:t>Відповідно</w:t>
      </w:r>
      <w:proofErr w:type="spellEnd"/>
      <w:r w:rsidRPr="005C6AA7">
        <w:rPr>
          <w:sz w:val="28"/>
          <w:szCs w:val="28"/>
        </w:rPr>
        <w:t xml:space="preserve"> до п. 52.2 ст. 52 Кодексу </w:t>
      </w:r>
      <w:proofErr w:type="spellStart"/>
      <w:r w:rsidRPr="005C6AA7">
        <w:rPr>
          <w:sz w:val="28"/>
          <w:szCs w:val="28"/>
        </w:rPr>
        <w:t>індивідуальна</w:t>
      </w:r>
      <w:proofErr w:type="spellEnd"/>
      <w:r w:rsidRPr="005C6AA7">
        <w:rPr>
          <w:sz w:val="28"/>
          <w:szCs w:val="28"/>
        </w:rPr>
        <w:t xml:space="preserve"> </w:t>
      </w:r>
      <w:proofErr w:type="spellStart"/>
      <w:r w:rsidRPr="005C6AA7">
        <w:rPr>
          <w:sz w:val="28"/>
          <w:szCs w:val="28"/>
        </w:rPr>
        <w:t>податкова</w:t>
      </w:r>
      <w:proofErr w:type="spellEnd"/>
      <w:r w:rsidRPr="005C6AA7">
        <w:rPr>
          <w:sz w:val="28"/>
          <w:szCs w:val="28"/>
        </w:rPr>
        <w:t xml:space="preserve"> </w:t>
      </w:r>
      <w:proofErr w:type="spellStart"/>
      <w:r w:rsidRPr="005C6AA7">
        <w:rPr>
          <w:sz w:val="28"/>
          <w:szCs w:val="28"/>
        </w:rPr>
        <w:t>консультація</w:t>
      </w:r>
      <w:proofErr w:type="spellEnd"/>
      <w:r w:rsidRPr="005C6AA7">
        <w:rPr>
          <w:sz w:val="28"/>
          <w:szCs w:val="28"/>
        </w:rPr>
        <w:t xml:space="preserve"> </w:t>
      </w:r>
      <w:proofErr w:type="spellStart"/>
      <w:r w:rsidRPr="005C6AA7">
        <w:rPr>
          <w:sz w:val="28"/>
          <w:szCs w:val="28"/>
        </w:rPr>
        <w:t>має</w:t>
      </w:r>
      <w:proofErr w:type="spellEnd"/>
      <w:r w:rsidRPr="005C6AA7">
        <w:rPr>
          <w:sz w:val="28"/>
          <w:szCs w:val="28"/>
        </w:rPr>
        <w:t xml:space="preserve"> </w:t>
      </w:r>
      <w:proofErr w:type="spellStart"/>
      <w:r w:rsidRPr="005C6AA7">
        <w:rPr>
          <w:sz w:val="28"/>
          <w:szCs w:val="28"/>
        </w:rPr>
        <w:t>індивідуальний</w:t>
      </w:r>
      <w:proofErr w:type="spellEnd"/>
      <w:r w:rsidRPr="005C6AA7">
        <w:rPr>
          <w:sz w:val="28"/>
          <w:szCs w:val="28"/>
        </w:rPr>
        <w:t xml:space="preserve"> характер і </w:t>
      </w:r>
      <w:proofErr w:type="spellStart"/>
      <w:r w:rsidRPr="005C6AA7">
        <w:rPr>
          <w:sz w:val="28"/>
          <w:szCs w:val="28"/>
        </w:rPr>
        <w:t>може</w:t>
      </w:r>
      <w:proofErr w:type="spellEnd"/>
      <w:r w:rsidRPr="005C6AA7">
        <w:rPr>
          <w:sz w:val="28"/>
          <w:szCs w:val="28"/>
        </w:rPr>
        <w:t xml:space="preserve"> </w:t>
      </w:r>
      <w:proofErr w:type="spellStart"/>
      <w:r w:rsidRPr="005C6AA7">
        <w:rPr>
          <w:sz w:val="28"/>
          <w:szCs w:val="28"/>
        </w:rPr>
        <w:t>використовуватися</w:t>
      </w:r>
      <w:proofErr w:type="spellEnd"/>
      <w:r w:rsidRPr="005C6AA7">
        <w:rPr>
          <w:sz w:val="28"/>
          <w:szCs w:val="28"/>
        </w:rPr>
        <w:t xml:space="preserve"> </w:t>
      </w:r>
      <w:proofErr w:type="spellStart"/>
      <w:r w:rsidRPr="005C6AA7">
        <w:rPr>
          <w:sz w:val="28"/>
          <w:szCs w:val="28"/>
        </w:rPr>
        <w:t>виключно</w:t>
      </w:r>
      <w:proofErr w:type="spellEnd"/>
      <w:r w:rsidRPr="005C6AA7">
        <w:rPr>
          <w:sz w:val="28"/>
          <w:szCs w:val="28"/>
        </w:rPr>
        <w:t xml:space="preserve"> платником </w:t>
      </w:r>
      <w:proofErr w:type="spellStart"/>
      <w:r w:rsidRPr="005C6AA7">
        <w:rPr>
          <w:sz w:val="28"/>
          <w:szCs w:val="28"/>
        </w:rPr>
        <w:t>податків</w:t>
      </w:r>
      <w:proofErr w:type="spellEnd"/>
      <w:r w:rsidRPr="005C6AA7">
        <w:rPr>
          <w:sz w:val="28"/>
          <w:szCs w:val="28"/>
        </w:rPr>
        <w:t xml:space="preserve">, </w:t>
      </w:r>
      <w:proofErr w:type="spellStart"/>
      <w:r w:rsidRPr="005C6AA7">
        <w:rPr>
          <w:sz w:val="28"/>
          <w:szCs w:val="28"/>
        </w:rPr>
        <w:t>якому</w:t>
      </w:r>
      <w:proofErr w:type="spellEnd"/>
      <w:r w:rsidRPr="005C6AA7">
        <w:rPr>
          <w:sz w:val="28"/>
          <w:szCs w:val="28"/>
        </w:rPr>
        <w:t xml:space="preserve"> </w:t>
      </w:r>
      <w:proofErr w:type="spellStart"/>
      <w:r w:rsidRPr="005C6AA7">
        <w:rPr>
          <w:sz w:val="28"/>
          <w:szCs w:val="28"/>
        </w:rPr>
        <w:t>надано</w:t>
      </w:r>
      <w:proofErr w:type="spellEnd"/>
      <w:r w:rsidRPr="005C6AA7">
        <w:rPr>
          <w:sz w:val="28"/>
          <w:szCs w:val="28"/>
        </w:rPr>
        <w:t xml:space="preserve"> </w:t>
      </w:r>
      <w:proofErr w:type="spellStart"/>
      <w:r w:rsidRPr="005C6AA7">
        <w:rPr>
          <w:sz w:val="28"/>
          <w:szCs w:val="28"/>
        </w:rPr>
        <w:t>таку</w:t>
      </w:r>
      <w:proofErr w:type="spellEnd"/>
      <w:r w:rsidRPr="005C6AA7">
        <w:rPr>
          <w:sz w:val="28"/>
          <w:szCs w:val="28"/>
        </w:rPr>
        <w:t xml:space="preserve"> </w:t>
      </w:r>
      <w:proofErr w:type="spellStart"/>
      <w:r w:rsidRPr="005C6AA7">
        <w:rPr>
          <w:sz w:val="28"/>
          <w:szCs w:val="28"/>
        </w:rPr>
        <w:t>консультацію</w:t>
      </w:r>
      <w:proofErr w:type="spellEnd"/>
      <w:r w:rsidRPr="005C6AA7">
        <w:rPr>
          <w:sz w:val="28"/>
          <w:szCs w:val="28"/>
        </w:rPr>
        <w:t>.</w:t>
      </w:r>
    </w:p>
    <w:sectPr w:rsidR="00044305" w:rsidRPr="005C6AA7" w:rsidSect="0021604C">
      <w:headerReference w:type="even" r:id="rId8"/>
      <w:headerReference w:type="default" r:id="rId9"/>
      <w:pgSz w:w="11906" w:h="16838"/>
      <w:pgMar w:top="1134" w:right="567" w:bottom="1843" w:left="1701" w:header="425"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B811E" w14:textId="77777777" w:rsidR="00933621" w:rsidRDefault="00933621">
      <w:r>
        <w:separator/>
      </w:r>
    </w:p>
  </w:endnote>
  <w:endnote w:type="continuationSeparator" w:id="0">
    <w:p w14:paraId="685F6538" w14:textId="77777777" w:rsidR="00933621" w:rsidRDefault="00933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759AB" w14:textId="77777777" w:rsidR="00933621" w:rsidRDefault="00933621">
      <w:r>
        <w:separator/>
      </w:r>
    </w:p>
  </w:footnote>
  <w:footnote w:type="continuationSeparator" w:id="0">
    <w:p w14:paraId="57A946E8" w14:textId="77777777" w:rsidR="00933621" w:rsidRDefault="00933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7005" w14:textId="77777777" w:rsidR="00000000" w:rsidRPr="005051FF" w:rsidRDefault="007620E6">
    <w:pPr>
      <w:pStyle w:val="a5"/>
      <w:rPr>
        <w:lang w:val="uk-UA"/>
      </w:rPr>
    </w:pPr>
    <w:r>
      <w:rPr>
        <w:lang w:val="uk-UA"/>
      </w:rPr>
      <w:t xml:space="preserv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4932361"/>
      <w:docPartObj>
        <w:docPartGallery w:val="Page Numbers (Top of Page)"/>
        <w:docPartUnique/>
      </w:docPartObj>
    </w:sdtPr>
    <w:sdtContent>
      <w:p w14:paraId="74C8B588" w14:textId="77777777" w:rsidR="008D18F5" w:rsidRPr="00F32502" w:rsidRDefault="00741612" w:rsidP="00F32502">
        <w:pPr>
          <w:pStyle w:val="a5"/>
          <w:jc w:val="center"/>
        </w:pPr>
        <w:r>
          <w:fldChar w:fldCharType="begin"/>
        </w:r>
        <w:r w:rsidR="008D18F5">
          <w:instrText>PAGE   \* MERGEFORMAT</w:instrText>
        </w:r>
        <w:r>
          <w:fldChar w:fldCharType="separate"/>
        </w:r>
        <w:r w:rsidR="00917EB8">
          <w:rPr>
            <w:noProof/>
          </w:rPr>
          <w:t>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53A0E"/>
    <w:multiLevelType w:val="hybridMultilevel"/>
    <w:tmpl w:val="7A046F6A"/>
    <w:lvl w:ilvl="0" w:tplc="22102694">
      <w:numFmt w:val="bullet"/>
      <w:lvlText w:val="-"/>
      <w:lvlJc w:val="left"/>
      <w:pPr>
        <w:ind w:left="927" w:hanging="360"/>
      </w:pPr>
      <w:rPr>
        <w:rFonts w:ascii="Times New Roman" w:eastAsiaTheme="minorHAnsi"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2B2860F4"/>
    <w:multiLevelType w:val="hybridMultilevel"/>
    <w:tmpl w:val="C81A4504"/>
    <w:lvl w:ilvl="0" w:tplc="76841DCE">
      <w:start w:val="1"/>
      <w:numFmt w:val="decimal"/>
      <w:lvlText w:val="%1."/>
      <w:lvlJc w:val="left"/>
      <w:pPr>
        <w:ind w:left="786" w:hanging="360"/>
      </w:pPr>
      <w:rPr>
        <w:rFonts w:hint="default"/>
        <w:color w:val="00000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3ED404EC"/>
    <w:multiLevelType w:val="hybridMultilevel"/>
    <w:tmpl w:val="A36AB2D4"/>
    <w:lvl w:ilvl="0" w:tplc="68389E0C">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16cid:durableId="1101338504">
    <w:abstractNumId w:val="0"/>
  </w:num>
  <w:num w:numId="2" w16cid:durableId="2115585823">
    <w:abstractNumId w:val="2"/>
  </w:num>
  <w:num w:numId="3" w16cid:durableId="662122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EDB"/>
    <w:rsid w:val="0000540C"/>
    <w:rsid w:val="00006114"/>
    <w:rsid w:val="0000768F"/>
    <w:rsid w:val="000232A2"/>
    <w:rsid w:val="00024599"/>
    <w:rsid w:val="00027034"/>
    <w:rsid w:val="00033BF2"/>
    <w:rsid w:val="00034417"/>
    <w:rsid w:val="00043F85"/>
    <w:rsid w:val="00044305"/>
    <w:rsid w:val="00051339"/>
    <w:rsid w:val="00062380"/>
    <w:rsid w:val="00063783"/>
    <w:rsid w:val="000640CA"/>
    <w:rsid w:val="0007235E"/>
    <w:rsid w:val="000724D5"/>
    <w:rsid w:val="0007380C"/>
    <w:rsid w:val="00076825"/>
    <w:rsid w:val="0008402D"/>
    <w:rsid w:val="00084754"/>
    <w:rsid w:val="00085465"/>
    <w:rsid w:val="000954DF"/>
    <w:rsid w:val="00096CE2"/>
    <w:rsid w:val="000B4844"/>
    <w:rsid w:val="000C209D"/>
    <w:rsid w:val="000C2616"/>
    <w:rsid w:val="000C79AC"/>
    <w:rsid w:val="000C7A7D"/>
    <w:rsid w:val="000D36EA"/>
    <w:rsid w:val="000D7F78"/>
    <w:rsid w:val="000E0799"/>
    <w:rsid w:val="000E3BBC"/>
    <w:rsid w:val="000E4175"/>
    <w:rsid w:val="000E497F"/>
    <w:rsid w:val="000F0459"/>
    <w:rsid w:val="000F6667"/>
    <w:rsid w:val="00100C15"/>
    <w:rsid w:val="001011E7"/>
    <w:rsid w:val="00104B87"/>
    <w:rsid w:val="00115F96"/>
    <w:rsid w:val="00121712"/>
    <w:rsid w:val="00126EC5"/>
    <w:rsid w:val="0012794C"/>
    <w:rsid w:val="00130D7E"/>
    <w:rsid w:val="001454ED"/>
    <w:rsid w:val="00145C27"/>
    <w:rsid w:val="0016419B"/>
    <w:rsid w:val="00164659"/>
    <w:rsid w:val="00177356"/>
    <w:rsid w:val="00183889"/>
    <w:rsid w:val="00186ED1"/>
    <w:rsid w:val="00192EBF"/>
    <w:rsid w:val="001A064F"/>
    <w:rsid w:val="001A2518"/>
    <w:rsid w:val="001A2602"/>
    <w:rsid w:val="001A6CB4"/>
    <w:rsid w:val="001B3840"/>
    <w:rsid w:val="001B682F"/>
    <w:rsid w:val="001C00E5"/>
    <w:rsid w:val="001C6201"/>
    <w:rsid w:val="001D4DF6"/>
    <w:rsid w:val="001E025B"/>
    <w:rsid w:val="001E1109"/>
    <w:rsid w:val="001E2A82"/>
    <w:rsid w:val="001F0097"/>
    <w:rsid w:val="001F571B"/>
    <w:rsid w:val="00200BAF"/>
    <w:rsid w:val="00201239"/>
    <w:rsid w:val="00201A13"/>
    <w:rsid w:val="0020698C"/>
    <w:rsid w:val="002104B4"/>
    <w:rsid w:val="0021222A"/>
    <w:rsid w:val="0021604C"/>
    <w:rsid w:val="00217492"/>
    <w:rsid w:val="00226AA7"/>
    <w:rsid w:val="00226DAA"/>
    <w:rsid w:val="00230FF9"/>
    <w:rsid w:val="00240561"/>
    <w:rsid w:val="00242583"/>
    <w:rsid w:val="002435C7"/>
    <w:rsid w:val="0025010C"/>
    <w:rsid w:val="00253643"/>
    <w:rsid w:val="0025422E"/>
    <w:rsid w:val="00257481"/>
    <w:rsid w:val="00260517"/>
    <w:rsid w:val="00262637"/>
    <w:rsid w:val="002773D6"/>
    <w:rsid w:val="00280D39"/>
    <w:rsid w:val="002935F9"/>
    <w:rsid w:val="00293D07"/>
    <w:rsid w:val="002A4D05"/>
    <w:rsid w:val="002B0F4A"/>
    <w:rsid w:val="002C0D06"/>
    <w:rsid w:val="002C1ECB"/>
    <w:rsid w:val="002D2B4E"/>
    <w:rsid w:val="002D2B64"/>
    <w:rsid w:val="002D36D4"/>
    <w:rsid w:val="003034F7"/>
    <w:rsid w:val="00343A11"/>
    <w:rsid w:val="00343E3B"/>
    <w:rsid w:val="00346041"/>
    <w:rsid w:val="00347644"/>
    <w:rsid w:val="0035192F"/>
    <w:rsid w:val="003544E9"/>
    <w:rsid w:val="0035606D"/>
    <w:rsid w:val="003560FE"/>
    <w:rsid w:val="00365F0C"/>
    <w:rsid w:val="00367CB0"/>
    <w:rsid w:val="003747ED"/>
    <w:rsid w:val="00377EE7"/>
    <w:rsid w:val="0038262B"/>
    <w:rsid w:val="00382A1B"/>
    <w:rsid w:val="00384A43"/>
    <w:rsid w:val="003851A2"/>
    <w:rsid w:val="00391E17"/>
    <w:rsid w:val="00393E9B"/>
    <w:rsid w:val="0039576C"/>
    <w:rsid w:val="003A2CB9"/>
    <w:rsid w:val="003B0360"/>
    <w:rsid w:val="003B6E58"/>
    <w:rsid w:val="003B764C"/>
    <w:rsid w:val="003C0263"/>
    <w:rsid w:val="003C2375"/>
    <w:rsid w:val="003C2D5B"/>
    <w:rsid w:val="003D0547"/>
    <w:rsid w:val="003D6FD2"/>
    <w:rsid w:val="003D7FC7"/>
    <w:rsid w:val="003E05D4"/>
    <w:rsid w:val="003E18FC"/>
    <w:rsid w:val="003F3163"/>
    <w:rsid w:val="003F618D"/>
    <w:rsid w:val="003F7AE3"/>
    <w:rsid w:val="004045AD"/>
    <w:rsid w:val="004047E9"/>
    <w:rsid w:val="00405A08"/>
    <w:rsid w:val="00413140"/>
    <w:rsid w:val="0041782C"/>
    <w:rsid w:val="0042013B"/>
    <w:rsid w:val="0042639B"/>
    <w:rsid w:val="0042726A"/>
    <w:rsid w:val="004305D7"/>
    <w:rsid w:val="0043312A"/>
    <w:rsid w:val="004341F8"/>
    <w:rsid w:val="00447186"/>
    <w:rsid w:val="00450628"/>
    <w:rsid w:val="0045306F"/>
    <w:rsid w:val="00453FF6"/>
    <w:rsid w:val="00470ECF"/>
    <w:rsid w:val="0047121B"/>
    <w:rsid w:val="00474959"/>
    <w:rsid w:val="00475C22"/>
    <w:rsid w:val="00480755"/>
    <w:rsid w:val="00484A77"/>
    <w:rsid w:val="004870E3"/>
    <w:rsid w:val="00487D4D"/>
    <w:rsid w:val="004957D7"/>
    <w:rsid w:val="004A0AD8"/>
    <w:rsid w:val="004B0463"/>
    <w:rsid w:val="004B25FB"/>
    <w:rsid w:val="004C6E64"/>
    <w:rsid w:val="004C6EE8"/>
    <w:rsid w:val="004D6D5D"/>
    <w:rsid w:val="004D759C"/>
    <w:rsid w:val="004E37C0"/>
    <w:rsid w:val="004E460C"/>
    <w:rsid w:val="004E6E33"/>
    <w:rsid w:val="004F2C9A"/>
    <w:rsid w:val="004F6555"/>
    <w:rsid w:val="0051049B"/>
    <w:rsid w:val="005152EE"/>
    <w:rsid w:val="00515652"/>
    <w:rsid w:val="00516DB1"/>
    <w:rsid w:val="00542BC5"/>
    <w:rsid w:val="00543537"/>
    <w:rsid w:val="00546432"/>
    <w:rsid w:val="005533E2"/>
    <w:rsid w:val="00555BFB"/>
    <w:rsid w:val="00557799"/>
    <w:rsid w:val="0057126D"/>
    <w:rsid w:val="00572651"/>
    <w:rsid w:val="00574D64"/>
    <w:rsid w:val="005800CE"/>
    <w:rsid w:val="00580B1F"/>
    <w:rsid w:val="00582167"/>
    <w:rsid w:val="005837A2"/>
    <w:rsid w:val="00583E45"/>
    <w:rsid w:val="005916C0"/>
    <w:rsid w:val="00591EF9"/>
    <w:rsid w:val="00594B6C"/>
    <w:rsid w:val="00597851"/>
    <w:rsid w:val="005A4F80"/>
    <w:rsid w:val="005A7576"/>
    <w:rsid w:val="005B7506"/>
    <w:rsid w:val="005C18A3"/>
    <w:rsid w:val="005C1944"/>
    <w:rsid w:val="005C6AA7"/>
    <w:rsid w:val="005D7DB9"/>
    <w:rsid w:val="005E3087"/>
    <w:rsid w:val="005F189A"/>
    <w:rsid w:val="00601239"/>
    <w:rsid w:val="00602E5D"/>
    <w:rsid w:val="00602E7A"/>
    <w:rsid w:val="00617F11"/>
    <w:rsid w:val="006302F1"/>
    <w:rsid w:val="00635ED8"/>
    <w:rsid w:val="0064509B"/>
    <w:rsid w:val="006477BE"/>
    <w:rsid w:val="00651B33"/>
    <w:rsid w:val="00652DDE"/>
    <w:rsid w:val="0065544A"/>
    <w:rsid w:val="006646D6"/>
    <w:rsid w:val="00666311"/>
    <w:rsid w:val="00667346"/>
    <w:rsid w:val="0067467C"/>
    <w:rsid w:val="006804CB"/>
    <w:rsid w:val="00685EAB"/>
    <w:rsid w:val="006863C0"/>
    <w:rsid w:val="00687BCF"/>
    <w:rsid w:val="00687D87"/>
    <w:rsid w:val="00687E49"/>
    <w:rsid w:val="00695C46"/>
    <w:rsid w:val="006A4197"/>
    <w:rsid w:val="006B272B"/>
    <w:rsid w:val="006B5119"/>
    <w:rsid w:val="006C4F7F"/>
    <w:rsid w:val="006C7DDE"/>
    <w:rsid w:val="006C7E8F"/>
    <w:rsid w:val="006D52C5"/>
    <w:rsid w:val="006D5A5C"/>
    <w:rsid w:val="006D7982"/>
    <w:rsid w:val="006E739A"/>
    <w:rsid w:val="006F67C7"/>
    <w:rsid w:val="0070310E"/>
    <w:rsid w:val="0071062C"/>
    <w:rsid w:val="00716CA0"/>
    <w:rsid w:val="00717A17"/>
    <w:rsid w:val="00717BE2"/>
    <w:rsid w:val="007205CA"/>
    <w:rsid w:val="00720D6D"/>
    <w:rsid w:val="00720EF9"/>
    <w:rsid w:val="00733037"/>
    <w:rsid w:val="00741612"/>
    <w:rsid w:val="00741E07"/>
    <w:rsid w:val="00760E05"/>
    <w:rsid w:val="007620E6"/>
    <w:rsid w:val="00763F0E"/>
    <w:rsid w:val="00764D4D"/>
    <w:rsid w:val="007803A6"/>
    <w:rsid w:val="00780AD5"/>
    <w:rsid w:val="0078654F"/>
    <w:rsid w:val="00787905"/>
    <w:rsid w:val="00791834"/>
    <w:rsid w:val="007B3332"/>
    <w:rsid w:val="007C0B86"/>
    <w:rsid w:val="007C0EDA"/>
    <w:rsid w:val="007C49BE"/>
    <w:rsid w:val="007C6CE2"/>
    <w:rsid w:val="007E0494"/>
    <w:rsid w:val="007E2FEB"/>
    <w:rsid w:val="007E7FEA"/>
    <w:rsid w:val="007F1CB1"/>
    <w:rsid w:val="007F2308"/>
    <w:rsid w:val="00810B9D"/>
    <w:rsid w:val="008203BC"/>
    <w:rsid w:val="008303B0"/>
    <w:rsid w:val="00837020"/>
    <w:rsid w:val="00837BB7"/>
    <w:rsid w:val="00841190"/>
    <w:rsid w:val="00845095"/>
    <w:rsid w:val="00854C51"/>
    <w:rsid w:val="00857BFB"/>
    <w:rsid w:val="008608B9"/>
    <w:rsid w:val="00873C0D"/>
    <w:rsid w:val="008740A1"/>
    <w:rsid w:val="00877D52"/>
    <w:rsid w:val="008903DD"/>
    <w:rsid w:val="008906C7"/>
    <w:rsid w:val="00895DBF"/>
    <w:rsid w:val="008966AA"/>
    <w:rsid w:val="008A0348"/>
    <w:rsid w:val="008A1044"/>
    <w:rsid w:val="008A3271"/>
    <w:rsid w:val="008A3EE4"/>
    <w:rsid w:val="008A4BF7"/>
    <w:rsid w:val="008B4DA8"/>
    <w:rsid w:val="008C2E25"/>
    <w:rsid w:val="008D18F5"/>
    <w:rsid w:val="008D530D"/>
    <w:rsid w:val="008E2966"/>
    <w:rsid w:val="008E50A1"/>
    <w:rsid w:val="008F120E"/>
    <w:rsid w:val="008F18BA"/>
    <w:rsid w:val="008F519B"/>
    <w:rsid w:val="0090511B"/>
    <w:rsid w:val="00915B99"/>
    <w:rsid w:val="00915C35"/>
    <w:rsid w:val="00917223"/>
    <w:rsid w:val="009176E0"/>
    <w:rsid w:val="009177BE"/>
    <w:rsid w:val="00917EB8"/>
    <w:rsid w:val="00932558"/>
    <w:rsid w:val="00933621"/>
    <w:rsid w:val="009365A2"/>
    <w:rsid w:val="00936913"/>
    <w:rsid w:val="00940224"/>
    <w:rsid w:val="009502C5"/>
    <w:rsid w:val="00950CCC"/>
    <w:rsid w:val="0095240C"/>
    <w:rsid w:val="0095270D"/>
    <w:rsid w:val="009654B3"/>
    <w:rsid w:val="009654EC"/>
    <w:rsid w:val="00971F3C"/>
    <w:rsid w:val="00974172"/>
    <w:rsid w:val="00993985"/>
    <w:rsid w:val="0099605C"/>
    <w:rsid w:val="009A18C2"/>
    <w:rsid w:val="009A6306"/>
    <w:rsid w:val="009A7B2E"/>
    <w:rsid w:val="009B2BE6"/>
    <w:rsid w:val="009B2DDA"/>
    <w:rsid w:val="009B3914"/>
    <w:rsid w:val="009B6C0A"/>
    <w:rsid w:val="009B7E95"/>
    <w:rsid w:val="009C4071"/>
    <w:rsid w:val="009D23CB"/>
    <w:rsid w:val="009D4C2D"/>
    <w:rsid w:val="009D7D25"/>
    <w:rsid w:val="009E1BFB"/>
    <w:rsid w:val="009E305C"/>
    <w:rsid w:val="009E4A0F"/>
    <w:rsid w:val="009F1A1D"/>
    <w:rsid w:val="009F3C75"/>
    <w:rsid w:val="009F4D56"/>
    <w:rsid w:val="009F54E6"/>
    <w:rsid w:val="009F7790"/>
    <w:rsid w:val="00A15EB1"/>
    <w:rsid w:val="00A23C60"/>
    <w:rsid w:val="00A33664"/>
    <w:rsid w:val="00A37613"/>
    <w:rsid w:val="00A71357"/>
    <w:rsid w:val="00A76D12"/>
    <w:rsid w:val="00A7758C"/>
    <w:rsid w:val="00A82242"/>
    <w:rsid w:val="00A82D7D"/>
    <w:rsid w:val="00A877D5"/>
    <w:rsid w:val="00A90275"/>
    <w:rsid w:val="00AA4C28"/>
    <w:rsid w:val="00AB5B18"/>
    <w:rsid w:val="00AB7712"/>
    <w:rsid w:val="00AD011E"/>
    <w:rsid w:val="00AD2669"/>
    <w:rsid w:val="00AD3FFB"/>
    <w:rsid w:val="00AD6C1B"/>
    <w:rsid w:val="00AD73AC"/>
    <w:rsid w:val="00AE1AA7"/>
    <w:rsid w:val="00AE27D0"/>
    <w:rsid w:val="00AE4B9B"/>
    <w:rsid w:val="00AF39FB"/>
    <w:rsid w:val="00AF4A92"/>
    <w:rsid w:val="00AF4FD1"/>
    <w:rsid w:val="00AF760F"/>
    <w:rsid w:val="00B078FB"/>
    <w:rsid w:val="00B174C6"/>
    <w:rsid w:val="00B200BE"/>
    <w:rsid w:val="00B21681"/>
    <w:rsid w:val="00B223FB"/>
    <w:rsid w:val="00B25E3E"/>
    <w:rsid w:val="00B264FB"/>
    <w:rsid w:val="00B36117"/>
    <w:rsid w:val="00B54DA9"/>
    <w:rsid w:val="00B609AA"/>
    <w:rsid w:val="00B72D6A"/>
    <w:rsid w:val="00B73B4D"/>
    <w:rsid w:val="00B74309"/>
    <w:rsid w:val="00B77579"/>
    <w:rsid w:val="00B805F5"/>
    <w:rsid w:val="00B823C9"/>
    <w:rsid w:val="00B96E9B"/>
    <w:rsid w:val="00B9783C"/>
    <w:rsid w:val="00B97BE5"/>
    <w:rsid w:val="00BA3C18"/>
    <w:rsid w:val="00BB163F"/>
    <w:rsid w:val="00BB3191"/>
    <w:rsid w:val="00BC1C43"/>
    <w:rsid w:val="00BC4686"/>
    <w:rsid w:val="00BC5420"/>
    <w:rsid w:val="00BC78A3"/>
    <w:rsid w:val="00BE0F5C"/>
    <w:rsid w:val="00BE3AA5"/>
    <w:rsid w:val="00BF315E"/>
    <w:rsid w:val="00C0407F"/>
    <w:rsid w:val="00C05D82"/>
    <w:rsid w:val="00C14383"/>
    <w:rsid w:val="00C14578"/>
    <w:rsid w:val="00C146CB"/>
    <w:rsid w:val="00C1523E"/>
    <w:rsid w:val="00C168DD"/>
    <w:rsid w:val="00C23A79"/>
    <w:rsid w:val="00C27C58"/>
    <w:rsid w:val="00C4343F"/>
    <w:rsid w:val="00C43E44"/>
    <w:rsid w:val="00C467D8"/>
    <w:rsid w:val="00C50036"/>
    <w:rsid w:val="00C61446"/>
    <w:rsid w:val="00C6193C"/>
    <w:rsid w:val="00C6393F"/>
    <w:rsid w:val="00C6398A"/>
    <w:rsid w:val="00C72850"/>
    <w:rsid w:val="00C7305F"/>
    <w:rsid w:val="00C755C1"/>
    <w:rsid w:val="00C94CAF"/>
    <w:rsid w:val="00CA395A"/>
    <w:rsid w:val="00CB0FE4"/>
    <w:rsid w:val="00CB514B"/>
    <w:rsid w:val="00CC4152"/>
    <w:rsid w:val="00CD1C64"/>
    <w:rsid w:val="00CD7566"/>
    <w:rsid w:val="00D01288"/>
    <w:rsid w:val="00D060F1"/>
    <w:rsid w:val="00D1209F"/>
    <w:rsid w:val="00D12FE8"/>
    <w:rsid w:val="00D157FD"/>
    <w:rsid w:val="00D248B1"/>
    <w:rsid w:val="00D33EB6"/>
    <w:rsid w:val="00D371CA"/>
    <w:rsid w:val="00D412E0"/>
    <w:rsid w:val="00D55D1B"/>
    <w:rsid w:val="00D601E5"/>
    <w:rsid w:val="00D60FB5"/>
    <w:rsid w:val="00D66F21"/>
    <w:rsid w:val="00D67720"/>
    <w:rsid w:val="00D73E08"/>
    <w:rsid w:val="00D74DED"/>
    <w:rsid w:val="00D76976"/>
    <w:rsid w:val="00D90A47"/>
    <w:rsid w:val="00D91A1F"/>
    <w:rsid w:val="00D92C42"/>
    <w:rsid w:val="00D935E5"/>
    <w:rsid w:val="00D94C7A"/>
    <w:rsid w:val="00DA5ECB"/>
    <w:rsid w:val="00DA66D3"/>
    <w:rsid w:val="00DB14DF"/>
    <w:rsid w:val="00DB288C"/>
    <w:rsid w:val="00DB59AB"/>
    <w:rsid w:val="00DC10D5"/>
    <w:rsid w:val="00DC1EC3"/>
    <w:rsid w:val="00DC2EA8"/>
    <w:rsid w:val="00DC5FE7"/>
    <w:rsid w:val="00DC6068"/>
    <w:rsid w:val="00DD6D1A"/>
    <w:rsid w:val="00DD778B"/>
    <w:rsid w:val="00DE7793"/>
    <w:rsid w:val="00DF5E5D"/>
    <w:rsid w:val="00E055EA"/>
    <w:rsid w:val="00E056BC"/>
    <w:rsid w:val="00E05DE2"/>
    <w:rsid w:val="00E06609"/>
    <w:rsid w:val="00E06C25"/>
    <w:rsid w:val="00E156ED"/>
    <w:rsid w:val="00E331D8"/>
    <w:rsid w:val="00E426F9"/>
    <w:rsid w:val="00E42792"/>
    <w:rsid w:val="00E4655A"/>
    <w:rsid w:val="00E54DFA"/>
    <w:rsid w:val="00E559EF"/>
    <w:rsid w:val="00E61234"/>
    <w:rsid w:val="00E64619"/>
    <w:rsid w:val="00E65AE7"/>
    <w:rsid w:val="00E731E4"/>
    <w:rsid w:val="00E761AA"/>
    <w:rsid w:val="00E76F70"/>
    <w:rsid w:val="00E770D5"/>
    <w:rsid w:val="00E86F23"/>
    <w:rsid w:val="00E90177"/>
    <w:rsid w:val="00E9026E"/>
    <w:rsid w:val="00E92DC3"/>
    <w:rsid w:val="00E9363F"/>
    <w:rsid w:val="00EA5E63"/>
    <w:rsid w:val="00EA7651"/>
    <w:rsid w:val="00ED0634"/>
    <w:rsid w:val="00ED4EDB"/>
    <w:rsid w:val="00ED5F69"/>
    <w:rsid w:val="00EF2172"/>
    <w:rsid w:val="00EF3452"/>
    <w:rsid w:val="00F005E7"/>
    <w:rsid w:val="00F0557C"/>
    <w:rsid w:val="00F102CD"/>
    <w:rsid w:val="00F23104"/>
    <w:rsid w:val="00F27EBE"/>
    <w:rsid w:val="00F32502"/>
    <w:rsid w:val="00F32A5E"/>
    <w:rsid w:val="00F32CE3"/>
    <w:rsid w:val="00F34A8A"/>
    <w:rsid w:val="00F351AC"/>
    <w:rsid w:val="00F35228"/>
    <w:rsid w:val="00F3546E"/>
    <w:rsid w:val="00F472C4"/>
    <w:rsid w:val="00F5375A"/>
    <w:rsid w:val="00F5718A"/>
    <w:rsid w:val="00F61989"/>
    <w:rsid w:val="00F6371A"/>
    <w:rsid w:val="00F648D6"/>
    <w:rsid w:val="00F649FC"/>
    <w:rsid w:val="00F70A27"/>
    <w:rsid w:val="00F77E67"/>
    <w:rsid w:val="00F8249E"/>
    <w:rsid w:val="00F84BF2"/>
    <w:rsid w:val="00F92F09"/>
    <w:rsid w:val="00FA4545"/>
    <w:rsid w:val="00FC671A"/>
    <w:rsid w:val="00FD457F"/>
    <w:rsid w:val="00FD6A82"/>
    <w:rsid w:val="00FE0776"/>
    <w:rsid w:val="00FE7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FA6EA"/>
  <w15:docId w15:val="{439DECF3-862A-4FD9-ACD3-89426F1A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4EDB"/>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Обычный (Web) Знак,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 Знак1 Знак1"/>
    <w:link w:val="a4"/>
    <w:uiPriority w:val="99"/>
    <w:locked/>
    <w:rsid w:val="00ED4EDB"/>
    <w:rPr>
      <w:sz w:val="24"/>
      <w:szCs w:val="24"/>
      <w:lang w:eastAsia="ru-RU"/>
    </w:rPr>
  </w:style>
  <w:style w:type="paragraph" w:styleId="a4">
    <w:name w:val="Normal (Web)"/>
    <w:aliases w:val="Обычный (Web),Обычный (веб) Знак,Знак1 Знак,Знак1 Знак Знак,Знак1 Знак Знак Знак Знак Знак Знак Знак,Знак1 Знак Знак Знак,Знак1,Обычный (Web) Знак Знак Знак Знак Знак Знак, Знак1 Знак, Знак1,Обычный (веб)1, Знак1 Знак2,Знак1 Зн,З,Зна"/>
    <w:basedOn w:val="a"/>
    <w:link w:val="a3"/>
    <w:uiPriority w:val="99"/>
    <w:qFormat/>
    <w:rsid w:val="00ED4EDB"/>
    <w:pPr>
      <w:spacing w:before="100" w:beforeAutospacing="1" w:after="100" w:afterAutospacing="1"/>
    </w:pPr>
    <w:rPr>
      <w:rFonts w:asciiTheme="minorHAnsi" w:eastAsiaTheme="minorHAnsi" w:hAnsiTheme="minorHAnsi" w:cstheme="minorBidi"/>
      <w:lang w:val="uk-UA"/>
    </w:rPr>
  </w:style>
  <w:style w:type="paragraph" w:customStyle="1" w:styleId="StyleZakonu">
    <w:name w:val="StyleZakonu"/>
    <w:basedOn w:val="a"/>
    <w:rsid w:val="00ED4EDB"/>
    <w:pPr>
      <w:spacing w:after="60" w:line="220" w:lineRule="exact"/>
      <w:ind w:firstLine="284"/>
      <w:jc w:val="both"/>
    </w:pPr>
    <w:rPr>
      <w:sz w:val="20"/>
      <w:szCs w:val="20"/>
      <w:lang w:val="uk-UA"/>
    </w:rPr>
  </w:style>
  <w:style w:type="paragraph" w:styleId="a5">
    <w:name w:val="header"/>
    <w:basedOn w:val="a"/>
    <w:link w:val="a6"/>
    <w:uiPriority w:val="99"/>
    <w:unhideWhenUsed/>
    <w:rsid w:val="00ED4EDB"/>
    <w:pPr>
      <w:tabs>
        <w:tab w:val="center" w:pos="4677"/>
        <w:tab w:val="right" w:pos="9355"/>
      </w:tabs>
    </w:pPr>
  </w:style>
  <w:style w:type="character" w:customStyle="1" w:styleId="a6">
    <w:name w:val="Верхний колонтитул Знак"/>
    <w:basedOn w:val="a0"/>
    <w:link w:val="a5"/>
    <w:uiPriority w:val="99"/>
    <w:rsid w:val="00ED4EDB"/>
    <w:rPr>
      <w:rFonts w:ascii="Times New Roman" w:eastAsia="Times New Roman" w:hAnsi="Times New Roman" w:cs="Times New Roman"/>
      <w:sz w:val="24"/>
      <w:szCs w:val="24"/>
      <w:lang w:val="ru-RU" w:eastAsia="ru-RU"/>
    </w:rPr>
  </w:style>
  <w:style w:type="paragraph" w:customStyle="1" w:styleId="2">
    <w:name w:val="Знак2 Знак Знак Знак"/>
    <w:basedOn w:val="a"/>
    <w:rsid w:val="009F54E6"/>
    <w:rPr>
      <w:rFonts w:ascii="Verdana" w:hAnsi="Verdana" w:cs="Verdana"/>
      <w:sz w:val="20"/>
      <w:szCs w:val="20"/>
      <w:lang w:val="en-US" w:eastAsia="en-US"/>
    </w:rPr>
  </w:style>
  <w:style w:type="paragraph" w:customStyle="1" w:styleId="1">
    <w:name w:val="Знак Знак1 Знак Знак Знак Знак Знак Знак"/>
    <w:basedOn w:val="a"/>
    <w:rsid w:val="00B21681"/>
    <w:rPr>
      <w:rFonts w:ascii="Verdana" w:hAnsi="Verdana" w:cs="Verdana"/>
      <w:sz w:val="20"/>
      <w:szCs w:val="20"/>
      <w:lang w:val="en-US" w:eastAsia="en-US"/>
    </w:rPr>
  </w:style>
  <w:style w:type="paragraph" w:customStyle="1" w:styleId="10">
    <w:name w:val="Знак Знак1 Знак Знак Знак Знак Знак Знак Знак"/>
    <w:basedOn w:val="a"/>
    <w:rsid w:val="00C43E44"/>
    <w:rPr>
      <w:rFonts w:ascii="Verdana" w:hAnsi="Verdana" w:cs="Verdana"/>
      <w:sz w:val="20"/>
      <w:szCs w:val="20"/>
      <w:lang w:val="en-US" w:eastAsia="en-US"/>
    </w:rPr>
  </w:style>
  <w:style w:type="paragraph" w:customStyle="1" w:styleId="20">
    <w:name w:val="Знак2 Знак Знак Знак"/>
    <w:basedOn w:val="a"/>
    <w:rsid w:val="00C43E44"/>
    <w:rPr>
      <w:rFonts w:ascii="Verdana" w:hAnsi="Verdana" w:cs="Verdana"/>
      <w:sz w:val="20"/>
      <w:szCs w:val="20"/>
      <w:lang w:val="en-US" w:eastAsia="en-US"/>
    </w:rPr>
  </w:style>
  <w:style w:type="paragraph" w:styleId="a7">
    <w:name w:val="footer"/>
    <w:basedOn w:val="a"/>
    <w:link w:val="a8"/>
    <w:uiPriority w:val="99"/>
    <w:unhideWhenUsed/>
    <w:rsid w:val="008D18F5"/>
    <w:pPr>
      <w:tabs>
        <w:tab w:val="center" w:pos="4819"/>
        <w:tab w:val="right" w:pos="9639"/>
      </w:tabs>
    </w:pPr>
  </w:style>
  <w:style w:type="character" w:customStyle="1" w:styleId="a8">
    <w:name w:val="Нижний колонтитул Знак"/>
    <w:basedOn w:val="a0"/>
    <w:link w:val="a7"/>
    <w:uiPriority w:val="99"/>
    <w:rsid w:val="008D18F5"/>
    <w:rPr>
      <w:rFonts w:ascii="Times New Roman" w:eastAsia="Times New Roman" w:hAnsi="Times New Roman" w:cs="Times New Roman"/>
      <w:sz w:val="24"/>
      <w:szCs w:val="24"/>
      <w:lang w:val="ru-RU" w:eastAsia="ru-RU"/>
    </w:rPr>
  </w:style>
  <w:style w:type="paragraph" w:styleId="a9">
    <w:name w:val="Balloon Text"/>
    <w:basedOn w:val="a"/>
    <w:link w:val="aa"/>
    <w:uiPriority w:val="99"/>
    <w:semiHidden/>
    <w:unhideWhenUsed/>
    <w:rsid w:val="00C7305F"/>
    <w:rPr>
      <w:rFonts w:ascii="Tahoma" w:hAnsi="Tahoma" w:cs="Tahoma"/>
      <w:sz w:val="16"/>
      <w:szCs w:val="16"/>
    </w:rPr>
  </w:style>
  <w:style w:type="character" w:customStyle="1" w:styleId="aa">
    <w:name w:val="Текст выноски Знак"/>
    <w:basedOn w:val="a0"/>
    <w:link w:val="a9"/>
    <w:uiPriority w:val="99"/>
    <w:semiHidden/>
    <w:rsid w:val="00C7305F"/>
    <w:rPr>
      <w:rFonts w:ascii="Tahoma" w:eastAsia="Times New Roman" w:hAnsi="Tahoma" w:cs="Tahoma"/>
      <w:sz w:val="16"/>
      <w:szCs w:val="16"/>
      <w:lang w:val="ru-RU" w:eastAsia="ru-RU"/>
    </w:rPr>
  </w:style>
  <w:style w:type="paragraph" w:styleId="ab">
    <w:name w:val="List Paragraph"/>
    <w:basedOn w:val="a"/>
    <w:uiPriority w:val="34"/>
    <w:qFormat/>
    <w:rsid w:val="000C7A7D"/>
    <w:pPr>
      <w:spacing w:after="200" w:line="276" w:lineRule="auto"/>
      <w:ind w:left="720"/>
      <w:contextualSpacing/>
    </w:pPr>
    <w:rPr>
      <w:rFonts w:asciiTheme="minorHAnsi" w:eastAsiaTheme="minorHAnsi" w:hAnsiTheme="minorHAnsi" w:cstheme="minorBidi"/>
      <w:sz w:val="22"/>
      <w:szCs w:val="22"/>
      <w:lang w:val="uk-UA" w:eastAsia="en-US"/>
    </w:rPr>
  </w:style>
  <w:style w:type="paragraph" w:customStyle="1" w:styleId="21">
    <w:name w:val="Знак2 Знак Знак Знак Знак Знак Знак Знак Знак Знак Знак Знак Знак Знак"/>
    <w:basedOn w:val="a"/>
    <w:rsid w:val="0041782C"/>
    <w:rPr>
      <w:rFonts w:ascii="Verdana" w:hAnsi="Verdana" w:cs="Verdana"/>
      <w:lang w:val="en-US" w:eastAsia="en-US"/>
    </w:rPr>
  </w:style>
  <w:style w:type="paragraph" w:customStyle="1" w:styleId="ac">
    <w:name w:val="Знак Знак Знак"/>
    <w:basedOn w:val="a"/>
    <w:rsid w:val="0041782C"/>
    <w:rPr>
      <w:rFonts w:ascii="Verdana" w:hAnsi="Verdana" w:cs="Verdana"/>
      <w:sz w:val="20"/>
      <w:szCs w:val="20"/>
      <w:lang w:val="en-US" w:eastAsia="en-US"/>
    </w:rPr>
  </w:style>
  <w:style w:type="paragraph" w:customStyle="1" w:styleId="22">
    <w:name w:val="Знак2 Знак Знак Знак Знак Знак Знак Знак Знак Знак Знак Знак Знак Знак Знак Знак"/>
    <w:basedOn w:val="a"/>
    <w:rsid w:val="0041782C"/>
    <w:rPr>
      <w:rFonts w:ascii="Verdana" w:hAnsi="Verdana" w:cs="Verdana"/>
      <w:lang w:val="en-US" w:eastAsia="en-US"/>
    </w:rPr>
  </w:style>
  <w:style w:type="paragraph" w:customStyle="1" w:styleId="ad">
    <w:name w:val="Знак"/>
    <w:basedOn w:val="a"/>
    <w:rsid w:val="000232A2"/>
    <w:rPr>
      <w:rFonts w:ascii="Verdana" w:hAnsi="Verdana" w:cs="Verdana"/>
      <w:sz w:val="20"/>
      <w:szCs w:val="20"/>
      <w:lang w:val="en-US" w:eastAsia="en-US"/>
    </w:rPr>
  </w:style>
  <w:style w:type="character" w:styleId="ae">
    <w:name w:val="Hyperlink"/>
    <w:basedOn w:val="a0"/>
    <w:uiPriority w:val="99"/>
    <w:semiHidden/>
    <w:unhideWhenUsed/>
    <w:rsid w:val="00666311"/>
    <w:rPr>
      <w:color w:val="0000FF"/>
      <w:u w:val="single"/>
    </w:rPr>
  </w:style>
  <w:style w:type="paragraph" w:customStyle="1" w:styleId="tj">
    <w:name w:val="tj"/>
    <w:basedOn w:val="a"/>
    <w:rsid w:val="0035192F"/>
    <w:pPr>
      <w:spacing w:before="100" w:beforeAutospacing="1" w:after="100" w:afterAutospacing="1"/>
    </w:pPr>
  </w:style>
  <w:style w:type="character" w:customStyle="1" w:styleId="hard-blue-color">
    <w:name w:val="hard-blue-color"/>
    <w:basedOn w:val="a0"/>
    <w:rsid w:val="0035192F"/>
  </w:style>
  <w:style w:type="paragraph" w:customStyle="1" w:styleId="tc">
    <w:name w:val="tc"/>
    <w:basedOn w:val="a"/>
    <w:rsid w:val="0035192F"/>
    <w:pPr>
      <w:spacing w:before="100" w:beforeAutospacing="1" w:after="100" w:afterAutospacing="1"/>
    </w:pPr>
  </w:style>
  <w:style w:type="paragraph" w:customStyle="1" w:styleId="af">
    <w:name w:val="Знак Знак Знак Знак Знак Знак Знак Знак Знак Знак Знак Знак Знак Знак Знак"/>
    <w:basedOn w:val="a"/>
    <w:rsid w:val="001A2518"/>
    <w:rPr>
      <w:rFonts w:ascii="Verdana" w:hAnsi="Verdana" w:cs="Verdana"/>
      <w:sz w:val="20"/>
      <w:szCs w:val="20"/>
      <w:lang w:val="en-US" w:eastAsia="en-US"/>
    </w:rPr>
  </w:style>
  <w:style w:type="paragraph" w:customStyle="1" w:styleId="rvps2">
    <w:name w:val="rvps2"/>
    <w:basedOn w:val="a"/>
    <w:rsid w:val="00D92C42"/>
    <w:pPr>
      <w:spacing w:before="100" w:beforeAutospacing="1" w:after="100" w:afterAutospacing="1"/>
    </w:pPr>
  </w:style>
  <w:style w:type="paragraph" w:customStyle="1" w:styleId="11">
    <w:name w:val="Знак Знак1 Знак Знак Знак Знак Знак"/>
    <w:basedOn w:val="a"/>
    <w:rsid w:val="001D4DF6"/>
    <w:rPr>
      <w:rFonts w:ascii="Verdana" w:hAnsi="Verdana" w:cs="Verdana"/>
      <w:sz w:val="20"/>
      <w:szCs w:val="20"/>
      <w:lang w:val="en-US" w:eastAsia="en-US"/>
    </w:rPr>
  </w:style>
  <w:style w:type="paragraph" w:customStyle="1" w:styleId="af0">
    <w:name w:val="Знак Знак"/>
    <w:basedOn w:val="a"/>
    <w:link w:val="12"/>
    <w:qFormat/>
    <w:rsid w:val="00E54DFA"/>
    <w:rPr>
      <w:rFonts w:ascii="Verdana" w:eastAsia="Calibri" w:hAnsi="Verdana" w:cs="Verdana"/>
      <w:sz w:val="20"/>
      <w:szCs w:val="20"/>
      <w:lang w:val="en-US" w:eastAsia="en-US"/>
    </w:rPr>
  </w:style>
  <w:style w:type="character" w:customStyle="1" w:styleId="12">
    <w:name w:val="Знак Знак Знак1"/>
    <w:link w:val="af0"/>
    <w:locked/>
    <w:rsid w:val="00E54DFA"/>
    <w:rPr>
      <w:rFonts w:ascii="Verdana" w:eastAsia="Calibri" w:hAnsi="Verdana" w:cs="Verdana"/>
      <w:sz w:val="20"/>
      <w:szCs w:val="20"/>
      <w:lang w:val="en-US"/>
    </w:rPr>
  </w:style>
  <w:style w:type="character" w:customStyle="1" w:styleId="af1">
    <w:name w:val="Основной текст_"/>
    <w:link w:val="4"/>
    <w:rsid w:val="000C209D"/>
    <w:rPr>
      <w:spacing w:val="8"/>
      <w:shd w:val="clear" w:color="auto" w:fill="FFFFFF"/>
    </w:rPr>
  </w:style>
  <w:style w:type="paragraph" w:customStyle="1" w:styleId="4">
    <w:name w:val="Основной текст4"/>
    <w:basedOn w:val="a"/>
    <w:link w:val="af1"/>
    <w:qFormat/>
    <w:rsid w:val="000C209D"/>
    <w:pPr>
      <w:widowControl w:val="0"/>
      <w:shd w:val="clear" w:color="auto" w:fill="FFFFFF"/>
      <w:spacing w:after="300" w:line="317" w:lineRule="exact"/>
    </w:pPr>
    <w:rPr>
      <w:rFonts w:asciiTheme="minorHAnsi" w:eastAsiaTheme="minorHAnsi" w:hAnsiTheme="minorHAnsi" w:cstheme="minorBidi"/>
      <w:spacing w:val="8"/>
      <w:sz w:val="22"/>
      <w:szCs w:val="22"/>
      <w:shd w:val="clear" w:color="auto" w:fill="FFFFFF"/>
      <w:lang w:val="uk-UA" w:eastAsia="en-US"/>
    </w:rPr>
  </w:style>
  <w:style w:type="paragraph" w:customStyle="1" w:styleId="af2">
    <w:name w:val="Знак"/>
    <w:basedOn w:val="a"/>
    <w:rsid w:val="00E056BC"/>
    <w:rPr>
      <w:rFonts w:ascii="Verdana" w:hAnsi="Verdana" w:cs="Verdana"/>
      <w:sz w:val="20"/>
      <w:szCs w:val="20"/>
      <w:lang w:val="en-US" w:eastAsia="en-US"/>
    </w:rPr>
  </w:style>
  <w:style w:type="paragraph" w:styleId="af3">
    <w:name w:val="Body Text"/>
    <w:basedOn w:val="a"/>
    <w:link w:val="af4"/>
    <w:rsid w:val="00F8249E"/>
    <w:pPr>
      <w:suppressAutoHyphens/>
      <w:spacing w:after="120"/>
    </w:pPr>
    <w:rPr>
      <w:sz w:val="20"/>
      <w:szCs w:val="20"/>
      <w:lang w:val="uk-UA" w:eastAsia="ar-SA"/>
    </w:rPr>
  </w:style>
  <w:style w:type="character" w:customStyle="1" w:styleId="af4">
    <w:name w:val="Основной текст Знак"/>
    <w:basedOn w:val="a0"/>
    <w:link w:val="af3"/>
    <w:rsid w:val="00F8249E"/>
    <w:rPr>
      <w:rFonts w:ascii="Times New Roman" w:eastAsia="Times New Roman" w:hAnsi="Times New Roman" w:cs="Times New Roman"/>
      <w:sz w:val="20"/>
      <w:szCs w:val="20"/>
      <w:lang w:eastAsia="ar-SA"/>
    </w:rPr>
  </w:style>
  <w:style w:type="character" w:customStyle="1" w:styleId="13">
    <w:name w:val="Основной шрифт абзаца1"/>
    <w:link w:val="CharCharCharChar"/>
    <w:rsid w:val="00CC4152"/>
    <w:rPr>
      <w:rFonts w:ascii="Verdana" w:eastAsia="Verdana" w:hAnsi="Verdana"/>
      <w:sz w:val="20"/>
    </w:rPr>
  </w:style>
  <w:style w:type="paragraph" w:customStyle="1" w:styleId="14">
    <w:name w:val="Обычный1"/>
    <w:qFormat/>
    <w:rsid w:val="00CC4152"/>
    <w:pPr>
      <w:spacing w:after="0" w:line="240" w:lineRule="auto"/>
    </w:pPr>
    <w:rPr>
      <w:rFonts w:ascii="Times New Roman" w:eastAsia="Times New Roman" w:hAnsi="Times New Roman" w:cs="Times New Roman"/>
      <w:sz w:val="24"/>
      <w:szCs w:val="20"/>
      <w:lang w:eastAsia="uk-UA"/>
    </w:rPr>
  </w:style>
  <w:style w:type="paragraph" w:customStyle="1" w:styleId="CharCharCharChar">
    <w:name w:val="Char Знак Знак Char Знак Знак Char Знак Знак Char Знак Знак Знак"/>
    <w:basedOn w:val="a"/>
    <w:link w:val="13"/>
    <w:qFormat/>
    <w:rsid w:val="00CC4152"/>
    <w:rPr>
      <w:rFonts w:ascii="Verdana" w:eastAsia="Verdana" w:hAnsi="Verdana" w:cstheme="minorBidi"/>
      <w:sz w:val="20"/>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97756">
      <w:bodyDiv w:val="1"/>
      <w:marLeft w:val="0"/>
      <w:marRight w:val="0"/>
      <w:marTop w:val="0"/>
      <w:marBottom w:val="0"/>
      <w:divBdr>
        <w:top w:val="none" w:sz="0" w:space="0" w:color="auto"/>
        <w:left w:val="none" w:sz="0" w:space="0" w:color="auto"/>
        <w:bottom w:val="none" w:sz="0" w:space="0" w:color="auto"/>
        <w:right w:val="none" w:sz="0" w:space="0" w:color="auto"/>
      </w:divBdr>
    </w:div>
    <w:div w:id="664170974">
      <w:bodyDiv w:val="1"/>
      <w:marLeft w:val="0"/>
      <w:marRight w:val="0"/>
      <w:marTop w:val="0"/>
      <w:marBottom w:val="0"/>
      <w:divBdr>
        <w:top w:val="none" w:sz="0" w:space="0" w:color="auto"/>
        <w:left w:val="none" w:sz="0" w:space="0" w:color="auto"/>
        <w:bottom w:val="none" w:sz="0" w:space="0" w:color="auto"/>
        <w:right w:val="none" w:sz="0" w:space="0" w:color="auto"/>
      </w:divBdr>
      <w:divsChild>
        <w:div w:id="263458943">
          <w:marLeft w:val="0"/>
          <w:marRight w:val="0"/>
          <w:marTop w:val="0"/>
          <w:marBottom w:val="0"/>
          <w:divBdr>
            <w:top w:val="none" w:sz="0" w:space="0" w:color="auto"/>
            <w:left w:val="none" w:sz="0" w:space="0" w:color="auto"/>
            <w:bottom w:val="none" w:sz="0" w:space="0" w:color="auto"/>
            <w:right w:val="none" w:sz="0" w:space="0" w:color="auto"/>
          </w:divBdr>
        </w:div>
        <w:div w:id="1929074573">
          <w:marLeft w:val="0"/>
          <w:marRight w:val="0"/>
          <w:marTop w:val="0"/>
          <w:marBottom w:val="0"/>
          <w:divBdr>
            <w:top w:val="none" w:sz="0" w:space="0" w:color="auto"/>
            <w:left w:val="none" w:sz="0" w:space="0" w:color="auto"/>
            <w:bottom w:val="none" w:sz="0" w:space="0" w:color="auto"/>
            <w:right w:val="none" w:sz="0" w:space="0" w:color="auto"/>
          </w:divBdr>
        </w:div>
        <w:div w:id="1748529709">
          <w:marLeft w:val="0"/>
          <w:marRight w:val="0"/>
          <w:marTop w:val="0"/>
          <w:marBottom w:val="0"/>
          <w:divBdr>
            <w:top w:val="none" w:sz="0" w:space="0" w:color="auto"/>
            <w:left w:val="none" w:sz="0" w:space="0" w:color="auto"/>
            <w:bottom w:val="none" w:sz="0" w:space="0" w:color="auto"/>
            <w:right w:val="none" w:sz="0" w:space="0" w:color="auto"/>
          </w:divBdr>
        </w:div>
        <w:div w:id="1658651185">
          <w:marLeft w:val="0"/>
          <w:marRight w:val="0"/>
          <w:marTop w:val="0"/>
          <w:marBottom w:val="0"/>
          <w:divBdr>
            <w:top w:val="none" w:sz="0" w:space="0" w:color="auto"/>
            <w:left w:val="none" w:sz="0" w:space="0" w:color="auto"/>
            <w:bottom w:val="none" w:sz="0" w:space="0" w:color="auto"/>
            <w:right w:val="none" w:sz="0" w:space="0" w:color="auto"/>
          </w:divBdr>
        </w:div>
      </w:divsChild>
    </w:div>
    <w:div w:id="664934865">
      <w:bodyDiv w:val="1"/>
      <w:marLeft w:val="0"/>
      <w:marRight w:val="0"/>
      <w:marTop w:val="0"/>
      <w:marBottom w:val="0"/>
      <w:divBdr>
        <w:top w:val="none" w:sz="0" w:space="0" w:color="auto"/>
        <w:left w:val="none" w:sz="0" w:space="0" w:color="auto"/>
        <w:bottom w:val="none" w:sz="0" w:space="0" w:color="auto"/>
        <w:right w:val="none" w:sz="0" w:space="0" w:color="auto"/>
      </w:divBdr>
    </w:div>
    <w:div w:id="690424456">
      <w:bodyDiv w:val="1"/>
      <w:marLeft w:val="0"/>
      <w:marRight w:val="0"/>
      <w:marTop w:val="0"/>
      <w:marBottom w:val="0"/>
      <w:divBdr>
        <w:top w:val="none" w:sz="0" w:space="0" w:color="auto"/>
        <w:left w:val="none" w:sz="0" w:space="0" w:color="auto"/>
        <w:bottom w:val="none" w:sz="0" w:space="0" w:color="auto"/>
        <w:right w:val="none" w:sz="0" w:space="0" w:color="auto"/>
      </w:divBdr>
    </w:div>
    <w:div w:id="738333426">
      <w:bodyDiv w:val="1"/>
      <w:marLeft w:val="0"/>
      <w:marRight w:val="0"/>
      <w:marTop w:val="0"/>
      <w:marBottom w:val="0"/>
      <w:divBdr>
        <w:top w:val="none" w:sz="0" w:space="0" w:color="auto"/>
        <w:left w:val="none" w:sz="0" w:space="0" w:color="auto"/>
        <w:bottom w:val="none" w:sz="0" w:space="0" w:color="auto"/>
        <w:right w:val="none" w:sz="0" w:space="0" w:color="auto"/>
      </w:divBdr>
    </w:div>
    <w:div w:id="885680775">
      <w:bodyDiv w:val="1"/>
      <w:marLeft w:val="0"/>
      <w:marRight w:val="0"/>
      <w:marTop w:val="0"/>
      <w:marBottom w:val="0"/>
      <w:divBdr>
        <w:top w:val="none" w:sz="0" w:space="0" w:color="auto"/>
        <w:left w:val="none" w:sz="0" w:space="0" w:color="auto"/>
        <w:bottom w:val="none" w:sz="0" w:space="0" w:color="auto"/>
        <w:right w:val="none" w:sz="0" w:space="0" w:color="auto"/>
      </w:divBdr>
    </w:div>
    <w:div w:id="1023938047">
      <w:bodyDiv w:val="1"/>
      <w:marLeft w:val="0"/>
      <w:marRight w:val="0"/>
      <w:marTop w:val="0"/>
      <w:marBottom w:val="0"/>
      <w:divBdr>
        <w:top w:val="none" w:sz="0" w:space="0" w:color="auto"/>
        <w:left w:val="none" w:sz="0" w:space="0" w:color="auto"/>
        <w:bottom w:val="none" w:sz="0" w:space="0" w:color="auto"/>
        <w:right w:val="none" w:sz="0" w:space="0" w:color="auto"/>
      </w:divBdr>
    </w:div>
    <w:div w:id="156074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54F3E-6820-437A-BDE2-A64BA54CB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971</Words>
  <Characters>5535</Characters>
  <Application>Microsoft Office Word</Application>
  <DocSecurity>0</DocSecurity>
  <Lines>46</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Debet-Kredit</dc:creator>
  <cp:lastModifiedBy>Debet-Kredit</cp:lastModifiedBy>
  <cp:revision>2</cp:revision>
  <cp:lastPrinted>2026-06-18T11:44:00Z</cp:lastPrinted>
  <dcterms:created xsi:type="dcterms:W3CDTF">2026-09-22T12:06:00Z</dcterms:created>
  <dcterms:modified xsi:type="dcterms:W3CDTF">2026-09-22T12:06:00Z</dcterms:modified>
</cp:coreProperties>
</file>