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A4B57" w14:textId="77777777" w:rsidR="007E4A96" w:rsidRPr="007E4A96" w:rsidRDefault="007E4A96" w:rsidP="007E4A96">
      <w:pPr>
        <w:ind w:firstLine="567"/>
        <w:jc w:val="both"/>
        <w:rPr>
          <w:b/>
          <w:sz w:val="32"/>
          <w:szCs w:val="32"/>
        </w:rPr>
      </w:pPr>
      <w:r w:rsidRPr="007E4A96">
        <w:rPr>
          <w:b/>
          <w:sz w:val="32"/>
          <w:szCs w:val="32"/>
        </w:rPr>
        <w:t xml:space="preserve">Державна податкова служба України </w:t>
      </w:r>
    </w:p>
    <w:p w14:paraId="2AC51028" w14:textId="347903FA" w:rsidR="007E4A96" w:rsidRPr="007E4A96" w:rsidRDefault="007E4A96" w:rsidP="007E4A96">
      <w:pPr>
        <w:ind w:firstLine="567"/>
        <w:jc w:val="both"/>
        <w:rPr>
          <w:b/>
          <w:sz w:val="32"/>
          <w:szCs w:val="32"/>
        </w:rPr>
      </w:pPr>
      <w:r w:rsidRPr="007E4A96">
        <w:rPr>
          <w:b/>
          <w:sz w:val="32"/>
          <w:szCs w:val="32"/>
        </w:rPr>
        <w:t xml:space="preserve">ІПК від 16.07.2026 р. №4112/ІПК/99-00-24-03-03 </w:t>
      </w:r>
    </w:p>
    <w:p w14:paraId="3CF208AD" w14:textId="77777777" w:rsidR="007E4A96" w:rsidRDefault="007E4A96" w:rsidP="007E4A96">
      <w:pPr>
        <w:ind w:firstLine="567"/>
        <w:jc w:val="both"/>
        <w:rPr>
          <w:sz w:val="28"/>
          <w:szCs w:val="28"/>
        </w:rPr>
      </w:pPr>
    </w:p>
    <w:p w14:paraId="1783D580" w14:textId="65099DA7" w:rsidR="00E1504D" w:rsidRDefault="00AA11A9" w:rsidP="007E4A96">
      <w:pPr>
        <w:ind w:firstLine="567"/>
        <w:jc w:val="both"/>
        <w:rPr>
          <w:rStyle w:val="11"/>
          <w:rFonts w:ascii="Times New Roman" w:hAnsi="Times New Roman" w:cs="Times New Roman"/>
          <w:sz w:val="28"/>
          <w:lang w:val="uk-UA"/>
        </w:rPr>
      </w:pPr>
      <w:r w:rsidRPr="00AA11A9">
        <w:rPr>
          <w:rStyle w:val="11"/>
          <w:rFonts w:ascii="Times New Roman" w:hAnsi="Times New Roman" w:cs="Times New Roman"/>
          <w:sz w:val="28"/>
          <w:lang w:val="uk-UA"/>
        </w:rPr>
        <w:t>Державна податкова служба України</w:t>
      </w:r>
      <w:r w:rsidR="00EF74A5">
        <w:rPr>
          <w:rStyle w:val="11"/>
          <w:rFonts w:ascii="Times New Roman" w:hAnsi="Times New Roman" w:cs="Times New Roman"/>
          <w:sz w:val="28"/>
          <w:lang w:val="uk-UA"/>
        </w:rPr>
        <w:t>,</w:t>
      </w:r>
      <w:r w:rsidRPr="00AA11A9">
        <w:rPr>
          <w:rStyle w:val="11"/>
          <w:rFonts w:ascii="Times New Roman" w:hAnsi="Times New Roman" w:cs="Times New Roman"/>
          <w:sz w:val="28"/>
          <w:lang w:val="uk-UA"/>
        </w:rPr>
        <w:t xml:space="preserve"> </w:t>
      </w:r>
      <w:r w:rsidR="00EF74A5" w:rsidRPr="00EF74A5">
        <w:rPr>
          <w:rStyle w:val="11"/>
          <w:rFonts w:ascii="Times New Roman" w:hAnsi="Times New Roman" w:cs="Times New Roman"/>
          <w:sz w:val="28"/>
          <w:lang w:val="uk-UA"/>
        </w:rPr>
        <w:t xml:space="preserve">керуючись ст. 52 та п.п. «в» </w:t>
      </w:r>
      <w:r w:rsidR="00EF74A5">
        <w:rPr>
          <w:rStyle w:val="11"/>
          <w:rFonts w:ascii="Times New Roman" w:hAnsi="Times New Roman" w:cs="Times New Roman"/>
          <w:sz w:val="28"/>
          <w:lang w:val="uk-UA"/>
        </w:rPr>
        <w:br/>
      </w:r>
      <w:r w:rsidR="00EF74A5" w:rsidRPr="00EF74A5">
        <w:rPr>
          <w:rStyle w:val="11"/>
          <w:rFonts w:ascii="Times New Roman" w:hAnsi="Times New Roman" w:cs="Times New Roman"/>
          <w:sz w:val="28"/>
          <w:lang w:val="uk-UA"/>
        </w:rPr>
        <w:t>п.п. 69.41</w:t>
      </w:r>
      <w:bookmarkStart w:id="0" w:name="_GoBack"/>
      <w:bookmarkEnd w:id="0"/>
      <w:r w:rsidR="00EF74A5" w:rsidRPr="00EF74A5">
        <w:rPr>
          <w:rStyle w:val="11"/>
          <w:rFonts w:ascii="Times New Roman" w:hAnsi="Times New Roman" w:cs="Times New Roman"/>
          <w:sz w:val="28"/>
          <w:lang w:val="uk-UA"/>
        </w:rPr>
        <w:t>.3 п.п. 69.41 п. 69 підрозділу 10 розділу ХХ «Перехідні положення» Податкового кодексу України (далі – Кодекс)</w:t>
      </w:r>
      <w:r w:rsidR="00EF74A5">
        <w:rPr>
          <w:rStyle w:val="11"/>
          <w:rFonts w:ascii="Times New Roman" w:hAnsi="Times New Roman" w:cs="Times New Roman"/>
          <w:sz w:val="28"/>
          <w:lang w:val="uk-UA"/>
        </w:rPr>
        <w:t xml:space="preserve"> </w:t>
      </w:r>
      <w:r w:rsidRPr="00AA11A9">
        <w:rPr>
          <w:rStyle w:val="11"/>
          <w:rFonts w:ascii="Times New Roman" w:hAnsi="Times New Roman" w:cs="Times New Roman"/>
          <w:sz w:val="28"/>
          <w:lang w:val="uk-UA"/>
        </w:rPr>
        <w:t xml:space="preserve">розглянула звернення </w:t>
      </w:r>
      <w:r w:rsidR="00EF74A5">
        <w:rPr>
          <w:rStyle w:val="11"/>
          <w:rFonts w:ascii="Times New Roman" w:hAnsi="Times New Roman" w:cs="Times New Roman"/>
          <w:sz w:val="28"/>
          <w:lang w:val="uk-UA"/>
        </w:rPr>
        <w:br/>
      </w:r>
      <w:r w:rsidRPr="00AA11A9">
        <w:rPr>
          <w:rStyle w:val="11"/>
          <w:rFonts w:ascii="Times New Roman" w:hAnsi="Times New Roman" w:cs="Times New Roman"/>
          <w:sz w:val="28"/>
          <w:lang w:val="uk-UA"/>
        </w:rPr>
        <w:t xml:space="preserve">щодо </w:t>
      </w:r>
      <w:r w:rsidR="00102E28">
        <w:rPr>
          <w:sz w:val="28"/>
          <w:szCs w:val="28"/>
        </w:rPr>
        <w:t xml:space="preserve">оподаткування виплат за щорічну оплачувану перерву </w:t>
      </w:r>
      <w:proofErr w:type="spellStart"/>
      <w:r w:rsidR="00102E28">
        <w:rPr>
          <w:sz w:val="28"/>
          <w:szCs w:val="28"/>
        </w:rPr>
        <w:t>гіг</w:t>
      </w:r>
      <w:proofErr w:type="spellEnd"/>
      <w:r w:rsidR="00102E28">
        <w:rPr>
          <w:sz w:val="28"/>
          <w:szCs w:val="28"/>
        </w:rPr>
        <w:t>-спеціалістів</w:t>
      </w:r>
      <w:r w:rsidR="00102E28">
        <w:rPr>
          <w:noProof/>
          <w:sz w:val="28"/>
          <w:szCs w:val="28"/>
          <w:lang w:eastAsia="ar-SA"/>
        </w:rPr>
        <w:t xml:space="preserve"> та коригуванню податкові зобов’язання за попередні періоди (до отримання індивідуальної податкової консультації), якщо Товариство застосовувало підхід, що відповідав офіційній позиції ДПС, оприлюдненій в Інформаційному листі </w:t>
      </w:r>
      <w:r w:rsidR="00102E28">
        <w:rPr>
          <w:noProof/>
          <w:sz w:val="28"/>
          <w:szCs w:val="28"/>
          <w:lang w:eastAsia="ar-SA"/>
        </w:rPr>
        <w:br/>
        <w:t>№ 4/2024 та підтвердженій рядом індивідуальних податкових консультацій іншим платникам</w:t>
      </w:r>
      <w:r w:rsidRPr="00AA11A9">
        <w:rPr>
          <w:rStyle w:val="11"/>
          <w:rFonts w:ascii="Times New Roman" w:hAnsi="Times New Roman" w:cs="Times New Roman"/>
          <w:sz w:val="28"/>
          <w:lang w:val="uk-UA"/>
        </w:rPr>
        <w:t xml:space="preserve"> </w:t>
      </w:r>
      <w:r w:rsidR="00E1504D" w:rsidRPr="00E1504D">
        <w:rPr>
          <w:rStyle w:val="11"/>
          <w:rFonts w:ascii="Times New Roman" w:hAnsi="Times New Roman" w:cs="Times New Roman"/>
          <w:sz w:val="28"/>
          <w:lang w:val="uk-UA"/>
        </w:rPr>
        <w:t xml:space="preserve">та в доповнення до індивідуальної податкової консультації </w:t>
      </w:r>
      <w:r w:rsidR="00E1504D">
        <w:rPr>
          <w:rStyle w:val="11"/>
          <w:rFonts w:ascii="Times New Roman" w:hAnsi="Times New Roman" w:cs="Times New Roman"/>
          <w:sz w:val="28"/>
          <w:lang w:val="uk-UA"/>
        </w:rPr>
        <w:br/>
      </w:r>
      <w:r w:rsidR="00E1504D" w:rsidRPr="00E1504D">
        <w:rPr>
          <w:rStyle w:val="11"/>
          <w:rFonts w:ascii="Times New Roman" w:hAnsi="Times New Roman" w:cs="Times New Roman"/>
          <w:sz w:val="28"/>
          <w:lang w:val="uk-UA"/>
        </w:rPr>
        <w:t>від 27.03.2026 № 1805/ІПК/99-00-24-03-03 ІПК, яка зареєстрована в Єдиному реєстрі індивідуальних податкових консультацій, щодо практичного застосування норм податкового законодавства та в межах компетенції повідомляє.</w:t>
      </w:r>
    </w:p>
    <w:p w14:paraId="3F9D334E" w14:textId="77777777" w:rsidR="00D83BD3" w:rsidRPr="00D83BD3" w:rsidRDefault="00D83BD3" w:rsidP="00D83BD3">
      <w:pPr>
        <w:ind w:firstLine="567"/>
        <w:jc w:val="both"/>
        <w:rPr>
          <w:rStyle w:val="11"/>
          <w:rFonts w:ascii="Times New Roman" w:hAnsi="Times New Roman" w:cs="Times New Roman"/>
          <w:sz w:val="28"/>
          <w:lang w:val="ru-RU"/>
        </w:rPr>
      </w:pPr>
      <w:r w:rsidRPr="00E1504D">
        <w:rPr>
          <w:rStyle w:val="11"/>
          <w:rFonts w:ascii="Times New Roman" w:hAnsi="Times New Roman" w:cs="Times New Roman"/>
          <w:sz w:val="28"/>
          <w:lang w:val="uk-UA"/>
        </w:rPr>
        <w:t>Платник податків просить надати індивідуальну податкову консультацію з наступних питань:</w:t>
      </w:r>
    </w:p>
    <w:p w14:paraId="0CC6184C" w14:textId="77777777" w:rsidR="00D83BD3" w:rsidRDefault="00D83BD3" w:rsidP="00D83BD3">
      <w:pPr>
        <w:ind w:firstLine="567"/>
        <w:jc w:val="both"/>
        <w:rPr>
          <w:rStyle w:val="11"/>
          <w:rFonts w:ascii="Times New Roman" w:hAnsi="Times New Roman" w:cs="Times New Roman"/>
          <w:sz w:val="28"/>
          <w:lang w:val="uk-UA"/>
        </w:rPr>
      </w:pPr>
      <w:r w:rsidRPr="00D83BD3">
        <w:rPr>
          <w:rStyle w:val="11"/>
          <w:rFonts w:ascii="Times New Roman" w:hAnsi="Times New Roman" w:cs="Times New Roman"/>
          <w:sz w:val="28"/>
          <w:lang w:val="ru-RU"/>
        </w:rPr>
        <w:t>1</w:t>
      </w:r>
      <w:r>
        <w:rPr>
          <w:rStyle w:val="11"/>
          <w:rFonts w:ascii="Times New Roman" w:hAnsi="Times New Roman" w:cs="Times New Roman"/>
          <w:sz w:val="28"/>
          <w:lang w:val="uk-UA"/>
        </w:rPr>
        <w:t>.</w:t>
      </w:r>
      <w:r w:rsidRPr="00D83BD3">
        <w:rPr>
          <w:rStyle w:val="11"/>
          <w:rFonts w:ascii="Times New Roman" w:hAnsi="Times New Roman" w:cs="Times New Roman"/>
          <w:sz w:val="28"/>
          <w:lang w:val="ru-RU"/>
        </w:rPr>
        <w:t xml:space="preserve"> </w:t>
      </w:r>
      <w:r w:rsidRPr="00D83BD3">
        <w:rPr>
          <w:rStyle w:val="11"/>
          <w:rFonts w:ascii="Times New Roman" w:hAnsi="Times New Roman" w:cs="Times New Roman"/>
          <w:sz w:val="28"/>
          <w:lang w:val="uk-UA"/>
        </w:rPr>
        <w:t xml:space="preserve">Чи коректним </w:t>
      </w:r>
      <w:r>
        <w:rPr>
          <w:rStyle w:val="11"/>
          <w:rFonts w:ascii="Times New Roman" w:hAnsi="Times New Roman" w:cs="Times New Roman"/>
          <w:sz w:val="28"/>
          <w:lang w:val="uk-UA"/>
        </w:rPr>
        <w:t>є</w:t>
      </w:r>
      <w:r w:rsidRPr="00D83BD3">
        <w:rPr>
          <w:rStyle w:val="11"/>
          <w:rFonts w:ascii="Times New Roman" w:hAnsi="Times New Roman" w:cs="Times New Roman"/>
          <w:sz w:val="28"/>
          <w:lang w:val="uk-UA"/>
        </w:rPr>
        <w:t xml:space="preserve"> розуміння, що зміна тлумачення норм </w:t>
      </w:r>
      <w:r>
        <w:rPr>
          <w:rStyle w:val="11"/>
          <w:rFonts w:ascii="Times New Roman" w:hAnsi="Times New Roman" w:cs="Times New Roman"/>
          <w:sz w:val="28"/>
          <w:lang w:val="uk-UA"/>
        </w:rPr>
        <w:t>Кодексу</w:t>
      </w:r>
      <w:r w:rsidRPr="00D83BD3">
        <w:rPr>
          <w:rStyle w:val="11"/>
          <w:rFonts w:ascii="Times New Roman" w:hAnsi="Times New Roman" w:cs="Times New Roman"/>
          <w:sz w:val="28"/>
          <w:lang w:val="uk-UA"/>
        </w:rPr>
        <w:t xml:space="preserve"> щодо оподаткування щорічної оплачуваної перер</w:t>
      </w:r>
      <w:r>
        <w:rPr>
          <w:rStyle w:val="11"/>
          <w:rFonts w:ascii="Times New Roman" w:hAnsi="Times New Roman" w:cs="Times New Roman"/>
          <w:sz w:val="28"/>
          <w:lang w:val="uk-UA"/>
        </w:rPr>
        <w:t>в</w:t>
      </w:r>
      <w:r w:rsidRPr="00D83BD3">
        <w:rPr>
          <w:rStyle w:val="11"/>
          <w:rFonts w:ascii="Times New Roman" w:hAnsi="Times New Roman" w:cs="Times New Roman"/>
          <w:sz w:val="28"/>
          <w:lang w:val="uk-UA"/>
        </w:rPr>
        <w:t xml:space="preserve">и </w:t>
      </w:r>
      <w:proofErr w:type="spellStart"/>
      <w:r w:rsidRPr="00D83BD3">
        <w:rPr>
          <w:rStyle w:val="11"/>
          <w:rFonts w:ascii="Times New Roman" w:hAnsi="Times New Roman" w:cs="Times New Roman"/>
          <w:sz w:val="28"/>
          <w:lang w:val="uk-UA"/>
        </w:rPr>
        <w:t>гіг</w:t>
      </w:r>
      <w:proofErr w:type="spellEnd"/>
      <w:r w:rsidRPr="00D83BD3">
        <w:rPr>
          <w:rStyle w:val="11"/>
          <w:rFonts w:ascii="Times New Roman" w:hAnsi="Times New Roman" w:cs="Times New Roman"/>
          <w:sz w:val="28"/>
          <w:lang w:val="uk-UA"/>
        </w:rPr>
        <w:t xml:space="preserve">-спеціалістів, яка </w:t>
      </w:r>
      <w:r>
        <w:rPr>
          <w:rStyle w:val="11"/>
          <w:rFonts w:ascii="Times New Roman" w:hAnsi="Times New Roman" w:cs="Times New Roman"/>
          <w:sz w:val="28"/>
          <w:lang w:val="uk-UA"/>
        </w:rPr>
        <w:t>є</w:t>
      </w:r>
      <w:r w:rsidRPr="00D83BD3">
        <w:rPr>
          <w:rStyle w:val="11"/>
          <w:rFonts w:ascii="Times New Roman" w:hAnsi="Times New Roman" w:cs="Times New Roman"/>
          <w:sz w:val="28"/>
          <w:lang w:val="uk-UA"/>
        </w:rPr>
        <w:t xml:space="preserve"> складовою винагороди відповідно до </w:t>
      </w:r>
      <w:proofErr w:type="spellStart"/>
      <w:r w:rsidRPr="00D83BD3">
        <w:rPr>
          <w:rStyle w:val="11"/>
          <w:rFonts w:ascii="Times New Roman" w:hAnsi="Times New Roman" w:cs="Times New Roman"/>
          <w:sz w:val="28"/>
          <w:lang w:val="uk-UA"/>
        </w:rPr>
        <w:t>гіг</w:t>
      </w:r>
      <w:proofErr w:type="spellEnd"/>
      <w:r>
        <w:rPr>
          <w:rStyle w:val="11"/>
          <w:rFonts w:ascii="Times New Roman" w:hAnsi="Times New Roman" w:cs="Times New Roman"/>
          <w:sz w:val="28"/>
          <w:lang w:val="uk-UA"/>
        </w:rPr>
        <w:t>-</w:t>
      </w:r>
      <w:r w:rsidRPr="00D83BD3">
        <w:rPr>
          <w:rStyle w:val="11"/>
          <w:rFonts w:ascii="Times New Roman" w:hAnsi="Times New Roman" w:cs="Times New Roman"/>
          <w:sz w:val="28"/>
          <w:lang w:val="uk-UA"/>
        </w:rPr>
        <w:t>контракту, застосову</w:t>
      </w:r>
      <w:r>
        <w:rPr>
          <w:rStyle w:val="11"/>
          <w:rFonts w:ascii="Times New Roman" w:hAnsi="Times New Roman" w:cs="Times New Roman"/>
          <w:sz w:val="28"/>
          <w:lang w:val="uk-UA"/>
        </w:rPr>
        <w:t>є</w:t>
      </w:r>
      <w:r w:rsidRPr="00D83BD3">
        <w:rPr>
          <w:rStyle w:val="11"/>
          <w:rFonts w:ascii="Times New Roman" w:hAnsi="Times New Roman" w:cs="Times New Roman"/>
          <w:sz w:val="28"/>
          <w:lang w:val="uk-UA"/>
        </w:rPr>
        <w:t xml:space="preserve">ться виключно з моменту узгодження позиції між ДПС та Міністерством фінансів, а саме з червня </w:t>
      </w:r>
      <w:r>
        <w:rPr>
          <w:rStyle w:val="11"/>
          <w:rFonts w:ascii="Times New Roman" w:hAnsi="Times New Roman" w:cs="Times New Roman"/>
          <w:sz w:val="28"/>
          <w:lang w:val="uk-UA"/>
        </w:rPr>
        <w:br/>
      </w:r>
      <w:r w:rsidRPr="00D83BD3">
        <w:rPr>
          <w:rStyle w:val="11"/>
          <w:rFonts w:ascii="Times New Roman" w:hAnsi="Times New Roman" w:cs="Times New Roman"/>
          <w:sz w:val="28"/>
          <w:lang w:val="uk-UA"/>
        </w:rPr>
        <w:t>2024 року, а не ретроспективно, з метою</w:t>
      </w:r>
      <w:r w:rsidRPr="00D83BD3">
        <w:t xml:space="preserve"> </w:t>
      </w:r>
      <w:r w:rsidRPr="00D83BD3">
        <w:rPr>
          <w:rStyle w:val="11"/>
          <w:rFonts w:ascii="Times New Roman" w:hAnsi="Times New Roman" w:cs="Times New Roman"/>
          <w:sz w:val="28"/>
          <w:lang w:val="uk-UA"/>
        </w:rPr>
        <w:t>дотримання принципу правової визначе</w:t>
      </w:r>
      <w:r>
        <w:rPr>
          <w:rStyle w:val="11"/>
          <w:rFonts w:ascii="Times New Roman" w:hAnsi="Times New Roman" w:cs="Times New Roman"/>
          <w:sz w:val="28"/>
          <w:lang w:val="uk-UA"/>
        </w:rPr>
        <w:t>н</w:t>
      </w:r>
      <w:r w:rsidRPr="00D83BD3">
        <w:rPr>
          <w:rStyle w:val="11"/>
          <w:rFonts w:ascii="Times New Roman" w:hAnsi="Times New Roman" w:cs="Times New Roman"/>
          <w:sz w:val="28"/>
          <w:lang w:val="uk-UA"/>
        </w:rPr>
        <w:t>ості та захисту законних очікувань добросовісних платників податків?</w:t>
      </w:r>
    </w:p>
    <w:p w14:paraId="269ED0BC" w14:textId="77777777" w:rsidR="00D83BD3" w:rsidRDefault="00D83BD3" w:rsidP="00D83BD3">
      <w:pPr>
        <w:ind w:firstLine="567"/>
        <w:jc w:val="both"/>
        <w:rPr>
          <w:rStyle w:val="11"/>
          <w:rFonts w:ascii="Times New Roman" w:hAnsi="Times New Roman" w:cs="Times New Roman"/>
          <w:sz w:val="28"/>
          <w:lang w:val="uk-UA"/>
        </w:rPr>
      </w:pPr>
      <w:r>
        <w:rPr>
          <w:rStyle w:val="11"/>
          <w:rFonts w:ascii="Times New Roman" w:hAnsi="Times New Roman" w:cs="Times New Roman"/>
          <w:sz w:val="28"/>
          <w:lang w:val="uk-UA"/>
        </w:rPr>
        <w:t xml:space="preserve">2. </w:t>
      </w:r>
      <w:r w:rsidRPr="00D83BD3">
        <w:rPr>
          <w:rStyle w:val="11"/>
          <w:rFonts w:ascii="Times New Roman" w:hAnsi="Times New Roman" w:cs="Times New Roman"/>
          <w:sz w:val="28"/>
          <w:lang w:val="uk-UA"/>
        </w:rPr>
        <w:t>Чи підлягають коригуванню податкові зобов</w:t>
      </w:r>
      <w:r>
        <w:rPr>
          <w:rStyle w:val="11"/>
          <w:rFonts w:ascii="Times New Roman" w:hAnsi="Times New Roman" w:cs="Times New Roman"/>
          <w:sz w:val="28"/>
          <w:lang w:val="uk-UA"/>
        </w:rPr>
        <w:t>’</w:t>
      </w:r>
      <w:r w:rsidRPr="00D83BD3">
        <w:rPr>
          <w:rStyle w:val="11"/>
          <w:rFonts w:ascii="Times New Roman" w:hAnsi="Times New Roman" w:cs="Times New Roman"/>
          <w:sz w:val="28"/>
          <w:lang w:val="uk-UA"/>
        </w:rPr>
        <w:t>язання за попередні періоди (до зміни підходу ДПС, узгодженого із Міністерством фінансів України), якщо Товариство застосовувало підхід, що від</w:t>
      </w:r>
      <w:r>
        <w:rPr>
          <w:rStyle w:val="11"/>
          <w:rFonts w:ascii="Times New Roman" w:hAnsi="Times New Roman" w:cs="Times New Roman"/>
          <w:sz w:val="28"/>
          <w:lang w:val="uk-UA"/>
        </w:rPr>
        <w:t>п</w:t>
      </w:r>
      <w:r w:rsidRPr="00D83BD3">
        <w:rPr>
          <w:rStyle w:val="11"/>
          <w:rFonts w:ascii="Times New Roman" w:hAnsi="Times New Roman" w:cs="Times New Roman"/>
          <w:sz w:val="28"/>
          <w:lang w:val="uk-UA"/>
        </w:rPr>
        <w:t>овіда</w:t>
      </w:r>
      <w:r>
        <w:rPr>
          <w:rStyle w:val="11"/>
          <w:rFonts w:ascii="Times New Roman" w:hAnsi="Times New Roman" w:cs="Times New Roman"/>
          <w:sz w:val="28"/>
          <w:lang w:val="uk-UA"/>
        </w:rPr>
        <w:t>в</w:t>
      </w:r>
      <w:r w:rsidRPr="00D83BD3">
        <w:rPr>
          <w:rStyle w:val="11"/>
          <w:rFonts w:ascii="Times New Roman" w:hAnsi="Times New Roman" w:cs="Times New Roman"/>
          <w:sz w:val="28"/>
          <w:lang w:val="uk-UA"/>
        </w:rPr>
        <w:t xml:space="preserve"> офіційній позиції ДПС, оприлюдненій в Інформаційному листі </w:t>
      </w:r>
      <w:r>
        <w:rPr>
          <w:rStyle w:val="11"/>
          <w:rFonts w:ascii="Times New Roman" w:hAnsi="Times New Roman" w:cs="Times New Roman"/>
          <w:sz w:val="28"/>
          <w:lang w:val="uk-UA"/>
        </w:rPr>
        <w:t>№</w:t>
      </w:r>
      <w:r w:rsidRPr="00D83BD3">
        <w:rPr>
          <w:rStyle w:val="11"/>
          <w:rFonts w:ascii="Times New Roman" w:hAnsi="Times New Roman" w:cs="Times New Roman"/>
          <w:sz w:val="28"/>
          <w:lang w:val="uk-UA"/>
        </w:rPr>
        <w:t xml:space="preserve"> 4/2024 та підтвердженій рядом індивідуальних податкових консультацій іншим платникам?</w:t>
      </w:r>
    </w:p>
    <w:p w14:paraId="45225EAB" w14:textId="77777777" w:rsidR="002E7AC8" w:rsidRPr="00EF74A5" w:rsidRDefault="002E7AC8" w:rsidP="002E7AC8">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Відповідно до п.п. 16.1.4. п. 16.1 ст. 16 Кодексу платник податків зобов'язаний сплачувати податки та збори в строки та у розмірах, встановлених Кодексом та законами з питань митної справи.</w:t>
      </w:r>
    </w:p>
    <w:p w14:paraId="52969ADD" w14:textId="77777777" w:rsidR="002E7AC8" w:rsidRPr="00EF74A5" w:rsidRDefault="002E7AC8" w:rsidP="002E7AC8">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Порядок сплати податків та зборів регулюється ст. 35 Кодексу.</w:t>
      </w:r>
    </w:p>
    <w:p w14:paraId="76BFFAD5" w14:textId="77777777" w:rsidR="002E7AC8" w:rsidRPr="00EF74A5" w:rsidRDefault="002E7AC8" w:rsidP="002E7AC8">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Податковим обов'язком визнається обов'язок платника податку обчислити, задекларувати та/або сплатити суму податку та збору в порядку і строки, визначені Кодексом, законами з питань митної справи (п. 36.1 ст. 36 Кодексу).</w:t>
      </w:r>
    </w:p>
    <w:p w14:paraId="3E06A275" w14:textId="77777777" w:rsidR="002E7AC8" w:rsidRPr="00EF74A5" w:rsidRDefault="002E7AC8" w:rsidP="002E7AC8">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Відповідальність за невиконання або неналежне виконання податкового обов'язку несе платник податків, крім випадків, визначених Кодексом або законами з питань митної справи (п. 36.5 ст. 36 Кодексу).</w:t>
      </w:r>
    </w:p>
    <w:p w14:paraId="1F933DB2" w14:textId="77777777" w:rsidR="002E7AC8" w:rsidRPr="00EF74A5" w:rsidRDefault="002E7AC8" w:rsidP="002E7AC8">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Згідно з п. 38.1 ст. 38 Кодексу виконанням податкового обов'язку визнається сплата в повному обсязі платником відповідних сум податкових зобов'язань у встановлений податковим законодавством строк.</w:t>
      </w:r>
    </w:p>
    <w:p w14:paraId="3E82E76D" w14:textId="3A91614E" w:rsidR="00D83BD3" w:rsidRPr="00AA11A9" w:rsidRDefault="00D83BD3" w:rsidP="00AA11A9">
      <w:pPr>
        <w:ind w:firstLine="567"/>
        <w:jc w:val="both"/>
        <w:rPr>
          <w:rStyle w:val="11"/>
          <w:rFonts w:ascii="Times New Roman" w:hAnsi="Times New Roman" w:cs="Times New Roman"/>
          <w:sz w:val="28"/>
          <w:lang w:val="uk-UA"/>
        </w:rPr>
      </w:pPr>
      <w:r>
        <w:rPr>
          <w:rStyle w:val="11"/>
          <w:rFonts w:ascii="Times New Roman" w:hAnsi="Times New Roman" w:cs="Times New Roman"/>
          <w:sz w:val="28"/>
          <w:lang w:val="uk-UA"/>
        </w:rPr>
        <w:t>Щодо першого питання</w:t>
      </w:r>
    </w:p>
    <w:p w14:paraId="71B3F610" w14:textId="0B8589A4" w:rsidR="00B8623B" w:rsidRDefault="00D83BD3" w:rsidP="00DB5D7C">
      <w:pPr>
        <w:ind w:firstLine="567"/>
        <w:jc w:val="both"/>
        <w:rPr>
          <w:rStyle w:val="11"/>
          <w:rFonts w:ascii="Times New Roman" w:hAnsi="Times New Roman" w:cs="Times New Roman"/>
          <w:sz w:val="28"/>
          <w:lang w:val="uk-UA"/>
        </w:rPr>
      </w:pPr>
      <w:r>
        <w:rPr>
          <w:rStyle w:val="11"/>
          <w:rFonts w:ascii="Times New Roman" w:hAnsi="Times New Roman" w:cs="Times New Roman"/>
          <w:sz w:val="28"/>
          <w:lang w:val="uk-UA"/>
        </w:rPr>
        <w:lastRenderedPageBreak/>
        <w:t xml:space="preserve">Відповідно до абзацу четвертого п. 53.1 ст. 53 Кодексу </w:t>
      </w:r>
      <w:r w:rsidR="00536897">
        <w:rPr>
          <w:rStyle w:val="11"/>
          <w:rFonts w:ascii="Times New Roman" w:hAnsi="Times New Roman" w:cs="Times New Roman"/>
          <w:sz w:val="28"/>
          <w:lang w:val="uk-UA"/>
        </w:rPr>
        <w:t>платники податків</w:t>
      </w:r>
      <w:r w:rsidR="00B8623B">
        <w:rPr>
          <w:rStyle w:val="11"/>
          <w:rFonts w:ascii="Times New Roman" w:hAnsi="Times New Roman" w:cs="Times New Roman"/>
          <w:sz w:val="28"/>
          <w:lang w:val="uk-UA"/>
        </w:rPr>
        <w:t xml:space="preserve"> та/або податковий агент, які діяли відповідно до податкової консультації, не звільняються від обов’язку сплати податкового зобов’язання, визначеного Кодексом</w:t>
      </w:r>
      <w:r>
        <w:rPr>
          <w:rStyle w:val="11"/>
          <w:rFonts w:ascii="Times New Roman" w:hAnsi="Times New Roman" w:cs="Times New Roman"/>
          <w:sz w:val="28"/>
          <w:lang w:val="uk-UA"/>
        </w:rPr>
        <w:t>.</w:t>
      </w:r>
    </w:p>
    <w:p w14:paraId="6F236B48" w14:textId="77777777" w:rsidR="00B8623B" w:rsidRPr="00B8623B" w:rsidRDefault="00B8623B" w:rsidP="00B8623B">
      <w:pPr>
        <w:ind w:firstLine="567"/>
        <w:jc w:val="both"/>
        <w:rPr>
          <w:rStyle w:val="11"/>
          <w:rFonts w:ascii="Times New Roman" w:hAnsi="Times New Roman" w:cs="Times New Roman"/>
          <w:sz w:val="28"/>
          <w:lang w:val="uk-UA"/>
        </w:rPr>
      </w:pPr>
      <w:r w:rsidRPr="00B8623B">
        <w:rPr>
          <w:rStyle w:val="11"/>
          <w:rFonts w:ascii="Times New Roman" w:hAnsi="Times New Roman" w:cs="Times New Roman"/>
          <w:sz w:val="28"/>
          <w:lang w:val="uk-UA"/>
        </w:rPr>
        <w:t xml:space="preserve">Крім того, згідно з п.п. 112.8.2 п. 112.8 ст. 112 Кодексу обставинами, що звільняють від фінансової відповідальності за вчинення податкових правопорушень та порушення іншого законодавства, контроль за дотриманням якого покладено на контролюючі органи, є вчинення діяння (дії або бездіяльності) особою, яка діяла у відповідності до індивідуальної податкової консультації, наданої такому платнику податків у паперовій або електронній формі, за умови, що така консультація зареєстрована в єдиному реєстрі індивідуальних податкових консультацій, або до узагальнюючої податкової консультації та/або до висновку об’єднаної палати, Великої Палати Верховного Суду щодо застосування норми права, від якого в подальшому було </w:t>
      </w:r>
      <w:proofErr w:type="spellStart"/>
      <w:r w:rsidRPr="00B8623B">
        <w:rPr>
          <w:rStyle w:val="11"/>
          <w:rFonts w:ascii="Times New Roman" w:hAnsi="Times New Roman" w:cs="Times New Roman"/>
          <w:sz w:val="28"/>
          <w:lang w:val="uk-UA"/>
        </w:rPr>
        <w:t>відступлено</w:t>
      </w:r>
      <w:proofErr w:type="spellEnd"/>
      <w:r w:rsidRPr="00B8623B">
        <w:rPr>
          <w:rStyle w:val="11"/>
          <w:rFonts w:ascii="Times New Roman" w:hAnsi="Times New Roman" w:cs="Times New Roman"/>
          <w:sz w:val="28"/>
          <w:lang w:val="uk-UA"/>
        </w:rPr>
        <w:t xml:space="preserve">. </w:t>
      </w:r>
    </w:p>
    <w:p w14:paraId="3CD78FBC" w14:textId="77777777" w:rsidR="00B8623B" w:rsidRPr="00B8623B" w:rsidRDefault="00B8623B" w:rsidP="00B8623B">
      <w:pPr>
        <w:ind w:firstLine="567"/>
        <w:jc w:val="both"/>
        <w:rPr>
          <w:rStyle w:val="11"/>
          <w:rFonts w:ascii="Times New Roman" w:hAnsi="Times New Roman" w:cs="Times New Roman"/>
          <w:sz w:val="28"/>
          <w:lang w:val="uk-UA"/>
        </w:rPr>
      </w:pPr>
      <w:r w:rsidRPr="00B8623B">
        <w:rPr>
          <w:rStyle w:val="11"/>
          <w:rFonts w:ascii="Times New Roman" w:hAnsi="Times New Roman" w:cs="Times New Roman"/>
          <w:sz w:val="28"/>
          <w:lang w:val="uk-UA"/>
        </w:rPr>
        <w:t xml:space="preserve">Пеня не нараховується, а нарахована пеня підлягає анулюванню у випадку вчинення діяння (дії або бездіяльності) особою, що діяла у відповідності до індивідуальної чи узагальнюючої податкової консультації та/або висновку про застосування норми права Верховного Суду України (п.п. 129.9.2 п. 129.9 ст. 129 Кодексу). </w:t>
      </w:r>
    </w:p>
    <w:p w14:paraId="3251BA4E" w14:textId="6D29DC99" w:rsidR="00DB5D7C" w:rsidRDefault="00B8623B" w:rsidP="00B8623B">
      <w:pPr>
        <w:ind w:firstLine="567"/>
        <w:jc w:val="both"/>
        <w:rPr>
          <w:rStyle w:val="11"/>
          <w:rFonts w:ascii="Times New Roman" w:hAnsi="Times New Roman" w:cs="Times New Roman"/>
          <w:sz w:val="28"/>
          <w:lang w:val="uk-UA"/>
        </w:rPr>
      </w:pPr>
      <w:r w:rsidRPr="00B8623B">
        <w:rPr>
          <w:rStyle w:val="11"/>
          <w:rFonts w:ascii="Times New Roman" w:hAnsi="Times New Roman" w:cs="Times New Roman"/>
          <w:sz w:val="28"/>
          <w:lang w:val="uk-UA"/>
        </w:rPr>
        <w:t>Разом з тим, зокрема, звільнення особи від фінансової відповідальності за вчинення податкового правопорушення не звільняє її від виконання податкового обов’язку, а також іншого обов’язку, передбаченого Кодексом, порушення якого стало підставою для притягнення до відповідальності (п. 112.6 ст. 112 Кодексу).</w:t>
      </w:r>
    </w:p>
    <w:p w14:paraId="5249B102" w14:textId="08DA07F3" w:rsidR="002E7AC8" w:rsidRDefault="00E05429" w:rsidP="00DB5D7C">
      <w:pPr>
        <w:ind w:firstLine="567"/>
        <w:jc w:val="both"/>
        <w:rPr>
          <w:sz w:val="28"/>
          <w:szCs w:val="28"/>
        </w:rPr>
      </w:pPr>
      <w:r>
        <w:rPr>
          <w:rStyle w:val="11"/>
          <w:rFonts w:ascii="Times New Roman" w:hAnsi="Times New Roman" w:cs="Times New Roman"/>
          <w:sz w:val="28"/>
          <w:lang w:val="uk-UA"/>
        </w:rPr>
        <w:t xml:space="preserve">Враховуючи викладене, оскільки Міністерством фінансів України як </w:t>
      </w:r>
      <w:r w:rsidR="0021618B">
        <w:rPr>
          <w:sz w:val="28"/>
          <w:szCs w:val="28"/>
        </w:rPr>
        <w:t xml:space="preserve">головним органом у системі центральних органів виконавчої влади, що забезпечує формування та реалізацію єдиної державної податкової політики, було висловлено однозначну позицію щодо оподаткування виплат, пов’язаних з оплатою щорічної оплачуваної перерви у виконанні робіт (наданні послуг) </w:t>
      </w:r>
      <w:proofErr w:type="spellStart"/>
      <w:r w:rsidR="0021618B">
        <w:rPr>
          <w:sz w:val="28"/>
          <w:szCs w:val="28"/>
        </w:rPr>
        <w:t>гіг</w:t>
      </w:r>
      <w:proofErr w:type="spellEnd"/>
      <w:r w:rsidR="0021618B">
        <w:rPr>
          <w:sz w:val="28"/>
          <w:szCs w:val="28"/>
        </w:rPr>
        <w:t xml:space="preserve">-спеціаліста, то резиденти Дія Сіті з метою дотримання норм податкового законодавства застосовує зазначену позицію з </w:t>
      </w:r>
      <w:r w:rsidR="002E7AC8">
        <w:rPr>
          <w:sz w:val="28"/>
          <w:szCs w:val="28"/>
        </w:rPr>
        <w:t xml:space="preserve">календарного місяця, в якому набуто статус резидента Дія Сіті (з 2022 року) з урахуванням положень </w:t>
      </w:r>
      <w:r w:rsidR="002E7AC8">
        <w:rPr>
          <w:sz w:val="28"/>
          <w:szCs w:val="28"/>
        </w:rPr>
        <w:br/>
      </w:r>
      <w:r w:rsidR="002E7AC8" w:rsidRPr="00B8623B">
        <w:rPr>
          <w:rStyle w:val="11"/>
          <w:rFonts w:ascii="Times New Roman" w:hAnsi="Times New Roman" w:cs="Times New Roman"/>
          <w:sz w:val="28"/>
          <w:lang w:val="uk-UA"/>
        </w:rPr>
        <w:t>п.п. 112.8.2 п. 112.8 ст. 112 Кодексу</w:t>
      </w:r>
      <w:r w:rsidR="002E7AC8">
        <w:rPr>
          <w:rStyle w:val="11"/>
          <w:rFonts w:ascii="Times New Roman" w:hAnsi="Times New Roman" w:cs="Times New Roman"/>
          <w:sz w:val="28"/>
          <w:lang w:val="uk-UA"/>
        </w:rPr>
        <w:t xml:space="preserve">, </w:t>
      </w:r>
      <w:r w:rsidR="002E7AC8" w:rsidRPr="00B8623B">
        <w:rPr>
          <w:rStyle w:val="11"/>
          <w:rFonts w:ascii="Times New Roman" w:hAnsi="Times New Roman" w:cs="Times New Roman"/>
          <w:sz w:val="28"/>
          <w:lang w:val="uk-UA"/>
        </w:rPr>
        <w:t>п.п. 129.9.2 п. 129.9 ст. 129 Кодексу</w:t>
      </w:r>
      <w:r w:rsidR="002E7AC8">
        <w:rPr>
          <w:rStyle w:val="11"/>
          <w:rFonts w:ascii="Times New Roman" w:hAnsi="Times New Roman" w:cs="Times New Roman"/>
          <w:sz w:val="28"/>
          <w:lang w:val="uk-UA"/>
        </w:rPr>
        <w:t xml:space="preserve"> та </w:t>
      </w:r>
      <w:r w:rsidR="002E7AC8">
        <w:rPr>
          <w:rStyle w:val="11"/>
          <w:rFonts w:ascii="Times New Roman" w:hAnsi="Times New Roman" w:cs="Times New Roman"/>
          <w:sz w:val="28"/>
          <w:lang w:val="uk-UA"/>
        </w:rPr>
        <w:br/>
      </w:r>
      <w:r w:rsidR="002E7AC8" w:rsidRPr="00B8623B">
        <w:rPr>
          <w:rStyle w:val="11"/>
          <w:rFonts w:ascii="Times New Roman" w:hAnsi="Times New Roman" w:cs="Times New Roman"/>
          <w:sz w:val="28"/>
          <w:lang w:val="uk-UA"/>
        </w:rPr>
        <w:t>п. 112.6 ст. 112 Кодексу</w:t>
      </w:r>
      <w:r w:rsidR="002E7AC8">
        <w:rPr>
          <w:sz w:val="28"/>
          <w:szCs w:val="28"/>
        </w:rPr>
        <w:t xml:space="preserve">. </w:t>
      </w:r>
    </w:p>
    <w:p w14:paraId="5199DC98" w14:textId="338CFDEC" w:rsidR="00D83BD3" w:rsidRDefault="00D83BD3" w:rsidP="00DB5D7C">
      <w:pPr>
        <w:ind w:firstLine="567"/>
        <w:jc w:val="both"/>
        <w:rPr>
          <w:rStyle w:val="11"/>
          <w:rFonts w:ascii="Times New Roman" w:hAnsi="Times New Roman" w:cs="Times New Roman"/>
          <w:sz w:val="28"/>
          <w:lang w:val="uk-UA"/>
        </w:rPr>
      </w:pPr>
      <w:r>
        <w:rPr>
          <w:rStyle w:val="11"/>
          <w:rFonts w:ascii="Times New Roman" w:hAnsi="Times New Roman" w:cs="Times New Roman"/>
          <w:sz w:val="28"/>
          <w:lang w:val="uk-UA"/>
        </w:rPr>
        <w:t>Щодо другого питання</w:t>
      </w:r>
    </w:p>
    <w:p w14:paraId="38C81ED3" w14:textId="77282C81"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Відповідно до п.п. 168.1.1 п. 168.1 ст. 168 Кодексу податковий агент, який нараховує (виплачує, надає) оподатковуваний дохід на користь платника податку, зобов’язаний утримувати податок та військовий збір із суми такого доходу за його рахунок, використовуючи ставку податку, визначену в ст. 167 Кодексу, та ставку військового збору, встановлену п.п. 1.3 п. 16</w:t>
      </w:r>
      <w:r w:rsidRPr="00EF74A5">
        <w:rPr>
          <w:rStyle w:val="11"/>
          <w:rFonts w:ascii="Times New Roman" w:hAnsi="Times New Roman" w:cs="Times New Roman"/>
          <w:sz w:val="28"/>
          <w:vertAlign w:val="superscript"/>
          <w:lang w:val="uk-UA"/>
        </w:rPr>
        <w:t>1</w:t>
      </w:r>
      <w:r w:rsidRPr="00EF74A5">
        <w:rPr>
          <w:rStyle w:val="11"/>
          <w:rFonts w:ascii="Times New Roman" w:hAnsi="Times New Roman" w:cs="Times New Roman"/>
          <w:sz w:val="28"/>
          <w:lang w:val="uk-UA"/>
        </w:rPr>
        <w:t xml:space="preserve"> підрозділу 10 розділу XX «Перехідні положення» Кодексу.</w:t>
      </w:r>
    </w:p>
    <w:p w14:paraId="48294748" w14:textId="59F5F058"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 xml:space="preserve">Разом з тим, відповідно до п.п. 169.4.3 п. 169.4 ст. 169 Кодексу роботодавець та/або податковий агент має право здійснювати перерахунок сум нарахованих доходів, утриманого податку на доходи фізичних осіб за будь-який період та у будь-яких випадках для визначення правильності оподаткування, незалежно від </w:t>
      </w:r>
      <w:r w:rsidRPr="00EF74A5">
        <w:rPr>
          <w:rStyle w:val="11"/>
          <w:rFonts w:ascii="Times New Roman" w:hAnsi="Times New Roman" w:cs="Times New Roman"/>
          <w:sz w:val="28"/>
          <w:lang w:val="uk-UA"/>
        </w:rPr>
        <w:lastRenderedPageBreak/>
        <w:t>того, чи має платник податку право на застосування податкової соціальної пільги.</w:t>
      </w:r>
    </w:p>
    <w:p w14:paraId="1297DE3D" w14:textId="0990D159"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Таким чином, у разі якщо резидентом Дія Сіті за періоди 202</w:t>
      </w:r>
      <w:r>
        <w:rPr>
          <w:rStyle w:val="11"/>
          <w:rFonts w:ascii="Times New Roman" w:hAnsi="Times New Roman" w:cs="Times New Roman"/>
          <w:sz w:val="28"/>
          <w:lang w:val="uk-UA"/>
        </w:rPr>
        <w:t>2</w:t>
      </w:r>
      <w:r w:rsidRPr="00EF74A5">
        <w:rPr>
          <w:rStyle w:val="11"/>
          <w:rFonts w:ascii="Times New Roman" w:hAnsi="Times New Roman" w:cs="Times New Roman"/>
          <w:sz w:val="28"/>
          <w:lang w:val="uk-UA"/>
        </w:rPr>
        <w:t xml:space="preserve">-2024 роки були застосовані пільгові умови оподаткування доходів у вигляді оплати щорічної оплачуваної перерви, нарахованих </w:t>
      </w:r>
      <w:proofErr w:type="spellStart"/>
      <w:r w:rsidRPr="00EF74A5">
        <w:rPr>
          <w:rStyle w:val="11"/>
          <w:rFonts w:ascii="Times New Roman" w:hAnsi="Times New Roman" w:cs="Times New Roman"/>
          <w:sz w:val="28"/>
          <w:lang w:val="uk-UA"/>
        </w:rPr>
        <w:t>гіг</w:t>
      </w:r>
      <w:proofErr w:type="spellEnd"/>
      <w:r w:rsidRPr="00EF74A5">
        <w:rPr>
          <w:rStyle w:val="11"/>
          <w:rFonts w:ascii="Times New Roman" w:hAnsi="Times New Roman" w:cs="Times New Roman"/>
          <w:sz w:val="28"/>
          <w:lang w:val="uk-UA"/>
        </w:rPr>
        <w:t xml:space="preserve">-спеціалістам резидента Дія Сіті, тобто до доходів </w:t>
      </w:r>
      <w:proofErr w:type="spellStart"/>
      <w:r w:rsidRPr="00EF74A5">
        <w:rPr>
          <w:rStyle w:val="11"/>
          <w:rFonts w:ascii="Times New Roman" w:hAnsi="Times New Roman" w:cs="Times New Roman"/>
          <w:sz w:val="28"/>
          <w:lang w:val="uk-UA"/>
        </w:rPr>
        <w:t>гіг</w:t>
      </w:r>
      <w:proofErr w:type="spellEnd"/>
      <w:r w:rsidRPr="00EF74A5">
        <w:rPr>
          <w:rStyle w:val="11"/>
          <w:rFonts w:ascii="Times New Roman" w:hAnsi="Times New Roman" w:cs="Times New Roman"/>
          <w:sz w:val="28"/>
          <w:lang w:val="uk-UA"/>
        </w:rPr>
        <w:t xml:space="preserve">-спеціалістів резидента Дія Сіті застосована ставка податку у розмірі 5 відсотків, то такий резидент Дія Сіті як податковий агент зобов’язаний здійснити перерахунок сум утриманого податку та за рахунок доходів, нарахованих зазначеним </w:t>
      </w:r>
      <w:proofErr w:type="spellStart"/>
      <w:r w:rsidRPr="00EF74A5">
        <w:rPr>
          <w:rStyle w:val="11"/>
          <w:rFonts w:ascii="Times New Roman" w:hAnsi="Times New Roman" w:cs="Times New Roman"/>
          <w:sz w:val="28"/>
          <w:lang w:val="uk-UA"/>
        </w:rPr>
        <w:t>гіг</w:t>
      </w:r>
      <w:proofErr w:type="spellEnd"/>
      <w:r w:rsidRPr="00EF74A5">
        <w:rPr>
          <w:rStyle w:val="11"/>
          <w:rFonts w:ascii="Times New Roman" w:hAnsi="Times New Roman" w:cs="Times New Roman"/>
          <w:sz w:val="28"/>
          <w:lang w:val="uk-UA"/>
        </w:rPr>
        <w:t xml:space="preserve">-спеціалістам провести донарахування, утримання та перерахування (сплату) податку до бюджету суми донарахованого податку за рахунок доходу </w:t>
      </w:r>
      <w:proofErr w:type="spellStart"/>
      <w:r w:rsidRPr="00EF74A5">
        <w:rPr>
          <w:rStyle w:val="11"/>
          <w:rFonts w:ascii="Times New Roman" w:hAnsi="Times New Roman" w:cs="Times New Roman"/>
          <w:sz w:val="28"/>
          <w:lang w:val="uk-UA"/>
        </w:rPr>
        <w:t>гіг</w:t>
      </w:r>
      <w:proofErr w:type="spellEnd"/>
      <w:r w:rsidRPr="00EF74A5">
        <w:rPr>
          <w:rStyle w:val="11"/>
          <w:rFonts w:ascii="Times New Roman" w:hAnsi="Times New Roman" w:cs="Times New Roman"/>
          <w:sz w:val="28"/>
          <w:lang w:val="uk-UA"/>
        </w:rPr>
        <w:t xml:space="preserve">-спеціалістів. </w:t>
      </w:r>
    </w:p>
    <w:p w14:paraId="0C27109D" w14:textId="43259991"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 xml:space="preserve">Крім того, відповідно до п.п. «б» п. 176.2 ст. 176 Кодексу особи, які відповідно до Кодексу мають статус податкових агентів, та платники єдиного внеску зобов’язані, зокрема, подавати у строки, встановлені Кодексом для податкового місяця, крім податкових агентів, які є фізичними особами – підприємцями та особами, які провадять незалежну професійну діяльність, </w:t>
      </w:r>
      <w:r w:rsidR="009B6276" w:rsidRPr="009B6276">
        <w:rPr>
          <w:rStyle w:val="11"/>
          <w:rFonts w:ascii="Times New Roman" w:hAnsi="Times New Roman" w:cs="Times New Roman"/>
          <w:sz w:val="28"/>
          <w:lang w:val="uk-UA"/>
        </w:rPr>
        <w:t>податков</w:t>
      </w:r>
      <w:r w:rsidR="009B6276">
        <w:rPr>
          <w:rStyle w:val="11"/>
          <w:rFonts w:ascii="Times New Roman" w:hAnsi="Times New Roman" w:cs="Times New Roman"/>
          <w:sz w:val="28"/>
          <w:lang w:val="uk-UA"/>
        </w:rPr>
        <w:t>ий</w:t>
      </w:r>
      <w:r w:rsidR="009B6276" w:rsidRPr="009B6276">
        <w:rPr>
          <w:rStyle w:val="11"/>
          <w:rFonts w:ascii="Times New Roman" w:hAnsi="Times New Roman" w:cs="Times New Roman"/>
          <w:sz w:val="28"/>
          <w:lang w:val="uk-UA"/>
        </w:rPr>
        <w:t xml:space="preserve"> розрахун</w:t>
      </w:r>
      <w:r w:rsidR="009B6276">
        <w:rPr>
          <w:rStyle w:val="11"/>
          <w:rFonts w:ascii="Times New Roman" w:hAnsi="Times New Roman" w:cs="Times New Roman"/>
          <w:sz w:val="28"/>
          <w:lang w:val="uk-UA"/>
        </w:rPr>
        <w:t>о</w:t>
      </w:r>
      <w:r w:rsidR="009B6276" w:rsidRPr="009B6276">
        <w:rPr>
          <w:rStyle w:val="11"/>
          <w:rFonts w:ascii="Times New Roman" w:hAnsi="Times New Roman" w:cs="Times New Roman"/>
          <w:sz w:val="28"/>
          <w:lang w:val="uk-UA"/>
        </w:rPr>
        <w:t>к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(далі – Розрахунок)</w:t>
      </w:r>
      <w:r w:rsidR="009B6276">
        <w:rPr>
          <w:rStyle w:val="11"/>
          <w:rFonts w:ascii="Times New Roman" w:hAnsi="Times New Roman" w:cs="Times New Roman"/>
          <w:sz w:val="28"/>
          <w:lang w:val="uk-UA"/>
        </w:rPr>
        <w:t xml:space="preserve"> </w:t>
      </w:r>
      <w:r w:rsidRPr="00EF74A5">
        <w:rPr>
          <w:rStyle w:val="11"/>
          <w:rFonts w:ascii="Times New Roman" w:hAnsi="Times New Roman" w:cs="Times New Roman"/>
          <w:sz w:val="28"/>
          <w:lang w:val="uk-UA"/>
        </w:rPr>
        <w:t>до контролюючого органу за основним місцем обліку. Такий Розрахунок подається лише у разі нарахування сум зазначених доходів платнику податку – фізичній особі податковим агентом, платником єдиного внеску протягом звітного періоду.</w:t>
      </w:r>
    </w:p>
    <w:p w14:paraId="51B4FD2C" w14:textId="77777777"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Форма Розрахунку і Порядок заповнення та подання податковими агентами податкового Розрахунку (далі – Порядок), затверджено наказом Міністерства фінансів України від 13.01.2015 № 4, зі змінами.</w:t>
      </w:r>
    </w:p>
    <w:p w14:paraId="27616C49" w14:textId="77777777"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Порядок заповнення додатків до Розрахунку, що містять інформацію щодо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передбачено п. 4 розділу розділом IV Порядку.</w:t>
      </w:r>
    </w:p>
    <w:p w14:paraId="5F83E431" w14:textId="77777777"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Відображення показників у Додатку 4 ДФ до Розрахунку здійснюється на підставі відповідних первинних документів та бухгалтерського обліку податкового агента за звітний податковий період.</w:t>
      </w:r>
    </w:p>
    <w:p w14:paraId="7042D2F1" w14:textId="77777777" w:rsidR="002E7AC8" w:rsidRDefault="002E7AC8" w:rsidP="002E7AC8">
      <w:pPr>
        <w:ind w:firstLine="567"/>
        <w:jc w:val="both"/>
        <w:rPr>
          <w:color w:val="000000"/>
          <w:sz w:val="28"/>
          <w:szCs w:val="28"/>
        </w:rPr>
      </w:pPr>
      <w:r>
        <w:rPr>
          <w:color w:val="000000"/>
          <w:sz w:val="28"/>
          <w:szCs w:val="28"/>
        </w:rPr>
        <w:t>Порядок проведення коригувань Розрахунку визначений розділом V Порядку.</w:t>
      </w:r>
    </w:p>
    <w:p w14:paraId="4EA36A13" w14:textId="77777777" w:rsidR="002E7AC8" w:rsidRDefault="002E7AC8" w:rsidP="002E7AC8">
      <w:pPr>
        <w:ind w:firstLine="567"/>
        <w:jc w:val="both"/>
        <w:rPr>
          <w:color w:val="000000"/>
          <w:sz w:val="28"/>
          <w:szCs w:val="28"/>
        </w:rPr>
      </w:pPr>
      <w:r>
        <w:rPr>
          <w:color w:val="000000"/>
          <w:sz w:val="28"/>
          <w:szCs w:val="28"/>
        </w:rPr>
        <w:t>Коригування поданого і прийнятого Розрахунків проводяться на підставі самостійно виявлених платником помилок, а також на підставі повідомлень про помилки, виявлені контролюючим органом (п. 1 розділу V Порядку).</w:t>
      </w:r>
    </w:p>
    <w:p w14:paraId="77A23AD6" w14:textId="77777777" w:rsidR="00EF74A5" w:rsidRPr="00EF74A5" w:rsidRDefault="00EF74A5" w:rsidP="00EF74A5">
      <w:pPr>
        <w:ind w:firstLine="567"/>
        <w:jc w:val="both"/>
        <w:rPr>
          <w:rStyle w:val="11"/>
          <w:rFonts w:ascii="Times New Roman" w:hAnsi="Times New Roman" w:cs="Times New Roman"/>
          <w:sz w:val="28"/>
          <w:lang w:val="uk-UA"/>
        </w:rPr>
      </w:pPr>
      <w:r w:rsidRPr="00EF74A5">
        <w:rPr>
          <w:rStyle w:val="11"/>
          <w:rFonts w:ascii="Times New Roman" w:hAnsi="Times New Roman" w:cs="Times New Roman"/>
          <w:sz w:val="28"/>
          <w:lang w:val="uk-UA"/>
        </w:rPr>
        <w:t xml:space="preserve">Таким чином, результат перерахунку сум нарахованих доходів, утриманого податку на доходи фізичних осіб за будь-який попередній звітний період відображається податковим агентом у додатку 4ДФ до Розрахунку у тому звітному періоді, у якому проведено такий перерахунок. </w:t>
      </w:r>
    </w:p>
    <w:p w14:paraId="700340CC" w14:textId="77777777" w:rsidR="00EF74A5" w:rsidRPr="00EF74A5" w:rsidRDefault="00EF74A5" w:rsidP="00EF74A5">
      <w:pPr>
        <w:ind w:firstLine="567"/>
        <w:jc w:val="both"/>
        <w:rPr>
          <w:sz w:val="28"/>
          <w:szCs w:val="28"/>
        </w:rPr>
      </w:pPr>
      <w:r w:rsidRPr="00EF74A5">
        <w:rPr>
          <w:sz w:val="28"/>
          <w:szCs w:val="28"/>
        </w:rPr>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55249736" w14:textId="597C04AE" w:rsidR="00EF74A5" w:rsidRPr="00EF74A5" w:rsidRDefault="00EF74A5" w:rsidP="00EF74A5">
      <w:pPr>
        <w:jc w:val="both"/>
        <w:rPr>
          <w:sz w:val="20"/>
          <w:szCs w:val="20"/>
        </w:rPr>
      </w:pPr>
      <w:r w:rsidRPr="00EF74A5">
        <w:rPr>
          <w:sz w:val="20"/>
          <w:szCs w:val="20"/>
        </w:rPr>
        <w:t>________________________________________________________________________________________________</w:t>
      </w:r>
    </w:p>
    <w:p w14:paraId="541F73EF" w14:textId="433F4646" w:rsidR="001A4815" w:rsidRDefault="00EF74A5" w:rsidP="00DA1F15">
      <w:pPr>
        <w:jc w:val="both"/>
        <w:rPr>
          <w:sz w:val="28"/>
          <w:szCs w:val="28"/>
        </w:rPr>
      </w:pPr>
      <w:r w:rsidRPr="00EF74A5">
        <w:rPr>
          <w:sz w:val="20"/>
          <w:szCs w:val="20"/>
        </w:rPr>
        <w:lastRenderedPageBreak/>
        <w:t>Дана індивідуальна податкова консультація діє до зміни/втрати чинності норм законодавства, щодо яких надано</w:t>
      </w:r>
      <w:r>
        <w:rPr>
          <w:sz w:val="20"/>
          <w:szCs w:val="20"/>
        </w:rPr>
        <w:t xml:space="preserve"> </w:t>
      </w:r>
      <w:r w:rsidRPr="00EF74A5">
        <w:rPr>
          <w:sz w:val="20"/>
          <w:szCs w:val="20"/>
        </w:rPr>
        <w:t>індивідуальну податкову консультацію.</w:t>
      </w:r>
    </w:p>
    <w:sectPr w:rsidR="001A4815" w:rsidSect="00483793">
      <w:headerReference w:type="even" r:id="rId8"/>
      <w:headerReference w:type="default" r:id="rId9"/>
      <w:pgSz w:w="11906" w:h="16838"/>
      <w:pgMar w:top="1134" w:right="567" w:bottom="1276"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6431B" w14:textId="77777777" w:rsidR="00E30965" w:rsidRDefault="00E30965">
      <w:r>
        <w:separator/>
      </w:r>
    </w:p>
  </w:endnote>
  <w:endnote w:type="continuationSeparator" w:id="0">
    <w:p w14:paraId="54CBBF45" w14:textId="77777777" w:rsidR="00E30965" w:rsidRDefault="00E30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7247C" w14:textId="77777777" w:rsidR="00E30965" w:rsidRDefault="00E30965">
      <w:r>
        <w:separator/>
      </w:r>
    </w:p>
  </w:footnote>
  <w:footnote w:type="continuationSeparator" w:id="0">
    <w:p w14:paraId="43B39E53" w14:textId="77777777" w:rsidR="00E30965" w:rsidRDefault="00E309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B6702" w14:textId="77777777" w:rsidR="0096778A" w:rsidRDefault="00984F58" w:rsidP="00E31102">
    <w:pPr>
      <w:pStyle w:val="ac"/>
      <w:framePr w:wrap="around" w:vAnchor="text" w:hAnchor="margin" w:xAlign="center" w:y="1"/>
      <w:rPr>
        <w:rStyle w:val="ad"/>
      </w:rPr>
    </w:pPr>
    <w:r>
      <w:rPr>
        <w:rStyle w:val="ad"/>
      </w:rPr>
      <w:fldChar w:fldCharType="begin"/>
    </w:r>
    <w:r w:rsidR="0096778A">
      <w:rPr>
        <w:rStyle w:val="ad"/>
      </w:rPr>
      <w:instrText xml:space="preserve">PAGE  </w:instrText>
    </w:r>
    <w:r>
      <w:rPr>
        <w:rStyle w:val="ad"/>
      </w:rPr>
      <w:fldChar w:fldCharType="end"/>
    </w:r>
  </w:p>
  <w:p w14:paraId="027B9FCE" w14:textId="77777777" w:rsidR="0096778A" w:rsidRDefault="0096778A">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37BF3" w14:textId="7C3795E6" w:rsidR="0096778A" w:rsidRDefault="00984F58" w:rsidP="00E31102">
    <w:pPr>
      <w:pStyle w:val="ac"/>
      <w:framePr w:wrap="around" w:vAnchor="text" w:hAnchor="margin" w:xAlign="center" w:y="1"/>
      <w:rPr>
        <w:rStyle w:val="ad"/>
      </w:rPr>
    </w:pPr>
    <w:r>
      <w:rPr>
        <w:rStyle w:val="ad"/>
      </w:rPr>
      <w:fldChar w:fldCharType="begin"/>
    </w:r>
    <w:r w:rsidR="0096778A">
      <w:rPr>
        <w:rStyle w:val="ad"/>
      </w:rPr>
      <w:instrText xml:space="preserve">PAGE  </w:instrText>
    </w:r>
    <w:r>
      <w:rPr>
        <w:rStyle w:val="ad"/>
      </w:rPr>
      <w:fldChar w:fldCharType="separate"/>
    </w:r>
    <w:r w:rsidR="007E4A96">
      <w:rPr>
        <w:rStyle w:val="ad"/>
        <w:noProof/>
      </w:rPr>
      <w:t>4</w:t>
    </w:r>
    <w:r>
      <w:rPr>
        <w:rStyle w:val="ad"/>
      </w:rPr>
      <w:fldChar w:fldCharType="end"/>
    </w:r>
  </w:p>
  <w:p w14:paraId="2576F8F6" w14:textId="77777777" w:rsidR="0096778A" w:rsidRDefault="0096778A" w:rsidP="00292E38">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1F55"/>
    <w:multiLevelType w:val="singleLevel"/>
    <w:tmpl w:val="0CF10022"/>
    <w:lvl w:ilvl="0">
      <w:start w:val="1"/>
      <w:numFmt w:val="decimal"/>
      <w:lvlText w:val="%1."/>
      <w:lvlJc w:val="left"/>
      <w:pPr>
        <w:tabs>
          <w:tab w:val="num" w:pos="1080"/>
        </w:tabs>
        <w:ind w:left="1080" w:hanging="360"/>
      </w:pPr>
      <w:rPr>
        <w:snapToGrid/>
        <w:spacing w:val="-2"/>
        <w:sz w:val="24"/>
        <w:szCs w:val="24"/>
      </w:rPr>
    </w:lvl>
  </w:abstractNum>
  <w:abstractNum w:abstractNumId="1" w15:restartNumberingAfterBreak="0">
    <w:nsid w:val="065CBF7E"/>
    <w:multiLevelType w:val="singleLevel"/>
    <w:tmpl w:val="5827862A"/>
    <w:lvl w:ilvl="0">
      <w:start w:val="2"/>
      <w:numFmt w:val="decimal"/>
      <w:lvlText w:val="%1."/>
      <w:lvlJc w:val="left"/>
      <w:pPr>
        <w:tabs>
          <w:tab w:val="num" w:pos="936"/>
        </w:tabs>
        <w:ind w:firstLine="576"/>
      </w:pPr>
      <w:rPr>
        <w:snapToGrid/>
        <w:sz w:val="24"/>
        <w:szCs w:val="24"/>
      </w:rPr>
    </w:lvl>
  </w:abstractNum>
  <w:abstractNum w:abstractNumId="2" w15:restartNumberingAfterBreak="0">
    <w:nsid w:val="193D5E01"/>
    <w:multiLevelType w:val="multilevel"/>
    <w:tmpl w:val="63B453DC"/>
    <w:lvl w:ilvl="0">
      <w:start w:val="9"/>
      <w:numFmt w:val="decimalZero"/>
      <w:lvlText w:val="%1"/>
      <w:lvlJc w:val="left"/>
      <w:pPr>
        <w:tabs>
          <w:tab w:val="num" w:pos="1410"/>
        </w:tabs>
        <w:ind w:left="1410" w:hanging="1410"/>
      </w:pPr>
      <w:rPr>
        <w:rFonts w:hint="default"/>
      </w:rPr>
    </w:lvl>
    <w:lvl w:ilvl="1">
      <w:start w:val="1"/>
      <w:numFmt w:val="decimalZero"/>
      <w:lvlText w:val="%1.%2"/>
      <w:lvlJc w:val="left"/>
      <w:pPr>
        <w:tabs>
          <w:tab w:val="num" w:pos="1410"/>
        </w:tabs>
        <w:ind w:left="1410" w:hanging="1410"/>
      </w:pPr>
      <w:rPr>
        <w:rFonts w:hint="default"/>
      </w:rPr>
    </w:lvl>
    <w:lvl w:ilvl="2">
      <w:start w:val="2013"/>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C5162E0"/>
    <w:multiLevelType w:val="hybridMultilevel"/>
    <w:tmpl w:val="F4C00970"/>
    <w:lvl w:ilvl="0" w:tplc="2F5A0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02637B2"/>
    <w:multiLevelType w:val="hybridMultilevel"/>
    <w:tmpl w:val="07046AAC"/>
    <w:lvl w:ilvl="0" w:tplc="E02C8364">
      <w:start w:val="41"/>
      <w:numFmt w:val="bullet"/>
      <w:lvlText w:val="-"/>
      <w:lvlJc w:val="left"/>
      <w:pPr>
        <w:ind w:left="1774" w:hanging="360"/>
      </w:pPr>
      <w:rPr>
        <w:rFonts w:ascii="Times New Roman" w:eastAsia="Times New Roman" w:hAnsi="Times New Roman" w:cs="Times New Roman" w:hint="default"/>
      </w:rPr>
    </w:lvl>
    <w:lvl w:ilvl="1" w:tplc="04220003" w:tentative="1">
      <w:start w:val="1"/>
      <w:numFmt w:val="bullet"/>
      <w:lvlText w:val="o"/>
      <w:lvlJc w:val="left"/>
      <w:pPr>
        <w:ind w:left="2494" w:hanging="360"/>
      </w:pPr>
      <w:rPr>
        <w:rFonts w:ascii="Courier New" w:hAnsi="Courier New" w:cs="Courier New" w:hint="default"/>
      </w:rPr>
    </w:lvl>
    <w:lvl w:ilvl="2" w:tplc="04220005" w:tentative="1">
      <w:start w:val="1"/>
      <w:numFmt w:val="bullet"/>
      <w:lvlText w:val=""/>
      <w:lvlJc w:val="left"/>
      <w:pPr>
        <w:ind w:left="3214" w:hanging="360"/>
      </w:pPr>
      <w:rPr>
        <w:rFonts w:ascii="Wingdings" w:hAnsi="Wingdings" w:hint="default"/>
      </w:rPr>
    </w:lvl>
    <w:lvl w:ilvl="3" w:tplc="04220001" w:tentative="1">
      <w:start w:val="1"/>
      <w:numFmt w:val="bullet"/>
      <w:lvlText w:val=""/>
      <w:lvlJc w:val="left"/>
      <w:pPr>
        <w:ind w:left="3934" w:hanging="360"/>
      </w:pPr>
      <w:rPr>
        <w:rFonts w:ascii="Symbol" w:hAnsi="Symbol" w:hint="default"/>
      </w:rPr>
    </w:lvl>
    <w:lvl w:ilvl="4" w:tplc="04220003" w:tentative="1">
      <w:start w:val="1"/>
      <w:numFmt w:val="bullet"/>
      <w:lvlText w:val="o"/>
      <w:lvlJc w:val="left"/>
      <w:pPr>
        <w:ind w:left="4654" w:hanging="360"/>
      </w:pPr>
      <w:rPr>
        <w:rFonts w:ascii="Courier New" w:hAnsi="Courier New" w:cs="Courier New" w:hint="default"/>
      </w:rPr>
    </w:lvl>
    <w:lvl w:ilvl="5" w:tplc="04220005" w:tentative="1">
      <w:start w:val="1"/>
      <w:numFmt w:val="bullet"/>
      <w:lvlText w:val=""/>
      <w:lvlJc w:val="left"/>
      <w:pPr>
        <w:ind w:left="5374" w:hanging="360"/>
      </w:pPr>
      <w:rPr>
        <w:rFonts w:ascii="Wingdings" w:hAnsi="Wingdings" w:hint="default"/>
      </w:rPr>
    </w:lvl>
    <w:lvl w:ilvl="6" w:tplc="04220001" w:tentative="1">
      <w:start w:val="1"/>
      <w:numFmt w:val="bullet"/>
      <w:lvlText w:val=""/>
      <w:lvlJc w:val="left"/>
      <w:pPr>
        <w:ind w:left="6094" w:hanging="360"/>
      </w:pPr>
      <w:rPr>
        <w:rFonts w:ascii="Symbol" w:hAnsi="Symbol" w:hint="default"/>
      </w:rPr>
    </w:lvl>
    <w:lvl w:ilvl="7" w:tplc="04220003" w:tentative="1">
      <w:start w:val="1"/>
      <w:numFmt w:val="bullet"/>
      <w:lvlText w:val="o"/>
      <w:lvlJc w:val="left"/>
      <w:pPr>
        <w:ind w:left="6814" w:hanging="360"/>
      </w:pPr>
      <w:rPr>
        <w:rFonts w:ascii="Courier New" w:hAnsi="Courier New" w:cs="Courier New" w:hint="default"/>
      </w:rPr>
    </w:lvl>
    <w:lvl w:ilvl="8" w:tplc="04220005" w:tentative="1">
      <w:start w:val="1"/>
      <w:numFmt w:val="bullet"/>
      <w:lvlText w:val=""/>
      <w:lvlJc w:val="left"/>
      <w:pPr>
        <w:ind w:left="7534" w:hanging="360"/>
      </w:pPr>
      <w:rPr>
        <w:rFonts w:ascii="Wingdings" w:hAnsi="Wingdings" w:hint="default"/>
      </w:rPr>
    </w:lvl>
  </w:abstractNum>
  <w:abstractNum w:abstractNumId="5" w15:restartNumberingAfterBreak="0">
    <w:nsid w:val="56A12594"/>
    <w:multiLevelType w:val="multilevel"/>
    <w:tmpl w:val="AC6C5B3E"/>
    <w:lvl w:ilvl="0">
      <w:start w:val="13"/>
      <w:numFmt w:val="decimal"/>
      <w:lvlText w:val="%1"/>
      <w:lvlJc w:val="left"/>
      <w:pPr>
        <w:tabs>
          <w:tab w:val="num" w:pos="1080"/>
        </w:tabs>
        <w:ind w:left="1080" w:hanging="1080"/>
      </w:pPr>
      <w:rPr>
        <w:rFonts w:hint="default"/>
      </w:rPr>
    </w:lvl>
    <w:lvl w:ilvl="1">
      <w:start w:val="1"/>
      <w:numFmt w:val="decimalZero"/>
      <w:lvlText w:val="%1.%2"/>
      <w:lvlJc w:val="left"/>
      <w:pPr>
        <w:tabs>
          <w:tab w:val="num" w:pos="1080"/>
        </w:tabs>
        <w:ind w:left="1080" w:hanging="1080"/>
      </w:pPr>
      <w:rPr>
        <w:rFonts w:hint="default"/>
      </w:rPr>
    </w:lvl>
    <w:lvl w:ilvl="2">
      <w:start w:val="2014"/>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63F9048D"/>
    <w:multiLevelType w:val="hybridMultilevel"/>
    <w:tmpl w:val="42484762"/>
    <w:lvl w:ilvl="0" w:tplc="27EABC3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
  </w:num>
  <w:num w:numId="2">
    <w:abstractNumId w:val="5"/>
  </w:num>
  <w:num w:numId="3">
    <w:abstractNumId w:val="4"/>
  </w:num>
  <w:num w:numId="4">
    <w:abstractNumId w:val="6"/>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6DE"/>
    <w:rsid w:val="0000120B"/>
    <w:rsid w:val="000014F0"/>
    <w:rsid w:val="000021A2"/>
    <w:rsid w:val="00002397"/>
    <w:rsid w:val="000043A0"/>
    <w:rsid w:val="000045DF"/>
    <w:rsid w:val="00004745"/>
    <w:rsid w:val="00004A64"/>
    <w:rsid w:val="00005036"/>
    <w:rsid w:val="0000513B"/>
    <w:rsid w:val="000054EC"/>
    <w:rsid w:val="00005AC9"/>
    <w:rsid w:val="00005EDB"/>
    <w:rsid w:val="00006BFE"/>
    <w:rsid w:val="00006C1F"/>
    <w:rsid w:val="000101EE"/>
    <w:rsid w:val="00010893"/>
    <w:rsid w:val="00010F20"/>
    <w:rsid w:val="000120C1"/>
    <w:rsid w:val="000137B4"/>
    <w:rsid w:val="000151DC"/>
    <w:rsid w:val="00015347"/>
    <w:rsid w:val="00017654"/>
    <w:rsid w:val="0002035D"/>
    <w:rsid w:val="00020379"/>
    <w:rsid w:val="00020793"/>
    <w:rsid w:val="00020D5F"/>
    <w:rsid w:val="00021232"/>
    <w:rsid w:val="0002129B"/>
    <w:rsid w:val="00022BC2"/>
    <w:rsid w:val="0002350E"/>
    <w:rsid w:val="00023AB9"/>
    <w:rsid w:val="00023E20"/>
    <w:rsid w:val="00024AC5"/>
    <w:rsid w:val="00025392"/>
    <w:rsid w:val="000271A3"/>
    <w:rsid w:val="00030F68"/>
    <w:rsid w:val="00031CC6"/>
    <w:rsid w:val="00032AA0"/>
    <w:rsid w:val="00032EB2"/>
    <w:rsid w:val="000336A0"/>
    <w:rsid w:val="00035AF2"/>
    <w:rsid w:val="00035B23"/>
    <w:rsid w:val="0004061E"/>
    <w:rsid w:val="00041459"/>
    <w:rsid w:val="00044B67"/>
    <w:rsid w:val="00044D28"/>
    <w:rsid w:val="0004520F"/>
    <w:rsid w:val="0004584A"/>
    <w:rsid w:val="00045E37"/>
    <w:rsid w:val="00047178"/>
    <w:rsid w:val="00047741"/>
    <w:rsid w:val="00047CB7"/>
    <w:rsid w:val="00047E77"/>
    <w:rsid w:val="000508AA"/>
    <w:rsid w:val="00050A25"/>
    <w:rsid w:val="00052675"/>
    <w:rsid w:val="00054267"/>
    <w:rsid w:val="00054C52"/>
    <w:rsid w:val="00055D45"/>
    <w:rsid w:val="00056030"/>
    <w:rsid w:val="00057A85"/>
    <w:rsid w:val="0006066C"/>
    <w:rsid w:val="000618E8"/>
    <w:rsid w:val="000625EA"/>
    <w:rsid w:val="00062F97"/>
    <w:rsid w:val="00064B67"/>
    <w:rsid w:val="00066256"/>
    <w:rsid w:val="00066E11"/>
    <w:rsid w:val="0006767E"/>
    <w:rsid w:val="00067860"/>
    <w:rsid w:val="0006789D"/>
    <w:rsid w:val="00067FDF"/>
    <w:rsid w:val="00070D45"/>
    <w:rsid w:val="00072D00"/>
    <w:rsid w:val="000730D1"/>
    <w:rsid w:val="00073F95"/>
    <w:rsid w:val="0007421D"/>
    <w:rsid w:val="000748C7"/>
    <w:rsid w:val="00074F0E"/>
    <w:rsid w:val="00075132"/>
    <w:rsid w:val="00075158"/>
    <w:rsid w:val="000757B4"/>
    <w:rsid w:val="000761B7"/>
    <w:rsid w:val="00076438"/>
    <w:rsid w:val="000767C1"/>
    <w:rsid w:val="000773E9"/>
    <w:rsid w:val="00077BBB"/>
    <w:rsid w:val="000811EC"/>
    <w:rsid w:val="00081219"/>
    <w:rsid w:val="000814A2"/>
    <w:rsid w:val="000816AA"/>
    <w:rsid w:val="00081ABE"/>
    <w:rsid w:val="00081AF2"/>
    <w:rsid w:val="00083620"/>
    <w:rsid w:val="00084F6E"/>
    <w:rsid w:val="00086E49"/>
    <w:rsid w:val="00087FBE"/>
    <w:rsid w:val="00090F5B"/>
    <w:rsid w:val="00091089"/>
    <w:rsid w:val="000915D6"/>
    <w:rsid w:val="00091603"/>
    <w:rsid w:val="00091F5E"/>
    <w:rsid w:val="0009236B"/>
    <w:rsid w:val="00092B4F"/>
    <w:rsid w:val="00093735"/>
    <w:rsid w:val="00094280"/>
    <w:rsid w:val="00094573"/>
    <w:rsid w:val="00095840"/>
    <w:rsid w:val="000958B1"/>
    <w:rsid w:val="000A024E"/>
    <w:rsid w:val="000A079C"/>
    <w:rsid w:val="000A1ABE"/>
    <w:rsid w:val="000A264F"/>
    <w:rsid w:val="000A3266"/>
    <w:rsid w:val="000A33E6"/>
    <w:rsid w:val="000A3B51"/>
    <w:rsid w:val="000A5311"/>
    <w:rsid w:val="000A584A"/>
    <w:rsid w:val="000A5AA7"/>
    <w:rsid w:val="000A5ADD"/>
    <w:rsid w:val="000A66F7"/>
    <w:rsid w:val="000A6E44"/>
    <w:rsid w:val="000A787B"/>
    <w:rsid w:val="000A7C79"/>
    <w:rsid w:val="000B0044"/>
    <w:rsid w:val="000B56A0"/>
    <w:rsid w:val="000B5ED2"/>
    <w:rsid w:val="000C038E"/>
    <w:rsid w:val="000C0AE3"/>
    <w:rsid w:val="000C0B60"/>
    <w:rsid w:val="000C1649"/>
    <w:rsid w:val="000C1A72"/>
    <w:rsid w:val="000C1A95"/>
    <w:rsid w:val="000C2574"/>
    <w:rsid w:val="000C3657"/>
    <w:rsid w:val="000C3C4B"/>
    <w:rsid w:val="000C3F9A"/>
    <w:rsid w:val="000C4EEE"/>
    <w:rsid w:val="000C6EDC"/>
    <w:rsid w:val="000D0B94"/>
    <w:rsid w:val="000D1134"/>
    <w:rsid w:val="000D2882"/>
    <w:rsid w:val="000D295D"/>
    <w:rsid w:val="000D2BAC"/>
    <w:rsid w:val="000D3073"/>
    <w:rsid w:val="000D3616"/>
    <w:rsid w:val="000D4203"/>
    <w:rsid w:val="000D43F6"/>
    <w:rsid w:val="000D4926"/>
    <w:rsid w:val="000D560E"/>
    <w:rsid w:val="000D5AB9"/>
    <w:rsid w:val="000D5CD7"/>
    <w:rsid w:val="000D6306"/>
    <w:rsid w:val="000E00D1"/>
    <w:rsid w:val="000E0365"/>
    <w:rsid w:val="000E25D5"/>
    <w:rsid w:val="000E353A"/>
    <w:rsid w:val="000E4607"/>
    <w:rsid w:val="000E49F2"/>
    <w:rsid w:val="000E5897"/>
    <w:rsid w:val="000E6A79"/>
    <w:rsid w:val="000E749A"/>
    <w:rsid w:val="000E7BB5"/>
    <w:rsid w:val="000E7FB7"/>
    <w:rsid w:val="000F063C"/>
    <w:rsid w:val="000F0CCD"/>
    <w:rsid w:val="000F0E9F"/>
    <w:rsid w:val="000F1FA8"/>
    <w:rsid w:val="000F1FD9"/>
    <w:rsid w:val="000F29D0"/>
    <w:rsid w:val="000F2C07"/>
    <w:rsid w:val="000F43B1"/>
    <w:rsid w:val="000F4784"/>
    <w:rsid w:val="000F54BE"/>
    <w:rsid w:val="000F5B27"/>
    <w:rsid w:val="000F6D48"/>
    <w:rsid w:val="000F77B5"/>
    <w:rsid w:val="000F79A1"/>
    <w:rsid w:val="000F7A4A"/>
    <w:rsid w:val="000F7E84"/>
    <w:rsid w:val="001008AF"/>
    <w:rsid w:val="001008FA"/>
    <w:rsid w:val="00102E28"/>
    <w:rsid w:val="0010396C"/>
    <w:rsid w:val="00103C3E"/>
    <w:rsid w:val="00104B73"/>
    <w:rsid w:val="0010534D"/>
    <w:rsid w:val="0010585F"/>
    <w:rsid w:val="00105EA4"/>
    <w:rsid w:val="001067AD"/>
    <w:rsid w:val="00107DE9"/>
    <w:rsid w:val="001103B9"/>
    <w:rsid w:val="00110541"/>
    <w:rsid w:val="00110EDF"/>
    <w:rsid w:val="00110FC7"/>
    <w:rsid w:val="001111FD"/>
    <w:rsid w:val="001118E9"/>
    <w:rsid w:val="00111A13"/>
    <w:rsid w:val="00111DD9"/>
    <w:rsid w:val="00112C88"/>
    <w:rsid w:val="00112F94"/>
    <w:rsid w:val="00113648"/>
    <w:rsid w:val="00114127"/>
    <w:rsid w:val="001158C7"/>
    <w:rsid w:val="00116BE7"/>
    <w:rsid w:val="00116F39"/>
    <w:rsid w:val="00116F56"/>
    <w:rsid w:val="001175EF"/>
    <w:rsid w:val="00117761"/>
    <w:rsid w:val="00117A1C"/>
    <w:rsid w:val="0012088B"/>
    <w:rsid w:val="00120F5C"/>
    <w:rsid w:val="001214ED"/>
    <w:rsid w:val="00121E18"/>
    <w:rsid w:val="00122769"/>
    <w:rsid w:val="00122D85"/>
    <w:rsid w:val="001233F0"/>
    <w:rsid w:val="00123504"/>
    <w:rsid w:val="00125B21"/>
    <w:rsid w:val="0012738B"/>
    <w:rsid w:val="0013068F"/>
    <w:rsid w:val="00130A06"/>
    <w:rsid w:val="00131973"/>
    <w:rsid w:val="00131C02"/>
    <w:rsid w:val="001324CB"/>
    <w:rsid w:val="00132D92"/>
    <w:rsid w:val="00132F20"/>
    <w:rsid w:val="0013310A"/>
    <w:rsid w:val="001333D7"/>
    <w:rsid w:val="001334FA"/>
    <w:rsid w:val="001337CC"/>
    <w:rsid w:val="001338E6"/>
    <w:rsid w:val="001339A7"/>
    <w:rsid w:val="001339C9"/>
    <w:rsid w:val="00133F40"/>
    <w:rsid w:val="00135C15"/>
    <w:rsid w:val="00136266"/>
    <w:rsid w:val="00137458"/>
    <w:rsid w:val="00140196"/>
    <w:rsid w:val="00141DAA"/>
    <w:rsid w:val="00142CC2"/>
    <w:rsid w:val="00142CD5"/>
    <w:rsid w:val="001435AF"/>
    <w:rsid w:val="00143B4B"/>
    <w:rsid w:val="00144104"/>
    <w:rsid w:val="001453CA"/>
    <w:rsid w:val="00145469"/>
    <w:rsid w:val="00145EEA"/>
    <w:rsid w:val="00145F54"/>
    <w:rsid w:val="0015016C"/>
    <w:rsid w:val="00150553"/>
    <w:rsid w:val="001506E0"/>
    <w:rsid w:val="00151EE9"/>
    <w:rsid w:val="001527AB"/>
    <w:rsid w:val="00152D28"/>
    <w:rsid w:val="0015384C"/>
    <w:rsid w:val="001542D9"/>
    <w:rsid w:val="00154758"/>
    <w:rsid w:val="00154943"/>
    <w:rsid w:val="00154A13"/>
    <w:rsid w:val="00156843"/>
    <w:rsid w:val="00156ADE"/>
    <w:rsid w:val="0015731F"/>
    <w:rsid w:val="00160BBC"/>
    <w:rsid w:val="001616E2"/>
    <w:rsid w:val="00162607"/>
    <w:rsid w:val="00163C4C"/>
    <w:rsid w:val="001649EB"/>
    <w:rsid w:val="001650CF"/>
    <w:rsid w:val="001651E8"/>
    <w:rsid w:val="001659EB"/>
    <w:rsid w:val="00166538"/>
    <w:rsid w:val="00166D52"/>
    <w:rsid w:val="00167F2B"/>
    <w:rsid w:val="001705D9"/>
    <w:rsid w:val="001706E4"/>
    <w:rsid w:val="001706FB"/>
    <w:rsid w:val="00170D02"/>
    <w:rsid w:val="00170E16"/>
    <w:rsid w:val="00172957"/>
    <w:rsid w:val="00173567"/>
    <w:rsid w:val="00173B06"/>
    <w:rsid w:val="001745F4"/>
    <w:rsid w:val="00175CF3"/>
    <w:rsid w:val="00176990"/>
    <w:rsid w:val="00177302"/>
    <w:rsid w:val="00177DDE"/>
    <w:rsid w:val="00180470"/>
    <w:rsid w:val="00180749"/>
    <w:rsid w:val="00181A75"/>
    <w:rsid w:val="00181EC6"/>
    <w:rsid w:val="00182401"/>
    <w:rsid w:val="001827EC"/>
    <w:rsid w:val="00183174"/>
    <w:rsid w:val="00183BEE"/>
    <w:rsid w:val="00185729"/>
    <w:rsid w:val="001860A1"/>
    <w:rsid w:val="001860FA"/>
    <w:rsid w:val="00186B77"/>
    <w:rsid w:val="00186D64"/>
    <w:rsid w:val="001871B8"/>
    <w:rsid w:val="0018754D"/>
    <w:rsid w:val="00187586"/>
    <w:rsid w:val="00187E7D"/>
    <w:rsid w:val="00187ED2"/>
    <w:rsid w:val="00190B1D"/>
    <w:rsid w:val="00190D4B"/>
    <w:rsid w:val="00192B00"/>
    <w:rsid w:val="00192F33"/>
    <w:rsid w:val="0019576C"/>
    <w:rsid w:val="00195B6B"/>
    <w:rsid w:val="00196349"/>
    <w:rsid w:val="00196554"/>
    <w:rsid w:val="00196A63"/>
    <w:rsid w:val="00196F8C"/>
    <w:rsid w:val="001972CD"/>
    <w:rsid w:val="001978EB"/>
    <w:rsid w:val="001A0BDE"/>
    <w:rsid w:val="001A1216"/>
    <w:rsid w:val="001A126F"/>
    <w:rsid w:val="001A17F8"/>
    <w:rsid w:val="001A29C9"/>
    <w:rsid w:val="001A332B"/>
    <w:rsid w:val="001A4815"/>
    <w:rsid w:val="001A60F9"/>
    <w:rsid w:val="001A6354"/>
    <w:rsid w:val="001A68CA"/>
    <w:rsid w:val="001B0CE0"/>
    <w:rsid w:val="001B43BB"/>
    <w:rsid w:val="001B49E6"/>
    <w:rsid w:val="001B5123"/>
    <w:rsid w:val="001B6158"/>
    <w:rsid w:val="001B6945"/>
    <w:rsid w:val="001B69C1"/>
    <w:rsid w:val="001B76AA"/>
    <w:rsid w:val="001B7EEF"/>
    <w:rsid w:val="001C03B7"/>
    <w:rsid w:val="001C060B"/>
    <w:rsid w:val="001C3266"/>
    <w:rsid w:val="001C45E4"/>
    <w:rsid w:val="001C4719"/>
    <w:rsid w:val="001C47E8"/>
    <w:rsid w:val="001C5EDA"/>
    <w:rsid w:val="001C607D"/>
    <w:rsid w:val="001C69CB"/>
    <w:rsid w:val="001D0C08"/>
    <w:rsid w:val="001D20A9"/>
    <w:rsid w:val="001D2A8C"/>
    <w:rsid w:val="001D4C4F"/>
    <w:rsid w:val="001D72FA"/>
    <w:rsid w:val="001D7A71"/>
    <w:rsid w:val="001E00AE"/>
    <w:rsid w:val="001E1DB2"/>
    <w:rsid w:val="001E1EC0"/>
    <w:rsid w:val="001E2A4B"/>
    <w:rsid w:val="001E342B"/>
    <w:rsid w:val="001E35BB"/>
    <w:rsid w:val="001E4108"/>
    <w:rsid w:val="001E4A35"/>
    <w:rsid w:val="001E4CE7"/>
    <w:rsid w:val="001E58C3"/>
    <w:rsid w:val="001E6299"/>
    <w:rsid w:val="001E72D7"/>
    <w:rsid w:val="001E74B4"/>
    <w:rsid w:val="001F0BB4"/>
    <w:rsid w:val="001F0CAE"/>
    <w:rsid w:val="001F11DF"/>
    <w:rsid w:val="001F2D7A"/>
    <w:rsid w:val="001F40D6"/>
    <w:rsid w:val="001F42F3"/>
    <w:rsid w:val="001F4A69"/>
    <w:rsid w:val="001F526B"/>
    <w:rsid w:val="0020057B"/>
    <w:rsid w:val="002009BC"/>
    <w:rsid w:val="00200C82"/>
    <w:rsid w:val="002010D9"/>
    <w:rsid w:val="00201A63"/>
    <w:rsid w:val="00201E9F"/>
    <w:rsid w:val="00203006"/>
    <w:rsid w:val="002035C5"/>
    <w:rsid w:val="00204576"/>
    <w:rsid w:val="00204A94"/>
    <w:rsid w:val="002051FF"/>
    <w:rsid w:val="00205596"/>
    <w:rsid w:val="00205A1D"/>
    <w:rsid w:val="00206EC8"/>
    <w:rsid w:val="00207740"/>
    <w:rsid w:val="00210AE9"/>
    <w:rsid w:val="00210B7B"/>
    <w:rsid w:val="00211B2C"/>
    <w:rsid w:val="00211BA5"/>
    <w:rsid w:val="00211EBC"/>
    <w:rsid w:val="002120AD"/>
    <w:rsid w:val="00212625"/>
    <w:rsid w:val="00212C94"/>
    <w:rsid w:val="00212E5C"/>
    <w:rsid w:val="00213549"/>
    <w:rsid w:val="002141B4"/>
    <w:rsid w:val="002141F2"/>
    <w:rsid w:val="00214240"/>
    <w:rsid w:val="0021618B"/>
    <w:rsid w:val="00216238"/>
    <w:rsid w:val="00216240"/>
    <w:rsid w:val="00216C51"/>
    <w:rsid w:val="00220A26"/>
    <w:rsid w:val="0022247E"/>
    <w:rsid w:val="002225CE"/>
    <w:rsid w:val="00222D84"/>
    <w:rsid w:val="00223446"/>
    <w:rsid w:val="00224E90"/>
    <w:rsid w:val="002251DE"/>
    <w:rsid w:val="002255A2"/>
    <w:rsid w:val="002255D3"/>
    <w:rsid w:val="002257F8"/>
    <w:rsid w:val="00225EDE"/>
    <w:rsid w:val="00227A00"/>
    <w:rsid w:val="002304B9"/>
    <w:rsid w:val="00230957"/>
    <w:rsid w:val="00230A9D"/>
    <w:rsid w:val="002316D2"/>
    <w:rsid w:val="00231BAF"/>
    <w:rsid w:val="00231E9A"/>
    <w:rsid w:val="002333FD"/>
    <w:rsid w:val="00234EA4"/>
    <w:rsid w:val="00235702"/>
    <w:rsid w:val="00235860"/>
    <w:rsid w:val="002403D8"/>
    <w:rsid w:val="00240B44"/>
    <w:rsid w:val="00240BCE"/>
    <w:rsid w:val="00240CB7"/>
    <w:rsid w:val="002426B4"/>
    <w:rsid w:val="00242D31"/>
    <w:rsid w:val="002436D9"/>
    <w:rsid w:val="002439DA"/>
    <w:rsid w:val="00243D5B"/>
    <w:rsid w:val="00244366"/>
    <w:rsid w:val="00244EA1"/>
    <w:rsid w:val="00245506"/>
    <w:rsid w:val="00246F32"/>
    <w:rsid w:val="00247218"/>
    <w:rsid w:val="00247FC8"/>
    <w:rsid w:val="00250137"/>
    <w:rsid w:val="00250D4F"/>
    <w:rsid w:val="0025148A"/>
    <w:rsid w:val="0025184A"/>
    <w:rsid w:val="00251AED"/>
    <w:rsid w:val="0025289D"/>
    <w:rsid w:val="002532C5"/>
    <w:rsid w:val="00253B1F"/>
    <w:rsid w:val="0025610A"/>
    <w:rsid w:val="00256EC5"/>
    <w:rsid w:val="002573FC"/>
    <w:rsid w:val="00257D46"/>
    <w:rsid w:val="0026095B"/>
    <w:rsid w:val="00260CDC"/>
    <w:rsid w:val="00262092"/>
    <w:rsid w:val="002636E9"/>
    <w:rsid w:val="00263842"/>
    <w:rsid w:val="0026450C"/>
    <w:rsid w:val="00264EA8"/>
    <w:rsid w:val="00265199"/>
    <w:rsid w:val="0026672E"/>
    <w:rsid w:val="00266A8E"/>
    <w:rsid w:val="00266C51"/>
    <w:rsid w:val="002673F0"/>
    <w:rsid w:val="00267885"/>
    <w:rsid w:val="00270150"/>
    <w:rsid w:val="00270574"/>
    <w:rsid w:val="00270D77"/>
    <w:rsid w:val="00270E1B"/>
    <w:rsid w:val="0027179B"/>
    <w:rsid w:val="002722F4"/>
    <w:rsid w:val="002723C2"/>
    <w:rsid w:val="00273BE4"/>
    <w:rsid w:val="00274A7B"/>
    <w:rsid w:val="00275555"/>
    <w:rsid w:val="002756DF"/>
    <w:rsid w:val="00275EEE"/>
    <w:rsid w:val="0027699D"/>
    <w:rsid w:val="00277582"/>
    <w:rsid w:val="0027773E"/>
    <w:rsid w:val="0027784A"/>
    <w:rsid w:val="00277CBD"/>
    <w:rsid w:val="002815F1"/>
    <w:rsid w:val="002829D0"/>
    <w:rsid w:val="00282BB4"/>
    <w:rsid w:val="00282DD5"/>
    <w:rsid w:val="0028353A"/>
    <w:rsid w:val="0028365B"/>
    <w:rsid w:val="00283712"/>
    <w:rsid w:val="00283927"/>
    <w:rsid w:val="00283EB4"/>
    <w:rsid w:val="0028460C"/>
    <w:rsid w:val="0028626E"/>
    <w:rsid w:val="00286AC5"/>
    <w:rsid w:val="00286C2C"/>
    <w:rsid w:val="002912E0"/>
    <w:rsid w:val="00291A7A"/>
    <w:rsid w:val="002920F0"/>
    <w:rsid w:val="00292B24"/>
    <w:rsid w:val="00292E38"/>
    <w:rsid w:val="00293521"/>
    <w:rsid w:val="00294130"/>
    <w:rsid w:val="0029452D"/>
    <w:rsid w:val="0029585D"/>
    <w:rsid w:val="002A2D15"/>
    <w:rsid w:val="002A2E08"/>
    <w:rsid w:val="002A31E5"/>
    <w:rsid w:val="002A49D3"/>
    <w:rsid w:val="002A54DC"/>
    <w:rsid w:val="002A5541"/>
    <w:rsid w:val="002A61F6"/>
    <w:rsid w:val="002A6E98"/>
    <w:rsid w:val="002A6EC3"/>
    <w:rsid w:val="002A71BC"/>
    <w:rsid w:val="002A786C"/>
    <w:rsid w:val="002B0CCD"/>
    <w:rsid w:val="002B1A90"/>
    <w:rsid w:val="002B3767"/>
    <w:rsid w:val="002B3EB5"/>
    <w:rsid w:val="002B5C65"/>
    <w:rsid w:val="002B6157"/>
    <w:rsid w:val="002B62A5"/>
    <w:rsid w:val="002C04BB"/>
    <w:rsid w:val="002C0E77"/>
    <w:rsid w:val="002C1335"/>
    <w:rsid w:val="002C13BB"/>
    <w:rsid w:val="002C1420"/>
    <w:rsid w:val="002C1838"/>
    <w:rsid w:val="002C226F"/>
    <w:rsid w:val="002C22B6"/>
    <w:rsid w:val="002C2307"/>
    <w:rsid w:val="002C2C3D"/>
    <w:rsid w:val="002C3053"/>
    <w:rsid w:val="002C5A7B"/>
    <w:rsid w:val="002C69BD"/>
    <w:rsid w:val="002C69EE"/>
    <w:rsid w:val="002C6EDA"/>
    <w:rsid w:val="002D00E1"/>
    <w:rsid w:val="002D06C0"/>
    <w:rsid w:val="002D0718"/>
    <w:rsid w:val="002D123A"/>
    <w:rsid w:val="002D18FD"/>
    <w:rsid w:val="002D2D77"/>
    <w:rsid w:val="002D2FA5"/>
    <w:rsid w:val="002D3697"/>
    <w:rsid w:val="002D3955"/>
    <w:rsid w:val="002D59F9"/>
    <w:rsid w:val="002D78DA"/>
    <w:rsid w:val="002D79D6"/>
    <w:rsid w:val="002D7CFF"/>
    <w:rsid w:val="002E0DB7"/>
    <w:rsid w:val="002E13AA"/>
    <w:rsid w:val="002E2A37"/>
    <w:rsid w:val="002E3040"/>
    <w:rsid w:val="002E3726"/>
    <w:rsid w:val="002E3BCA"/>
    <w:rsid w:val="002E4924"/>
    <w:rsid w:val="002E55CF"/>
    <w:rsid w:val="002E5A7F"/>
    <w:rsid w:val="002E7AC8"/>
    <w:rsid w:val="002F02EF"/>
    <w:rsid w:val="002F04DD"/>
    <w:rsid w:val="002F0DDB"/>
    <w:rsid w:val="002F0E22"/>
    <w:rsid w:val="002F15A5"/>
    <w:rsid w:val="002F1A79"/>
    <w:rsid w:val="002F1C7B"/>
    <w:rsid w:val="002F1DEA"/>
    <w:rsid w:val="002F2833"/>
    <w:rsid w:val="002F2A9E"/>
    <w:rsid w:val="002F2E7D"/>
    <w:rsid w:val="002F314A"/>
    <w:rsid w:val="002F3415"/>
    <w:rsid w:val="002F3D9B"/>
    <w:rsid w:val="002F5F9E"/>
    <w:rsid w:val="002F6DE3"/>
    <w:rsid w:val="002F6E57"/>
    <w:rsid w:val="002F71B9"/>
    <w:rsid w:val="002F7CBD"/>
    <w:rsid w:val="00301640"/>
    <w:rsid w:val="00301E09"/>
    <w:rsid w:val="00301E2C"/>
    <w:rsid w:val="0030269B"/>
    <w:rsid w:val="00303800"/>
    <w:rsid w:val="003039E4"/>
    <w:rsid w:val="00303D66"/>
    <w:rsid w:val="00304D1D"/>
    <w:rsid w:val="00304D52"/>
    <w:rsid w:val="00305A97"/>
    <w:rsid w:val="00306846"/>
    <w:rsid w:val="00306D3E"/>
    <w:rsid w:val="0030712D"/>
    <w:rsid w:val="00307136"/>
    <w:rsid w:val="00307257"/>
    <w:rsid w:val="003076CC"/>
    <w:rsid w:val="0031000A"/>
    <w:rsid w:val="003118B8"/>
    <w:rsid w:val="00311D58"/>
    <w:rsid w:val="00312A7F"/>
    <w:rsid w:val="00313CFD"/>
    <w:rsid w:val="0031467A"/>
    <w:rsid w:val="00315BD5"/>
    <w:rsid w:val="00316702"/>
    <w:rsid w:val="003170EF"/>
    <w:rsid w:val="00317623"/>
    <w:rsid w:val="00317733"/>
    <w:rsid w:val="00317B44"/>
    <w:rsid w:val="003201E5"/>
    <w:rsid w:val="003205F1"/>
    <w:rsid w:val="0032142F"/>
    <w:rsid w:val="0032190F"/>
    <w:rsid w:val="003220DC"/>
    <w:rsid w:val="00322BA9"/>
    <w:rsid w:val="00322ECF"/>
    <w:rsid w:val="003230FC"/>
    <w:rsid w:val="003239A7"/>
    <w:rsid w:val="0032425D"/>
    <w:rsid w:val="0032456D"/>
    <w:rsid w:val="00324AA0"/>
    <w:rsid w:val="00324BEA"/>
    <w:rsid w:val="00325041"/>
    <w:rsid w:val="003250B4"/>
    <w:rsid w:val="00326E32"/>
    <w:rsid w:val="00327900"/>
    <w:rsid w:val="00330F49"/>
    <w:rsid w:val="00331253"/>
    <w:rsid w:val="00332354"/>
    <w:rsid w:val="00333865"/>
    <w:rsid w:val="003341BA"/>
    <w:rsid w:val="00335EDD"/>
    <w:rsid w:val="00336AD1"/>
    <w:rsid w:val="00337829"/>
    <w:rsid w:val="003378C0"/>
    <w:rsid w:val="00340DC1"/>
    <w:rsid w:val="00340FF5"/>
    <w:rsid w:val="00341674"/>
    <w:rsid w:val="0034188F"/>
    <w:rsid w:val="003424A0"/>
    <w:rsid w:val="003426D0"/>
    <w:rsid w:val="0034287E"/>
    <w:rsid w:val="00342ADE"/>
    <w:rsid w:val="00342DC0"/>
    <w:rsid w:val="003436E9"/>
    <w:rsid w:val="0034686D"/>
    <w:rsid w:val="00346D5A"/>
    <w:rsid w:val="00347570"/>
    <w:rsid w:val="00347604"/>
    <w:rsid w:val="00350619"/>
    <w:rsid w:val="00350B52"/>
    <w:rsid w:val="00351666"/>
    <w:rsid w:val="00351DA1"/>
    <w:rsid w:val="00352C9B"/>
    <w:rsid w:val="00353174"/>
    <w:rsid w:val="00353CC8"/>
    <w:rsid w:val="00354033"/>
    <w:rsid w:val="00354168"/>
    <w:rsid w:val="00354AB7"/>
    <w:rsid w:val="00354B85"/>
    <w:rsid w:val="00354ED5"/>
    <w:rsid w:val="00355EF6"/>
    <w:rsid w:val="00356E00"/>
    <w:rsid w:val="00356EFA"/>
    <w:rsid w:val="00356FAA"/>
    <w:rsid w:val="00360170"/>
    <w:rsid w:val="0036112F"/>
    <w:rsid w:val="00362778"/>
    <w:rsid w:val="00363932"/>
    <w:rsid w:val="00364702"/>
    <w:rsid w:val="00364B4E"/>
    <w:rsid w:val="00366964"/>
    <w:rsid w:val="00367B09"/>
    <w:rsid w:val="00367D20"/>
    <w:rsid w:val="00371303"/>
    <w:rsid w:val="003714AA"/>
    <w:rsid w:val="003714FB"/>
    <w:rsid w:val="003742DE"/>
    <w:rsid w:val="003751DB"/>
    <w:rsid w:val="00375968"/>
    <w:rsid w:val="00375C50"/>
    <w:rsid w:val="00377120"/>
    <w:rsid w:val="003779EE"/>
    <w:rsid w:val="00377C74"/>
    <w:rsid w:val="003803B1"/>
    <w:rsid w:val="00380B0E"/>
    <w:rsid w:val="00381BB7"/>
    <w:rsid w:val="00381CDA"/>
    <w:rsid w:val="00381ED3"/>
    <w:rsid w:val="00381F14"/>
    <w:rsid w:val="0038226D"/>
    <w:rsid w:val="00382EF6"/>
    <w:rsid w:val="003833D2"/>
    <w:rsid w:val="0038376B"/>
    <w:rsid w:val="003838F4"/>
    <w:rsid w:val="00383969"/>
    <w:rsid w:val="00384286"/>
    <w:rsid w:val="0038445B"/>
    <w:rsid w:val="00385707"/>
    <w:rsid w:val="00386B45"/>
    <w:rsid w:val="00387A8E"/>
    <w:rsid w:val="00387A9C"/>
    <w:rsid w:val="00387BD8"/>
    <w:rsid w:val="003900E0"/>
    <w:rsid w:val="00390585"/>
    <w:rsid w:val="00390EDB"/>
    <w:rsid w:val="003930B1"/>
    <w:rsid w:val="00393155"/>
    <w:rsid w:val="003931F6"/>
    <w:rsid w:val="0039349B"/>
    <w:rsid w:val="00393DF0"/>
    <w:rsid w:val="003947E4"/>
    <w:rsid w:val="00395217"/>
    <w:rsid w:val="00395E51"/>
    <w:rsid w:val="00397529"/>
    <w:rsid w:val="003A0562"/>
    <w:rsid w:val="003A0C4E"/>
    <w:rsid w:val="003A1074"/>
    <w:rsid w:val="003A10B1"/>
    <w:rsid w:val="003A1D0F"/>
    <w:rsid w:val="003A2C4B"/>
    <w:rsid w:val="003A2ED2"/>
    <w:rsid w:val="003A314C"/>
    <w:rsid w:val="003A32AF"/>
    <w:rsid w:val="003A3568"/>
    <w:rsid w:val="003A3B11"/>
    <w:rsid w:val="003A3B79"/>
    <w:rsid w:val="003A5D38"/>
    <w:rsid w:val="003A612F"/>
    <w:rsid w:val="003A6782"/>
    <w:rsid w:val="003A6C73"/>
    <w:rsid w:val="003A71F1"/>
    <w:rsid w:val="003A7F69"/>
    <w:rsid w:val="003A7F74"/>
    <w:rsid w:val="003B0B1A"/>
    <w:rsid w:val="003B3624"/>
    <w:rsid w:val="003B38EA"/>
    <w:rsid w:val="003B55FE"/>
    <w:rsid w:val="003B5B95"/>
    <w:rsid w:val="003B6217"/>
    <w:rsid w:val="003B729B"/>
    <w:rsid w:val="003B72AF"/>
    <w:rsid w:val="003B745D"/>
    <w:rsid w:val="003B79FB"/>
    <w:rsid w:val="003B7FA4"/>
    <w:rsid w:val="003C1676"/>
    <w:rsid w:val="003C419C"/>
    <w:rsid w:val="003C72B1"/>
    <w:rsid w:val="003D012D"/>
    <w:rsid w:val="003D0B6B"/>
    <w:rsid w:val="003D0BEE"/>
    <w:rsid w:val="003D0D30"/>
    <w:rsid w:val="003D0E40"/>
    <w:rsid w:val="003D191E"/>
    <w:rsid w:val="003D1F4F"/>
    <w:rsid w:val="003D4C5E"/>
    <w:rsid w:val="003D612F"/>
    <w:rsid w:val="003D6F71"/>
    <w:rsid w:val="003D6F9D"/>
    <w:rsid w:val="003D722F"/>
    <w:rsid w:val="003D725D"/>
    <w:rsid w:val="003D78DF"/>
    <w:rsid w:val="003D7CA2"/>
    <w:rsid w:val="003E026E"/>
    <w:rsid w:val="003E1F86"/>
    <w:rsid w:val="003E2A32"/>
    <w:rsid w:val="003E3EC2"/>
    <w:rsid w:val="003E3F8D"/>
    <w:rsid w:val="003E578D"/>
    <w:rsid w:val="003E591B"/>
    <w:rsid w:val="003E5D05"/>
    <w:rsid w:val="003E69CD"/>
    <w:rsid w:val="003E6F72"/>
    <w:rsid w:val="003E7279"/>
    <w:rsid w:val="003E73A6"/>
    <w:rsid w:val="003E74B3"/>
    <w:rsid w:val="003E7FDF"/>
    <w:rsid w:val="003F0CF0"/>
    <w:rsid w:val="003F2F40"/>
    <w:rsid w:val="003F3226"/>
    <w:rsid w:val="003F3B62"/>
    <w:rsid w:val="003F592D"/>
    <w:rsid w:val="003F5BDC"/>
    <w:rsid w:val="003F6A0B"/>
    <w:rsid w:val="003F6FB7"/>
    <w:rsid w:val="003F7275"/>
    <w:rsid w:val="003F7E69"/>
    <w:rsid w:val="00400269"/>
    <w:rsid w:val="00400582"/>
    <w:rsid w:val="004007AE"/>
    <w:rsid w:val="004007D8"/>
    <w:rsid w:val="0040106B"/>
    <w:rsid w:val="00401852"/>
    <w:rsid w:val="004036FE"/>
    <w:rsid w:val="00403A83"/>
    <w:rsid w:val="00403EEF"/>
    <w:rsid w:val="00405C70"/>
    <w:rsid w:val="0040724C"/>
    <w:rsid w:val="00407362"/>
    <w:rsid w:val="00407E31"/>
    <w:rsid w:val="004111D6"/>
    <w:rsid w:val="00411972"/>
    <w:rsid w:val="004122D2"/>
    <w:rsid w:val="004152E9"/>
    <w:rsid w:val="00415563"/>
    <w:rsid w:val="0041576F"/>
    <w:rsid w:val="00415F1A"/>
    <w:rsid w:val="00415FAD"/>
    <w:rsid w:val="004160B3"/>
    <w:rsid w:val="00416764"/>
    <w:rsid w:val="00416963"/>
    <w:rsid w:val="004172D8"/>
    <w:rsid w:val="00420DE6"/>
    <w:rsid w:val="00420F93"/>
    <w:rsid w:val="0042136E"/>
    <w:rsid w:val="004232DD"/>
    <w:rsid w:val="00424C95"/>
    <w:rsid w:val="00425033"/>
    <w:rsid w:val="00427161"/>
    <w:rsid w:val="00427DC8"/>
    <w:rsid w:val="00427F17"/>
    <w:rsid w:val="004302CA"/>
    <w:rsid w:val="0043043E"/>
    <w:rsid w:val="00431265"/>
    <w:rsid w:val="00431DEC"/>
    <w:rsid w:val="00431FCB"/>
    <w:rsid w:val="00432BE6"/>
    <w:rsid w:val="00432E9F"/>
    <w:rsid w:val="00434B5C"/>
    <w:rsid w:val="00435387"/>
    <w:rsid w:val="00435C3F"/>
    <w:rsid w:val="00435DCF"/>
    <w:rsid w:val="00436088"/>
    <w:rsid w:val="00436383"/>
    <w:rsid w:val="0043652C"/>
    <w:rsid w:val="00436BDD"/>
    <w:rsid w:val="00436F1F"/>
    <w:rsid w:val="004403AB"/>
    <w:rsid w:val="0044298F"/>
    <w:rsid w:val="004436F2"/>
    <w:rsid w:val="0044448C"/>
    <w:rsid w:val="0044475C"/>
    <w:rsid w:val="004450ED"/>
    <w:rsid w:val="004467DE"/>
    <w:rsid w:val="0045075F"/>
    <w:rsid w:val="00450D2A"/>
    <w:rsid w:val="00451A75"/>
    <w:rsid w:val="0045256C"/>
    <w:rsid w:val="00452C8B"/>
    <w:rsid w:val="00454A1E"/>
    <w:rsid w:val="0045518F"/>
    <w:rsid w:val="004559A0"/>
    <w:rsid w:val="00455E2B"/>
    <w:rsid w:val="004574D8"/>
    <w:rsid w:val="004607A4"/>
    <w:rsid w:val="0046113F"/>
    <w:rsid w:val="00461871"/>
    <w:rsid w:val="00462A65"/>
    <w:rsid w:val="00462B3C"/>
    <w:rsid w:val="004633DE"/>
    <w:rsid w:val="00465992"/>
    <w:rsid w:val="004659EE"/>
    <w:rsid w:val="00465C1D"/>
    <w:rsid w:val="00465FB9"/>
    <w:rsid w:val="00466495"/>
    <w:rsid w:val="00466CB2"/>
    <w:rsid w:val="004700FD"/>
    <w:rsid w:val="00470EFE"/>
    <w:rsid w:val="00471338"/>
    <w:rsid w:val="004723D8"/>
    <w:rsid w:val="004736B4"/>
    <w:rsid w:val="0047428A"/>
    <w:rsid w:val="004768D4"/>
    <w:rsid w:val="0047707E"/>
    <w:rsid w:val="00482115"/>
    <w:rsid w:val="00482623"/>
    <w:rsid w:val="0048297E"/>
    <w:rsid w:val="00483145"/>
    <w:rsid w:val="004833E9"/>
    <w:rsid w:val="00483793"/>
    <w:rsid w:val="0048465E"/>
    <w:rsid w:val="00486FA8"/>
    <w:rsid w:val="0049290C"/>
    <w:rsid w:val="00492AF9"/>
    <w:rsid w:val="0049304C"/>
    <w:rsid w:val="00493955"/>
    <w:rsid w:val="004941A3"/>
    <w:rsid w:val="00494B10"/>
    <w:rsid w:val="004951CF"/>
    <w:rsid w:val="00495AA0"/>
    <w:rsid w:val="00495D0C"/>
    <w:rsid w:val="00496349"/>
    <w:rsid w:val="0049700A"/>
    <w:rsid w:val="00497B5D"/>
    <w:rsid w:val="00497EC9"/>
    <w:rsid w:val="004A054F"/>
    <w:rsid w:val="004A0CCA"/>
    <w:rsid w:val="004A1831"/>
    <w:rsid w:val="004A19D2"/>
    <w:rsid w:val="004A2BA4"/>
    <w:rsid w:val="004A2DFB"/>
    <w:rsid w:val="004A2E52"/>
    <w:rsid w:val="004A38D0"/>
    <w:rsid w:val="004A4AD9"/>
    <w:rsid w:val="004A4C06"/>
    <w:rsid w:val="004A6068"/>
    <w:rsid w:val="004A61AB"/>
    <w:rsid w:val="004A66B3"/>
    <w:rsid w:val="004A6B93"/>
    <w:rsid w:val="004A6E05"/>
    <w:rsid w:val="004A7E07"/>
    <w:rsid w:val="004B0464"/>
    <w:rsid w:val="004B0B40"/>
    <w:rsid w:val="004B2560"/>
    <w:rsid w:val="004B3654"/>
    <w:rsid w:val="004B39BD"/>
    <w:rsid w:val="004B446C"/>
    <w:rsid w:val="004B44DB"/>
    <w:rsid w:val="004B565F"/>
    <w:rsid w:val="004B600C"/>
    <w:rsid w:val="004B752B"/>
    <w:rsid w:val="004B75D9"/>
    <w:rsid w:val="004B7A68"/>
    <w:rsid w:val="004B7B11"/>
    <w:rsid w:val="004C0275"/>
    <w:rsid w:val="004C02BB"/>
    <w:rsid w:val="004C14ED"/>
    <w:rsid w:val="004C2561"/>
    <w:rsid w:val="004C2912"/>
    <w:rsid w:val="004C2F7C"/>
    <w:rsid w:val="004C4531"/>
    <w:rsid w:val="004C4D1B"/>
    <w:rsid w:val="004C5F35"/>
    <w:rsid w:val="004C7808"/>
    <w:rsid w:val="004D0676"/>
    <w:rsid w:val="004D16E9"/>
    <w:rsid w:val="004D1B63"/>
    <w:rsid w:val="004D1E2D"/>
    <w:rsid w:val="004D22DE"/>
    <w:rsid w:val="004D2C9D"/>
    <w:rsid w:val="004D2F5E"/>
    <w:rsid w:val="004D3228"/>
    <w:rsid w:val="004D4476"/>
    <w:rsid w:val="004D4742"/>
    <w:rsid w:val="004D51EF"/>
    <w:rsid w:val="004D5F29"/>
    <w:rsid w:val="004D68C0"/>
    <w:rsid w:val="004D75A7"/>
    <w:rsid w:val="004E0622"/>
    <w:rsid w:val="004E30AB"/>
    <w:rsid w:val="004E33F9"/>
    <w:rsid w:val="004E3620"/>
    <w:rsid w:val="004E42FC"/>
    <w:rsid w:val="004E4685"/>
    <w:rsid w:val="004E5608"/>
    <w:rsid w:val="004E577E"/>
    <w:rsid w:val="004E5AAC"/>
    <w:rsid w:val="004E6041"/>
    <w:rsid w:val="004E6363"/>
    <w:rsid w:val="004E64B1"/>
    <w:rsid w:val="004E73DF"/>
    <w:rsid w:val="004E75A6"/>
    <w:rsid w:val="004F00CC"/>
    <w:rsid w:val="004F0262"/>
    <w:rsid w:val="004F1960"/>
    <w:rsid w:val="004F1F7C"/>
    <w:rsid w:val="004F20E9"/>
    <w:rsid w:val="004F4E34"/>
    <w:rsid w:val="004F5B33"/>
    <w:rsid w:val="004F6C95"/>
    <w:rsid w:val="004F7103"/>
    <w:rsid w:val="0050015C"/>
    <w:rsid w:val="00500EC6"/>
    <w:rsid w:val="00500FF8"/>
    <w:rsid w:val="0050128D"/>
    <w:rsid w:val="00501855"/>
    <w:rsid w:val="005022D0"/>
    <w:rsid w:val="00502AB9"/>
    <w:rsid w:val="0050300E"/>
    <w:rsid w:val="005033E3"/>
    <w:rsid w:val="00503A1C"/>
    <w:rsid w:val="005048CE"/>
    <w:rsid w:val="00504FE8"/>
    <w:rsid w:val="00505D03"/>
    <w:rsid w:val="00505D1E"/>
    <w:rsid w:val="00506043"/>
    <w:rsid w:val="00507701"/>
    <w:rsid w:val="0051096D"/>
    <w:rsid w:val="00510EF0"/>
    <w:rsid w:val="005110F8"/>
    <w:rsid w:val="0051283D"/>
    <w:rsid w:val="00512E76"/>
    <w:rsid w:val="00513079"/>
    <w:rsid w:val="00513323"/>
    <w:rsid w:val="00514174"/>
    <w:rsid w:val="005155F2"/>
    <w:rsid w:val="00516092"/>
    <w:rsid w:val="005164D1"/>
    <w:rsid w:val="005166BB"/>
    <w:rsid w:val="005173D9"/>
    <w:rsid w:val="00517F1A"/>
    <w:rsid w:val="00517F1F"/>
    <w:rsid w:val="005206B0"/>
    <w:rsid w:val="00522C63"/>
    <w:rsid w:val="005244A7"/>
    <w:rsid w:val="0052478F"/>
    <w:rsid w:val="0052675F"/>
    <w:rsid w:val="00526999"/>
    <w:rsid w:val="0052704F"/>
    <w:rsid w:val="00527280"/>
    <w:rsid w:val="005274B6"/>
    <w:rsid w:val="00527E56"/>
    <w:rsid w:val="00527F47"/>
    <w:rsid w:val="0053057F"/>
    <w:rsid w:val="005306CF"/>
    <w:rsid w:val="00530E1F"/>
    <w:rsid w:val="005316D9"/>
    <w:rsid w:val="0053204E"/>
    <w:rsid w:val="00533181"/>
    <w:rsid w:val="0053355F"/>
    <w:rsid w:val="00533AD0"/>
    <w:rsid w:val="00533DB3"/>
    <w:rsid w:val="00535BDE"/>
    <w:rsid w:val="00536045"/>
    <w:rsid w:val="00536287"/>
    <w:rsid w:val="005362BA"/>
    <w:rsid w:val="00536897"/>
    <w:rsid w:val="00537FBF"/>
    <w:rsid w:val="0054038B"/>
    <w:rsid w:val="005403E9"/>
    <w:rsid w:val="0054138F"/>
    <w:rsid w:val="0054167F"/>
    <w:rsid w:val="00541E60"/>
    <w:rsid w:val="0054234B"/>
    <w:rsid w:val="005435CF"/>
    <w:rsid w:val="005443A5"/>
    <w:rsid w:val="0054506A"/>
    <w:rsid w:val="005454BD"/>
    <w:rsid w:val="0054597C"/>
    <w:rsid w:val="0054703E"/>
    <w:rsid w:val="00547A1D"/>
    <w:rsid w:val="00547A49"/>
    <w:rsid w:val="005516FB"/>
    <w:rsid w:val="00551982"/>
    <w:rsid w:val="005523A5"/>
    <w:rsid w:val="00552714"/>
    <w:rsid w:val="0055335A"/>
    <w:rsid w:val="0055388D"/>
    <w:rsid w:val="00557825"/>
    <w:rsid w:val="00557A1A"/>
    <w:rsid w:val="005618A6"/>
    <w:rsid w:val="00561B04"/>
    <w:rsid w:val="00562439"/>
    <w:rsid w:val="005637A4"/>
    <w:rsid w:val="0056415B"/>
    <w:rsid w:val="00564DF1"/>
    <w:rsid w:val="00566009"/>
    <w:rsid w:val="00566B78"/>
    <w:rsid w:val="005671EA"/>
    <w:rsid w:val="00567432"/>
    <w:rsid w:val="0057000D"/>
    <w:rsid w:val="0057098B"/>
    <w:rsid w:val="0057311D"/>
    <w:rsid w:val="0057330A"/>
    <w:rsid w:val="00574C00"/>
    <w:rsid w:val="005751F1"/>
    <w:rsid w:val="0057588B"/>
    <w:rsid w:val="00576A66"/>
    <w:rsid w:val="00576B79"/>
    <w:rsid w:val="00576DBD"/>
    <w:rsid w:val="00577088"/>
    <w:rsid w:val="00581FA5"/>
    <w:rsid w:val="00582D4F"/>
    <w:rsid w:val="00583FA4"/>
    <w:rsid w:val="005846AD"/>
    <w:rsid w:val="005846C5"/>
    <w:rsid w:val="00584B63"/>
    <w:rsid w:val="00585598"/>
    <w:rsid w:val="005857DF"/>
    <w:rsid w:val="005859FC"/>
    <w:rsid w:val="00586A4A"/>
    <w:rsid w:val="00586A5A"/>
    <w:rsid w:val="005875B7"/>
    <w:rsid w:val="00591109"/>
    <w:rsid w:val="00591A21"/>
    <w:rsid w:val="00591AE7"/>
    <w:rsid w:val="00591F20"/>
    <w:rsid w:val="00591FCA"/>
    <w:rsid w:val="00592292"/>
    <w:rsid w:val="005927DA"/>
    <w:rsid w:val="00592D14"/>
    <w:rsid w:val="00592DF2"/>
    <w:rsid w:val="00593187"/>
    <w:rsid w:val="00593CF1"/>
    <w:rsid w:val="005948DA"/>
    <w:rsid w:val="00594E28"/>
    <w:rsid w:val="00595E3F"/>
    <w:rsid w:val="00596E98"/>
    <w:rsid w:val="0059713F"/>
    <w:rsid w:val="005978FB"/>
    <w:rsid w:val="00597CF9"/>
    <w:rsid w:val="005A1124"/>
    <w:rsid w:val="005A1DA4"/>
    <w:rsid w:val="005A36F6"/>
    <w:rsid w:val="005A3B9D"/>
    <w:rsid w:val="005A5CEE"/>
    <w:rsid w:val="005A71CF"/>
    <w:rsid w:val="005A7E51"/>
    <w:rsid w:val="005B0514"/>
    <w:rsid w:val="005B05C3"/>
    <w:rsid w:val="005B0966"/>
    <w:rsid w:val="005B178A"/>
    <w:rsid w:val="005B1B92"/>
    <w:rsid w:val="005B207B"/>
    <w:rsid w:val="005B20C3"/>
    <w:rsid w:val="005B226D"/>
    <w:rsid w:val="005B3B35"/>
    <w:rsid w:val="005B4FDE"/>
    <w:rsid w:val="005B5451"/>
    <w:rsid w:val="005B55EC"/>
    <w:rsid w:val="005B6389"/>
    <w:rsid w:val="005B6F44"/>
    <w:rsid w:val="005B781F"/>
    <w:rsid w:val="005C0F81"/>
    <w:rsid w:val="005C1968"/>
    <w:rsid w:val="005C1DB4"/>
    <w:rsid w:val="005C2182"/>
    <w:rsid w:val="005C2C65"/>
    <w:rsid w:val="005C2D6E"/>
    <w:rsid w:val="005C58DD"/>
    <w:rsid w:val="005C74EE"/>
    <w:rsid w:val="005D15BE"/>
    <w:rsid w:val="005D30DB"/>
    <w:rsid w:val="005D3626"/>
    <w:rsid w:val="005D408F"/>
    <w:rsid w:val="005D5732"/>
    <w:rsid w:val="005D5796"/>
    <w:rsid w:val="005D57C1"/>
    <w:rsid w:val="005D6586"/>
    <w:rsid w:val="005D6BA0"/>
    <w:rsid w:val="005D6E15"/>
    <w:rsid w:val="005D72CB"/>
    <w:rsid w:val="005D777D"/>
    <w:rsid w:val="005D7CAF"/>
    <w:rsid w:val="005E015C"/>
    <w:rsid w:val="005E1D89"/>
    <w:rsid w:val="005E251A"/>
    <w:rsid w:val="005E26F2"/>
    <w:rsid w:val="005E611A"/>
    <w:rsid w:val="005E6451"/>
    <w:rsid w:val="005E7032"/>
    <w:rsid w:val="005E74BA"/>
    <w:rsid w:val="005E7BEB"/>
    <w:rsid w:val="005F0435"/>
    <w:rsid w:val="005F0E44"/>
    <w:rsid w:val="005F10FA"/>
    <w:rsid w:val="005F1367"/>
    <w:rsid w:val="005F2051"/>
    <w:rsid w:val="005F2B5F"/>
    <w:rsid w:val="005F5863"/>
    <w:rsid w:val="005F5B30"/>
    <w:rsid w:val="005F5BE4"/>
    <w:rsid w:val="005F60EB"/>
    <w:rsid w:val="005F7AE4"/>
    <w:rsid w:val="005F7D6E"/>
    <w:rsid w:val="006003B7"/>
    <w:rsid w:val="006010F3"/>
    <w:rsid w:val="0060174A"/>
    <w:rsid w:val="0060318F"/>
    <w:rsid w:val="006037A2"/>
    <w:rsid w:val="00603BCF"/>
    <w:rsid w:val="00603C48"/>
    <w:rsid w:val="00604F58"/>
    <w:rsid w:val="0060524F"/>
    <w:rsid w:val="006053F4"/>
    <w:rsid w:val="006056C6"/>
    <w:rsid w:val="00605E28"/>
    <w:rsid w:val="006070F0"/>
    <w:rsid w:val="00611161"/>
    <w:rsid w:val="00611C54"/>
    <w:rsid w:val="0061208E"/>
    <w:rsid w:val="0061291D"/>
    <w:rsid w:val="006133FA"/>
    <w:rsid w:val="00613A23"/>
    <w:rsid w:val="00614482"/>
    <w:rsid w:val="00614E53"/>
    <w:rsid w:val="00615816"/>
    <w:rsid w:val="00616439"/>
    <w:rsid w:val="00616C72"/>
    <w:rsid w:val="00616DEF"/>
    <w:rsid w:val="00617E9B"/>
    <w:rsid w:val="00620F16"/>
    <w:rsid w:val="006214C9"/>
    <w:rsid w:val="006222AB"/>
    <w:rsid w:val="00622E57"/>
    <w:rsid w:val="00624DA7"/>
    <w:rsid w:val="00624EAF"/>
    <w:rsid w:val="00626163"/>
    <w:rsid w:val="00630630"/>
    <w:rsid w:val="0063096C"/>
    <w:rsid w:val="00630A15"/>
    <w:rsid w:val="006315F0"/>
    <w:rsid w:val="00631623"/>
    <w:rsid w:val="00631FD6"/>
    <w:rsid w:val="00634032"/>
    <w:rsid w:val="00634BBE"/>
    <w:rsid w:val="00634F40"/>
    <w:rsid w:val="0063595A"/>
    <w:rsid w:val="00635B43"/>
    <w:rsid w:val="00635EE0"/>
    <w:rsid w:val="0063649C"/>
    <w:rsid w:val="00637300"/>
    <w:rsid w:val="00637F14"/>
    <w:rsid w:val="00641002"/>
    <w:rsid w:val="00641FA1"/>
    <w:rsid w:val="00643823"/>
    <w:rsid w:val="00643FCC"/>
    <w:rsid w:val="0064452D"/>
    <w:rsid w:val="0064472A"/>
    <w:rsid w:val="0064502B"/>
    <w:rsid w:val="00645042"/>
    <w:rsid w:val="006457EE"/>
    <w:rsid w:val="00645A67"/>
    <w:rsid w:val="00645FAD"/>
    <w:rsid w:val="006460F6"/>
    <w:rsid w:val="00646734"/>
    <w:rsid w:val="0064782C"/>
    <w:rsid w:val="006509FC"/>
    <w:rsid w:val="00651807"/>
    <w:rsid w:val="00651E0E"/>
    <w:rsid w:val="0065224F"/>
    <w:rsid w:val="006534E5"/>
    <w:rsid w:val="00653B26"/>
    <w:rsid w:val="00655F34"/>
    <w:rsid w:val="0065731A"/>
    <w:rsid w:val="0066034C"/>
    <w:rsid w:val="00660F7B"/>
    <w:rsid w:val="00661795"/>
    <w:rsid w:val="00662CE4"/>
    <w:rsid w:val="006630CA"/>
    <w:rsid w:val="00663665"/>
    <w:rsid w:val="006642E0"/>
    <w:rsid w:val="00664500"/>
    <w:rsid w:val="00664D1A"/>
    <w:rsid w:val="006650B9"/>
    <w:rsid w:val="006658A5"/>
    <w:rsid w:val="00665BC1"/>
    <w:rsid w:val="00665BF3"/>
    <w:rsid w:val="0066609B"/>
    <w:rsid w:val="0066613C"/>
    <w:rsid w:val="006667C9"/>
    <w:rsid w:val="00666ED0"/>
    <w:rsid w:val="00667837"/>
    <w:rsid w:val="00671375"/>
    <w:rsid w:val="00671522"/>
    <w:rsid w:val="00671D6D"/>
    <w:rsid w:val="00673184"/>
    <w:rsid w:val="00673BE2"/>
    <w:rsid w:val="00673C89"/>
    <w:rsid w:val="00674103"/>
    <w:rsid w:val="00675A23"/>
    <w:rsid w:val="00676A63"/>
    <w:rsid w:val="00676B95"/>
    <w:rsid w:val="006809F0"/>
    <w:rsid w:val="00680B47"/>
    <w:rsid w:val="0068108E"/>
    <w:rsid w:val="0068142F"/>
    <w:rsid w:val="00681519"/>
    <w:rsid w:val="006818A1"/>
    <w:rsid w:val="006818EC"/>
    <w:rsid w:val="00682699"/>
    <w:rsid w:val="006826FF"/>
    <w:rsid w:val="0068393E"/>
    <w:rsid w:val="00683A10"/>
    <w:rsid w:val="00683CF2"/>
    <w:rsid w:val="0068456E"/>
    <w:rsid w:val="006849B3"/>
    <w:rsid w:val="00684F01"/>
    <w:rsid w:val="00684F2F"/>
    <w:rsid w:val="00685044"/>
    <w:rsid w:val="006852F2"/>
    <w:rsid w:val="0068572D"/>
    <w:rsid w:val="006861BD"/>
    <w:rsid w:val="0068683A"/>
    <w:rsid w:val="00686FF1"/>
    <w:rsid w:val="006876C1"/>
    <w:rsid w:val="00687F23"/>
    <w:rsid w:val="006900A8"/>
    <w:rsid w:val="00691C9B"/>
    <w:rsid w:val="00692033"/>
    <w:rsid w:val="006922E8"/>
    <w:rsid w:val="00692ADB"/>
    <w:rsid w:val="00694056"/>
    <w:rsid w:val="0069473B"/>
    <w:rsid w:val="006947BE"/>
    <w:rsid w:val="00695034"/>
    <w:rsid w:val="00695A30"/>
    <w:rsid w:val="00695AA0"/>
    <w:rsid w:val="006979A0"/>
    <w:rsid w:val="00697B10"/>
    <w:rsid w:val="00697B54"/>
    <w:rsid w:val="006A0353"/>
    <w:rsid w:val="006A0645"/>
    <w:rsid w:val="006A0D9D"/>
    <w:rsid w:val="006A3940"/>
    <w:rsid w:val="006A4099"/>
    <w:rsid w:val="006A49A5"/>
    <w:rsid w:val="006A573E"/>
    <w:rsid w:val="006A60D0"/>
    <w:rsid w:val="006A6335"/>
    <w:rsid w:val="006A7C39"/>
    <w:rsid w:val="006A7D44"/>
    <w:rsid w:val="006B0FAD"/>
    <w:rsid w:val="006B24E8"/>
    <w:rsid w:val="006B273C"/>
    <w:rsid w:val="006B2E8A"/>
    <w:rsid w:val="006B3252"/>
    <w:rsid w:val="006B3A30"/>
    <w:rsid w:val="006B4208"/>
    <w:rsid w:val="006B42B0"/>
    <w:rsid w:val="006B48F3"/>
    <w:rsid w:val="006B50A3"/>
    <w:rsid w:val="006B5B3D"/>
    <w:rsid w:val="006B639C"/>
    <w:rsid w:val="006B6732"/>
    <w:rsid w:val="006B71D2"/>
    <w:rsid w:val="006C0707"/>
    <w:rsid w:val="006C07E6"/>
    <w:rsid w:val="006C0BC2"/>
    <w:rsid w:val="006C0DCA"/>
    <w:rsid w:val="006C160D"/>
    <w:rsid w:val="006C1A51"/>
    <w:rsid w:val="006C255A"/>
    <w:rsid w:val="006C2928"/>
    <w:rsid w:val="006C29AE"/>
    <w:rsid w:val="006C2F1C"/>
    <w:rsid w:val="006C370E"/>
    <w:rsid w:val="006C4721"/>
    <w:rsid w:val="006C4B5D"/>
    <w:rsid w:val="006C526D"/>
    <w:rsid w:val="006C571D"/>
    <w:rsid w:val="006C5892"/>
    <w:rsid w:val="006C7719"/>
    <w:rsid w:val="006C7D15"/>
    <w:rsid w:val="006C7F95"/>
    <w:rsid w:val="006D08B7"/>
    <w:rsid w:val="006D1362"/>
    <w:rsid w:val="006D19A8"/>
    <w:rsid w:val="006D3D2D"/>
    <w:rsid w:val="006D4AC9"/>
    <w:rsid w:val="006D4E8E"/>
    <w:rsid w:val="006D584A"/>
    <w:rsid w:val="006D6F0D"/>
    <w:rsid w:val="006E058E"/>
    <w:rsid w:val="006E1D71"/>
    <w:rsid w:val="006E2BE0"/>
    <w:rsid w:val="006E3301"/>
    <w:rsid w:val="006E35BA"/>
    <w:rsid w:val="006E3761"/>
    <w:rsid w:val="006E5118"/>
    <w:rsid w:val="006E514F"/>
    <w:rsid w:val="006E533D"/>
    <w:rsid w:val="006E6527"/>
    <w:rsid w:val="006E6622"/>
    <w:rsid w:val="006F0162"/>
    <w:rsid w:val="006F083E"/>
    <w:rsid w:val="006F09B4"/>
    <w:rsid w:val="006F10DF"/>
    <w:rsid w:val="006F1505"/>
    <w:rsid w:val="006F1A95"/>
    <w:rsid w:val="006F1BBC"/>
    <w:rsid w:val="006F22E2"/>
    <w:rsid w:val="006F23DF"/>
    <w:rsid w:val="006F2944"/>
    <w:rsid w:val="006F3AE1"/>
    <w:rsid w:val="006F3BDC"/>
    <w:rsid w:val="006F4152"/>
    <w:rsid w:val="006F4C99"/>
    <w:rsid w:val="006F55EC"/>
    <w:rsid w:val="006F57B0"/>
    <w:rsid w:val="006F5B5C"/>
    <w:rsid w:val="006F6DEC"/>
    <w:rsid w:val="006F6E08"/>
    <w:rsid w:val="006F7941"/>
    <w:rsid w:val="00700960"/>
    <w:rsid w:val="00700B63"/>
    <w:rsid w:val="00701E2E"/>
    <w:rsid w:val="00702312"/>
    <w:rsid w:val="00702341"/>
    <w:rsid w:val="007028FF"/>
    <w:rsid w:val="0070314D"/>
    <w:rsid w:val="00703C3A"/>
    <w:rsid w:val="00704259"/>
    <w:rsid w:val="007052E2"/>
    <w:rsid w:val="00705B2A"/>
    <w:rsid w:val="00706811"/>
    <w:rsid w:val="0070699D"/>
    <w:rsid w:val="007073C9"/>
    <w:rsid w:val="00707B10"/>
    <w:rsid w:val="00707C1F"/>
    <w:rsid w:val="007101D4"/>
    <w:rsid w:val="0071023F"/>
    <w:rsid w:val="00711ABE"/>
    <w:rsid w:val="00712B59"/>
    <w:rsid w:val="00712FFC"/>
    <w:rsid w:val="007132B4"/>
    <w:rsid w:val="00713406"/>
    <w:rsid w:val="00713659"/>
    <w:rsid w:val="00714067"/>
    <w:rsid w:val="0071461F"/>
    <w:rsid w:val="0071597D"/>
    <w:rsid w:val="00715D29"/>
    <w:rsid w:val="0071628D"/>
    <w:rsid w:val="00721716"/>
    <w:rsid w:val="00721C0D"/>
    <w:rsid w:val="007225A5"/>
    <w:rsid w:val="00722C5D"/>
    <w:rsid w:val="00723A31"/>
    <w:rsid w:val="00723B61"/>
    <w:rsid w:val="00723D55"/>
    <w:rsid w:val="00724195"/>
    <w:rsid w:val="00724497"/>
    <w:rsid w:val="00724BEC"/>
    <w:rsid w:val="00725CC3"/>
    <w:rsid w:val="00726018"/>
    <w:rsid w:val="0072640F"/>
    <w:rsid w:val="007268F7"/>
    <w:rsid w:val="007271F6"/>
    <w:rsid w:val="00727831"/>
    <w:rsid w:val="00727DE4"/>
    <w:rsid w:val="0073049D"/>
    <w:rsid w:val="007309C7"/>
    <w:rsid w:val="007318D1"/>
    <w:rsid w:val="00731BC9"/>
    <w:rsid w:val="00732381"/>
    <w:rsid w:val="007335FB"/>
    <w:rsid w:val="007336EA"/>
    <w:rsid w:val="00736257"/>
    <w:rsid w:val="0073669F"/>
    <w:rsid w:val="00736A81"/>
    <w:rsid w:val="00737328"/>
    <w:rsid w:val="0074063D"/>
    <w:rsid w:val="007408A8"/>
    <w:rsid w:val="0074150B"/>
    <w:rsid w:val="00741742"/>
    <w:rsid w:val="00742153"/>
    <w:rsid w:val="00742637"/>
    <w:rsid w:val="00742726"/>
    <w:rsid w:val="00742E41"/>
    <w:rsid w:val="0074374D"/>
    <w:rsid w:val="00744ADF"/>
    <w:rsid w:val="0074531A"/>
    <w:rsid w:val="007458EB"/>
    <w:rsid w:val="007461D6"/>
    <w:rsid w:val="007464AB"/>
    <w:rsid w:val="0074669D"/>
    <w:rsid w:val="007473F3"/>
    <w:rsid w:val="00747846"/>
    <w:rsid w:val="00747A2F"/>
    <w:rsid w:val="0075038D"/>
    <w:rsid w:val="0075073B"/>
    <w:rsid w:val="007509AC"/>
    <w:rsid w:val="00750B07"/>
    <w:rsid w:val="00751051"/>
    <w:rsid w:val="00752C00"/>
    <w:rsid w:val="00753489"/>
    <w:rsid w:val="0075361D"/>
    <w:rsid w:val="007553E2"/>
    <w:rsid w:val="007554F5"/>
    <w:rsid w:val="007566B5"/>
    <w:rsid w:val="00757642"/>
    <w:rsid w:val="00757B2E"/>
    <w:rsid w:val="00757F5F"/>
    <w:rsid w:val="00760324"/>
    <w:rsid w:val="007633B0"/>
    <w:rsid w:val="00763858"/>
    <w:rsid w:val="007638E9"/>
    <w:rsid w:val="00763A7C"/>
    <w:rsid w:val="007652E9"/>
    <w:rsid w:val="00765C8E"/>
    <w:rsid w:val="00767697"/>
    <w:rsid w:val="00767ABA"/>
    <w:rsid w:val="00771695"/>
    <w:rsid w:val="0077204A"/>
    <w:rsid w:val="0077208A"/>
    <w:rsid w:val="00772AF4"/>
    <w:rsid w:val="007730FA"/>
    <w:rsid w:val="0077498A"/>
    <w:rsid w:val="00775E4E"/>
    <w:rsid w:val="00781A9E"/>
    <w:rsid w:val="007846B0"/>
    <w:rsid w:val="00784D26"/>
    <w:rsid w:val="0078542D"/>
    <w:rsid w:val="00785832"/>
    <w:rsid w:val="00785C8C"/>
    <w:rsid w:val="0078704F"/>
    <w:rsid w:val="00790889"/>
    <w:rsid w:val="00791079"/>
    <w:rsid w:val="0079115E"/>
    <w:rsid w:val="00791C69"/>
    <w:rsid w:val="007933B7"/>
    <w:rsid w:val="007935F2"/>
    <w:rsid w:val="00794937"/>
    <w:rsid w:val="00797214"/>
    <w:rsid w:val="0079736A"/>
    <w:rsid w:val="00797CD0"/>
    <w:rsid w:val="007A0345"/>
    <w:rsid w:val="007A0715"/>
    <w:rsid w:val="007A0846"/>
    <w:rsid w:val="007A0BA8"/>
    <w:rsid w:val="007A1178"/>
    <w:rsid w:val="007A1D99"/>
    <w:rsid w:val="007A33D1"/>
    <w:rsid w:val="007A51DA"/>
    <w:rsid w:val="007A530B"/>
    <w:rsid w:val="007A550F"/>
    <w:rsid w:val="007A576E"/>
    <w:rsid w:val="007A635D"/>
    <w:rsid w:val="007A661A"/>
    <w:rsid w:val="007A7188"/>
    <w:rsid w:val="007B0308"/>
    <w:rsid w:val="007B16CD"/>
    <w:rsid w:val="007B1A10"/>
    <w:rsid w:val="007B1C5D"/>
    <w:rsid w:val="007B2279"/>
    <w:rsid w:val="007B26B4"/>
    <w:rsid w:val="007B2A8D"/>
    <w:rsid w:val="007B393D"/>
    <w:rsid w:val="007B4BEF"/>
    <w:rsid w:val="007B5EE8"/>
    <w:rsid w:val="007B6126"/>
    <w:rsid w:val="007B7096"/>
    <w:rsid w:val="007B78EE"/>
    <w:rsid w:val="007C0E89"/>
    <w:rsid w:val="007C184D"/>
    <w:rsid w:val="007C2F81"/>
    <w:rsid w:val="007C36F4"/>
    <w:rsid w:val="007C3A21"/>
    <w:rsid w:val="007C4AA5"/>
    <w:rsid w:val="007C4B83"/>
    <w:rsid w:val="007C549B"/>
    <w:rsid w:val="007C6690"/>
    <w:rsid w:val="007C68E5"/>
    <w:rsid w:val="007C6B9B"/>
    <w:rsid w:val="007D0E72"/>
    <w:rsid w:val="007D0EFD"/>
    <w:rsid w:val="007D1519"/>
    <w:rsid w:val="007D3E86"/>
    <w:rsid w:val="007D439F"/>
    <w:rsid w:val="007D4F1B"/>
    <w:rsid w:val="007D4FC8"/>
    <w:rsid w:val="007D5641"/>
    <w:rsid w:val="007D5BEE"/>
    <w:rsid w:val="007D61F9"/>
    <w:rsid w:val="007D6444"/>
    <w:rsid w:val="007D694C"/>
    <w:rsid w:val="007D6A1C"/>
    <w:rsid w:val="007D6E5E"/>
    <w:rsid w:val="007D70D5"/>
    <w:rsid w:val="007D71CC"/>
    <w:rsid w:val="007E05EE"/>
    <w:rsid w:val="007E1577"/>
    <w:rsid w:val="007E426E"/>
    <w:rsid w:val="007E4A96"/>
    <w:rsid w:val="007E4AB9"/>
    <w:rsid w:val="007E5DC2"/>
    <w:rsid w:val="007E5E45"/>
    <w:rsid w:val="007E64EE"/>
    <w:rsid w:val="007E6AF4"/>
    <w:rsid w:val="007E6B88"/>
    <w:rsid w:val="007E70B3"/>
    <w:rsid w:val="007F0397"/>
    <w:rsid w:val="007F2756"/>
    <w:rsid w:val="007F2FE7"/>
    <w:rsid w:val="007F3B4A"/>
    <w:rsid w:val="007F425F"/>
    <w:rsid w:val="007F6E4E"/>
    <w:rsid w:val="007F70B2"/>
    <w:rsid w:val="008001B5"/>
    <w:rsid w:val="008005AB"/>
    <w:rsid w:val="00800AC4"/>
    <w:rsid w:val="00802F71"/>
    <w:rsid w:val="008032FC"/>
    <w:rsid w:val="00805BF2"/>
    <w:rsid w:val="00806463"/>
    <w:rsid w:val="0080676D"/>
    <w:rsid w:val="00806F20"/>
    <w:rsid w:val="00807054"/>
    <w:rsid w:val="00807DD0"/>
    <w:rsid w:val="008100B5"/>
    <w:rsid w:val="008107BC"/>
    <w:rsid w:val="00810B1C"/>
    <w:rsid w:val="00811D11"/>
    <w:rsid w:val="008138F2"/>
    <w:rsid w:val="00813C5B"/>
    <w:rsid w:val="00814BB6"/>
    <w:rsid w:val="00815B3E"/>
    <w:rsid w:val="00816C2E"/>
    <w:rsid w:val="00817816"/>
    <w:rsid w:val="00817ACB"/>
    <w:rsid w:val="00817B32"/>
    <w:rsid w:val="00820197"/>
    <w:rsid w:val="0082061D"/>
    <w:rsid w:val="00821306"/>
    <w:rsid w:val="00822D3C"/>
    <w:rsid w:val="00823763"/>
    <w:rsid w:val="00826EE9"/>
    <w:rsid w:val="00827561"/>
    <w:rsid w:val="00827972"/>
    <w:rsid w:val="0083006F"/>
    <w:rsid w:val="00830365"/>
    <w:rsid w:val="0083047B"/>
    <w:rsid w:val="008305A2"/>
    <w:rsid w:val="00830C4D"/>
    <w:rsid w:val="00830FDF"/>
    <w:rsid w:val="00832700"/>
    <w:rsid w:val="00835D5B"/>
    <w:rsid w:val="00835EDB"/>
    <w:rsid w:val="0083692D"/>
    <w:rsid w:val="00836B08"/>
    <w:rsid w:val="00836B8B"/>
    <w:rsid w:val="008373A0"/>
    <w:rsid w:val="008378E6"/>
    <w:rsid w:val="00842499"/>
    <w:rsid w:val="008431EE"/>
    <w:rsid w:val="00843B99"/>
    <w:rsid w:val="00843BF7"/>
    <w:rsid w:val="00844A8F"/>
    <w:rsid w:val="00844E66"/>
    <w:rsid w:val="008450E4"/>
    <w:rsid w:val="008452DE"/>
    <w:rsid w:val="0084675B"/>
    <w:rsid w:val="00846D91"/>
    <w:rsid w:val="00846F7F"/>
    <w:rsid w:val="00847637"/>
    <w:rsid w:val="0085018B"/>
    <w:rsid w:val="00850AB5"/>
    <w:rsid w:val="008512F2"/>
    <w:rsid w:val="00851757"/>
    <w:rsid w:val="008520B6"/>
    <w:rsid w:val="00853503"/>
    <w:rsid w:val="00853DD0"/>
    <w:rsid w:val="00854180"/>
    <w:rsid w:val="0085548C"/>
    <w:rsid w:val="00855EBB"/>
    <w:rsid w:val="008571F7"/>
    <w:rsid w:val="0085783C"/>
    <w:rsid w:val="00857ABE"/>
    <w:rsid w:val="00860738"/>
    <w:rsid w:val="008613C1"/>
    <w:rsid w:val="00861E89"/>
    <w:rsid w:val="00862376"/>
    <w:rsid w:val="008629E3"/>
    <w:rsid w:val="0086414E"/>
    <w:rsid w:val="0086484A"/>
    <w:rsid w:val="008655B8"/>
    <w:rsid w:val="008659F9"/>
    <w:rsid w:val="0086663D"/>
    <w:rsid w:val="00867E0C"/>
    <w:rsid w:val="00867FBA"/>
    <w:rsid w:val="00870282"/>
    <w:rsid w:val="00872275"/>
    <w:rsid w:val="00872773"/>
    <w:rsid w:val="00872B39"/>
    <w:rsid w:val="008744BB"/>
    <w:rsid w:val="00875060"/>
    <w:rsid w:val="0087543F"/>
    <w:rsid w:val="008759B1"/>
    <w:rsid w:val="00875A8A"/>
    <w:rsid w:val="008774E5"/>
    <w:rsid w:val="00880566"/>
    <w:rsid w:val="00881375"/>
    <w:rsid w:val="00881855"/>
    <w:rsid w:val="0088187B"/>
    <w:rsid w:val="00881B18"/>
    <w:rsid w:val="00885985"/>
    <w:rsid w:val="008859B9"/>
    <w:rsid w:val="00886965"/>
    <w:rsid w:val="008901C3"/>
    <w:rsid w:val="00890A8F"/>
    <w:rsid w:val="00890D1B"/>
    <w:rsid w:val="008919A9"/>
    <w:rsid w:val="008919CC"/>
    <w:rsid w:val="008921B4"/>
    <w:rsid w:val="008923E9"/>
    <w:rsid w:val="0089321E"/>
    <w:rsid w:val="00894599"/>
    <w:rsid w:val="00895E5D"/>
    <w:rsid w:val="00897A70"/>
    <w:rsid w:val="008A0B4F"/>
    <w:rsid w:val="008A18B0"/>
    <w:rsid w:val="008A19D5"/>
    <w:rsid w:val="008A1D02"/>
    <w:rsid w:val="008A22EB"/>
    <w:rsid w:val="008A29E0"/>
    <w:rsid w:val="008A2E26"/>
    <w:rsid w:val="008A33D9"/>
    <w:rsid w:val="008A3C96"/>
    <w:rsid w:val="008A3CDD"/>
    <w:rsid w:val="008A3D08"/>
    <w:rsid w:val="008A3DA8"/>
    <w:rsid w:val="008A7901"/>
    <w:rsid w:val="008B0239"/>
    <w:rsid w:val="008B06A5"/>
    <w:rsid w:val="008B08D4"/>
    <w:rsid w:val="008B1636"/>
    <w:rsid w:val="008B2887"/>
    <w:rsid w:val="008B30BF"/>
    <w:rsid w:val="008B384A"/>
    <w:rsid w:val="008B443B"/>
    <w:rsid w:val="008B4A48"/>
    <w:rsid w:val="008B4C42"/>
    <w:rsid w:val="008B512D"/>
    <w:rsid w:val="008B6284"/>
    <w:rsid w:val="008B643B"/>
    <w:rsid w:val="008B651C"/>
    <w:rsid w:val="008B7D08"/>
    <w:rsid w:val="008C0DCC"/>
    <w:rsid w:val="008C0DFF"/>
    <w:rsid w:val="008C2098"/>
    <w:rsid w:val="008C23F5"/>
    <w:rsid w:val="008C24E8"/>
    <w:rsid w:val="008C2724"/>
    <w:rsid w:val="008C27CE"/>
    <w:rsid w:val="008C2D8D"/>
    <w:rsid w:val="008C307D"/>
    <w:rsid w:val="008C551C"/>
    <w:rsid w:val="008C751B"/>
    <w:rsid w:val="008D04CE"/>
    <w:rsid w:val="008D0E9A"/>
    <w:rsid w:val="008D1228"/>
    <w:rsid w:val="008D20F2"/>
    <w:rsid w:val="008D391B"/>
    <w:rsid w:val="008D4413"/>
    <w:rsid w:val="008D49D1"/>
    <w:rsid w:val="008D5057"/>
    <w:rsid w:val="008D51DF"/>
    <w:rsid w:val="008D6404"/>
    <w:rsid w:val="008D65F9"/>
    <w:rsid w:val="008D7A1C"/>
    <w:rsid w:val="008E00A5"/>
    <w:rsid w:val="008E13EA"/>
    <w:rsid w:val="008E1840"/>
    <w:rsid w:val="008E29CF"/>
    <w:rsid w:val="008E2DA3"/>
    <w:rsid w:val="008E3714"/>
    <w:rsid w:val="008E3873"/>
    <w:rsid w:val="008E3AC0"/>
    <w:rsid w:val="008E3CE1"/>
    <w:rsid w:val="008E4C82"/>
    <w:rsid w:val="008E4D05"/>
    <w:rsid w:val="008E4FD7"/>
    <w:rsid w:val="008E60AF"/>
    <w:rsid w:val="008F1ACE"/>
    <w:rsid w:val="008F2EEE"/>
    <w:rsid w:val="008F2F23"/>
    <w:rsid w:val="008F33D4"/>
    <w:rsid w:val="008F368C"/>
    <w:rsid w:val="008F4259"/>
    <w:rsid w:val="008F4B11"/>
    <w:rsid w:val="008F5F6E"/>
    <w:rsid w:val="008F60B6"/>
    <w:rsid w:val="008F759A"/>
    <w:rsid w:val="008F7EFC"/>
    <w:rsid w:val="0090032E"/>
    <w:rsid w:val="009003C6"/>
    <w:rsid w:val="009007A6"/>
    <w:rsid w:val="00900A9B"/>
    <w:rsid w:val="00900FE9"/>
    <w:rsid w:val="009021AC"/>
    <w:rsid w:val="0090263B"/>
    <w:rsid w:val="00902858"/>
    <w:rsid w:val="0090387F"/>
    <w:rsid w:val="00903A5D"/>
    <w:rsid w:val="0090599F"/>
    <w:rsid w:val="00905DD0"/>
    <w:rsid w:val="009065BD"/>
    <w:rsid w:val="00906A62"/>
    <w:rsid w:val="00910057"/>
    <w:rsid w:val="009109F0"/>
    <w:rsid w:val="00910EA4"/>
    <w:rsid w:val="009117A7"/>
    <w:rsid w:val="00913F33"/>
    <w:rsid w:val="009146EC"/>
    <w:rsid w:val="00915677"/>
    <w:rsid w:val="00916557"/>
    <w:rsid w:val="00917217"/>
    <w:rsid w:val="00917AB4"/>
    <w:rsid w:val="00917D5E"/>
    <w:rsid w:val="00917FD3"/>
    <w:rsid w:val="0092013C"/>
    <w:rsid w:val="00920814"/>
    <w:rsid w:val="00920D6C"/>
    <w:rsid w:val="009212A5"/>
    <w:rsid w:val="009227AA"/>
    <w:rsid w:val="00922FDF"/>
    <w:rsid w:val="009241BB"/>
    <w:rsid w:val="00924A18"/>
    <w:rsid w:val="00924C17"/>
    <w:rsid w:val="00925597"/>
    <w:rsid w:val="00926687"/>
    <w:rsid w:val="00926CEC"/>
    <w:rsid w:val="00926F1C"/>
    <w:rsid w:val="00926FDE"/>
    <w:rsid w:val="009277C1"/>
    <w:rsid w:val="009278AD"/>
    <w:rsid w:val="00930E1C"/>
    <w:rsid w:val="00931792"/>
    <w:rsid w:val="00931F69"/>
    <w:rsid w:val="0093244D"/>
    <w:rsid w:val="00932675"/>
    <w:rsid w:val="00933DCB"/>
    <w:rsid w:val="00934051"/>
    <w:rsid w:val="00935311"/>
    <w:rsid w:val="00935EBB"/>
    <w:rsid w:val="009364FA"/>
    <w:rsid w:val="00937623"/>
    <w:rsid w:val="00940048"/>
    <w:rsid w:val="00940195"/>
    <w:rsid w:val="00940B82"/>
    <w:rsid w:val="00940D78"/>
    <w:rsid w:val="00940F45"/>
    <w:rsid w:val="0094167A"/>
    <w:rsid w:val="00943951"/>
    <w:rsid w:val="009440AE"/>
    <w:rsid w:val="00945CA2"/>
    <w:rsid w:val="00945DB8"/>
    <w:rsid w:val="009460B6"/>
    <w:rsid w:val="00946747"/>
    <w:rsid w:val="00947585"/>
    <w:rsid w:val="00947D2E"/>
    <w:rsid w:val="00950416"/>
    <w:rsid w:val="0095078E"/>
    <w:rsid w:val="00950B61"/>
    <w:rsid w:val="00950F9A"/>
    <w:rsid w:val="009519C2"/>
    <w:rsid w:val="00951C2E"/>
    <w:rsid w:val="00951F3E"/>
    <w:rsid w:val="00953B2D"/>
    <w:rsid w:val="00953D9E"/>
    <w:rsid w:val="00954819"/>
    <w:rsid w:val="00954DA5"/>
    <w:rsid w:val="00956A6E"/>
    <w:rsid w:val="00956CCA"/>
    <w:rsid w:val="00956D9B"/>
    <w:rsid w:val="00957BF7"/>
    <w:rsid w:val="00960697"/>
    <w:rsid w:val="00960B07"/>
    <w:rsid w:val="00961B28"/>
    <w:rsid w:val="00963A8A"/>
    <w:rsid w:val="00963E6D"/>
    <w:rsid w:val="009647BC"/>
    <w:rsid w:val="0096622E"/>
    <w:rsid w:val="0096664F"/>
    <w:rsid w:val="009669F6"/>
    <w:rsid w:val="0096778A"/>
    <w:rsid w:val="00967803"/>
    <w:rsid w:val="00970AAA"/>
    <w:rsid w:val="00971C62"/>
    <w:rsid w:val="00972852"/>
    <w:rsid w:val="00972993"/>
    <w:rsid w:val="00972ECC"/>
    <w:rsid w:val="00973154"/>
    <w:rsid w:val="00973C08"/>
    <w:rsid w:val="00974126"/>
    <w:rsid w:val="00974DCA"/>
    <w:rsid w:val="0097561F"/>
    <w:rsid w:val="00975A43"/>
    <w:rsid w:val="00975F48"/>
    <w:rsid w:val="00976273"/>
    <w:rsid w:val="009762EE"/>
    <w:rsid w:val="009763F2"/>
    <w:rsid w:val="009777C5"/>
    <w:rsid w:val="00977EB5"/>
    <w:rsid w:val="0098043B"/>
    <w:rsid w:val="00980CA1"/>
    <w:rsid w:val="0098192E"/>
    <w:rsid w:val="009819BA"/>
    <w:rsid w:val="0098318C"/>
    <w:rsid w:val="00983324"/>
    <w:rsid w:val="0098388E"/>
    <w:rsid w:val="009839B6"/>
    <w:rsid w:val="00983B7D"/>
    <w:rsid w:val="0098434F"/>
    <w:rsid w:val="009844E3"/>
    <w:rsid w:val="00984F58"/>
    <w:rsid w:val="0098521A"/>
    <w:rsid w:val="00985A5A"/>
    <w:rsid w:val="00990C3E"/>
    <w:rsid w:val="00991947"/>
    <w:rsid w:val="00991F39"/>
    <w:rsid w:val="00992A58"/>
    <w:rsid w:val="00993609"/>
    <w:rsid w:val="00993B39"/>
    <w:rsid w:val="00994A26"/>
    <w:rsid w:val="00994BC7"/>
    <w:rsid w:val="00995214"/>
    <w:rsid w:val="009959E9"/>
    <w:rsid w:val="009962E3"/>
    <w:rsid w:val="00997F94"/>
    <w:rsid w:val="009A0C1C"/>
    <w:rsid w:val="009A1534"/>
    <w:rsid w:val="009A266A"/>
    <w:rsid w:val="009A62D4"/>
    <w:rsid w:val="009A64F0"/>
    <w:rsid w:val="009A6A2F"/>
    <w:rsid w:val="009A7207"/>
    <w:rsid w:val="009A79F6"/>
    <w:rsid w:val="009B011E"/>
    <w:rsid w:val="009B1E1B"/>
    <w:rsid w:val="009B3121"/>
    <w:rsid w:val="009B3168"/>
    <w:rsid w:val="009B337F"/>
    <w:rsid w:val="009B3595"/>
    <w:rsid w:val="009B3B5D"/>
    <w:rsid w:val="009B4F9E"/>
    <w:rsid w:val="009B6276"/>
    <w:rsid w:val="009B63D2"/>
    <w:rsid w:val="009B6AB0"/>
    <w:rsid w:val="009B7382"/>
    <w:rsid w:val="009B79E0"/>
    <w:rsid w:val="009C23CF"/>
    <w:rsid w:val="009C26BF"/>
    <w:rsid w:val="009C3AC0"/>
    <w:rsid w:val="009C3D08"/>
    <w:rsid w:val="009C4390"/>
    <w:rsid w:val="009C6D9D"/>
    <w:rsid w:val="009C7C37"/>
    <w:rsid w:val="009D1E07"/>
    <w:rsid w:val="009D1F08"/>
    <w:rsid w:val="009D2348"/>
    <w:rsid w:val="009D23AB"/>
    <w:rsid w:val="009D3110"/>
    <w:rsid w:val="009D41A8"/>
    <w:rsid w:val="009D47F9"/>
    <w:rsid w:val="009D4EE5"/>
    <w:rsid w:val="009D51D9"/>
    <w:rsid w:val="009D585C"/>
    <w:rsid w:val="009D5E39"/>
    <w:rsid w:val="009D626E"/>
    <w:rsid w:val="009D635B"/>
    <w:rsid w:val="009D670A"/>
    <w:rsid w:val="009E1578"/>
    <w:rsid w:val="009E1EA6"/>
    <w:rsid w:val="009E24DB"/>
    <w:rsid w:val="009E27A3"/>
    <w:rsid w:val="009E3207"/>
    <w:rsid w:val="009E3235"/>
    <w:rsid w:val="009E3A76"/>
    <w:rsid w:val="009E3BAF"/>
    <w:rsid w:val="009E3DFF"/>
    <w:rsid w:val="009E439C"/>
    <w:rsid w:val="009E4904"/>
    <w:rsid w:val="009E6846"/>
    <w:rsid w:val="009F091C"/>
    <w:rsid w:val="009F12B3"/>
    <w:rsid w:val="009F164B"/>
    <w:rsid w:val="009F1A14"/>
    <w:rsid w:val="009F1A43"/>
    <w:rsid w:val="009F1EB8"/>
    <w:rsid w:val="009F27AB"/>
    <w:rsid w:val="009F312D"/>
    <w:rsid w:val="009F39AC"/>
    <w:rsid w:val="009F3D32"/>
    <w:rsid w:val="009F445A"/>
    <w:rsid w:val="009F4F30"/>
    <w:rsid w:val="009F5892"/>
    <w:rsid w:val="009F5B7B"/>
    <w:rsid w:val="009F65CD"/>
    <w:rsid w:val="009F6BFD"/>
    <w:rsid w:val="009F79E5"/>
    <w:rsid w:val="009F7EA1"/>
    <w:rsid w:val="00A000BE"/>
    <w:rsid w:val="00A00C77"/>
    <w:rsid w:val="00A013C0"/>
    <w:rsid w:val="00A029DB"/>
    <w:rsid w:val="00A033DA"/>
    <w:rsid w:val="00A04001"/>
    <w:rsid w:val="00A04B54"/>
    <w:rsid w:val="00A058D8"/>
    <w:rsid w:val="00A05DCD"/>
    <w:rsid w:val="00A05EDF"/>
    <w:rsid w:val="00A073D8"/>
    <w:rsid w:val="00A07F3C"/>
    <w:rsid w:val="00A07FAF"/>
    <w:rsid w:val="00A1110B"/>
    <w:rsid w:val="00A11FA3"/>
    <w:rsid w:val="00A12363"/>
    <w:rsid w:val="00A14449"/>
    <w:rsid w:val="00A15E7D"/>
    <w:rsid w:val="00A16EB9"/>
    <w:rsid w:val="00A1738E"/>
    <w:rsid w:val="00A176AE"/>
    <w:rsid w:val="00A21F2D"/>
    <w:rsid w:val="00A23E29"/>
    <w:rsid w:val="00A2414E"/>
    <w:rsid w:val="00A2477A"/>
    <w:rsid w:val="00A24941"/>
    <w:rsid w:val="00A24E14"/>
    <w:rsid w:val="00A27536"/>
    <w:rsid w:val="00A277B3"/>
    <w:rsid w:val="00A27A59"/>
    <w:rsid w:val="00A3013E"/>
    <w:rsid w:val="00A30AA6"/>
    <w:rsid w:val="00A33734"/>
    <w:rsid w:val="00A33A84"/>
    <w:rsid w:val="00A3428F"/>
    <w:rsid w:val="00A3738E"/>
    <w:rsid w:val="00A37F2B"/>
    <w:rsid w:val="00A40B70"/>
    <w:rsid w:val="00A4183A"/>
    <w:rsid w:val="00A41C36"/>
    <w:rsid w:val="00A41CAD"/>
    <w:rsid w:val="00A42DE1"/>
    <w:rsid w:val="00A4301F"/>
    <w:rsid w:val="00A43BC4"/>
    <w:rsid w:val="00A446C1"/>
    <w:rsid w:val="00A46056"/>
    <w:rsid w:val="00A46063"/>
    <w:rsid w:val="00A473BD"/>
    <w:rsid w:val="00A47A6A"/>
    <w:rsid w:val="00A47BCC"/>
    <w:rsid w:val="00A47C0E"/>
    <w:rsid w:val="00A501BB"/>
    <w:rsid w:val="00A5145F"/>
    <w:rsid w:val="00A52301"/>
    <w:rsid w:val="00A52BE8"/>
    <w:rsid w:val="00A52F18"/>
    <w:rsid w:val="00A53D79"/>
    <w:rsid w:val="00A54DF5"/>
    <w:rsid w:val="00A55206"/>
    <w:rsid w:val="00A5641B"/>
    <w:rsid w:val="00A56A1A"/>
    <w:rsid w:val="00A60A3F"/>
    <w:rsid w:val="00A60CB1"/>
    <w:rsid w:val="00A60DDD"/>
    <w:rsid w:val="00A6102C"/>
    <w:rsid w:val="00A61423"/>
    <w:rsid w:val="00A61837"/>
    <w:rsid w:val="00A61B02"/>
    <w:rsid w:val="00A61ED6"/>
    <w:rsid w:val="00A61F25"/>
    <w:rsid w:val="00A6216E"/>
    <w:rsid w:val="00A62E48"/>
    <w:rsid w:val="00A63131"/>
    <w:rsid w:val="00A638D5"/>
    <w:rsid w:val="00A63F5F"/>
    <w:rsid w:val="00A64635"/>
    <w:rsid w:val="00A64BCC"/>
    <w:rsid w:val="00A64D72"/>
    <w:rsid w:val="00A66727"/>
    <w:rsid w:val="00A66ED0"/>
    <w:rsid w:val="00A67BD2"/>
    <w:rsid w:val="00A708B8"/>
    <w:rsid w:val="00A70F1C"/>
    <w:rsid w:val="00A70FAB"/>
    <w:rsid w:val="00A7138E"/>
    <w:rsid w:val="00A72E69"/>
    <w:rsid w:val="00A74B25"/>
    <w:rsid w:val="00A74F91"/>
    <w:rsid w:val="00A76FAA"/>
    <w:rsid w:val="00A77400"/>
    <w:rsid w:val="00A77E4C"/>
    <w:rsid w:val="00A807E0"/>
    <w:rsid w:val="00A81A29"/>
    <w:rsid w:val="00A82E09"/>
    <w:rsid w:val="00A84B98"/>
    <w:rsid w:val="00A85377"/>
    <w:rsid w:val="00A87323"/>
    <w:rsid w:val="00A87369"/>
    <w:rsid w:val="00A87446"/>
    <w:rsid w:val="00A87F1E"/>
    <w:rsid w:val="00A90011"/>
    <w:rsid w:val="00A90CE2"/>
    <w:rsid w:val="00A917AC"/>
    <w:rsid w:val="00A92196"/>
    <w:rsid w:val="00A92941"/>
    <w:rsid w:val="00A92B1F"/>
    <w:rsid w:val="00A93F2B"/>
    <w:rsid w:val="00A943BC"/>
    <w:rsid w:val="00A94497"/>
    <w:rsid w:val="00A949B6"/>
    <w:rsid w:val="00A955F0"/>
    <w:rsid w:val="00A95B72"/>
    <w:rsid w:val="00A95DF9"/>
    <w:rsid w:val="00A95E18"/>
    <w:rsid w:val="00A95E86"/>
    <w:rsid w:val="00A967CD"/>
    <w:rsid w:val="00A96E23"/>
    <w:rsid w:val="00A96ECA"/>
    <w:rsid w:val="00A97B7C"/>
    <w:rsid w:val="00AA092D"/>
    <w:rsid w:val="00AA11A9"/>
    <w:rsid w:val="00AA1D39"/>
    <w:rsid w:val="00AA2BE2"/>
    <w:rsid w:val="00AA2EDE"/>
    <w:rsid w:val="00AA305B"/>
    <w:rsid w:val="00AA3A5D"/>
    <w:rsid w:val="00AA41FB"/>
    <w:rsid w:val="00AA4C86"/>
    <w:rsid w:val="00AA52BE"/>
    <w:rsid w:val="00AA61B2"/>
    <w:rsid w:val="00AA6262"/>
    <w:rsid w:val="00AA6367"/>
    <w:rsid w:val="00AA662D"/>
    <w:rsid w:val="00AA66DE"/>
    <w:rsid w:val="00AA68E0"/>
    <w:rsid w:val="00AA6AF6"/>
    <w:rsid w:val="00AA7612"/>
    <w:rsid w:val="00AA7B81"/>
    <w:rsid w:val="00AB0F60"/>
    <w:rsid w:val="00AB0F90"/>
    <w:rsid w:val="00AB1A0E"/>
    <w:rsid w:val="00AB1C9A"/>
    <w:rsid w:val="00AB27C0"/>
    <w:rsid w:val="00AB2B62"/>
    <w:rsid w:val="00AB2F36"/>
    <w:rsid w:val="00AB3049"/>
    <w:rsid w:val="00AB3129"/>
    <w:rsid w:val="00AB328F"/>
    <w:rsid w:val="00AB352C"/>
    <w:rsid w:val="00AB39C2"/>
    <w:rsid w:val="00AB3C31"/>
    <w:rsid w:val="00AB40BE"/>
    <w:rsid w:val="00AB5E65"/>
    <w:rsid w:val="00AB5FE2"/>
    <w:rsid w:val="00AB6313"/>
    <w:rsid w:val="00AB63A1"/>
    <w:rsid w:val="00AB6806"/>
    <w:rsid w:val="00AC061A"/>
    <w:rsid w:val="00AC1985"/>
    <w:rsid w:val="00AC1B73"/>
    <w:rsid w:val="00AC3980"/>
    <w:rsid w:val="00AC415A"/>
    <w:rsid w:val="00AC43F7"/>
    <w:rsid w:val="00AC561C"/>
    <w:rsid w:val="00AC5B73"/>
    <w:rsid w:val="00AC5FD1"/>
    <w:rsid w:val="00AC7611"/>
    <w:rsid w:val="00AC7E8A"/>
    <w:rsid w:val="00AD0109"/>
    <w:rsid w:val="00AD15D2"/>
    <w:rsid w:val="00AD1861"/>
    <w:rsid w:val="00AD1C6C"/>
    <w:rsid w:val="00AD2258"/>
    <w:rsid w:val="00AD3791"/>
    <w:rsid w:val="00AD3E54"/>
    <w:rsid w:val="00AD48E3"/>
    <w:rsid w:val="00AD4C05"/>
    <w:rsid w:val="00AD624F"/>
    <w:rsid w:val="00AD7429"/>
    <w:rsid w:val="00AD7934"/>
    <w:rsid w:val="00AE06FD"/>
    <w:rsid w:val="00AE18CE"/>
    <w:rsid w:val="00AE2086"/>
    <w:rsid w:val="00AE2935"/>
    <w:rsid w:val="00AE2B70"/>
    <w:rsid w:val="00AE2C36"/>
    <w:rsid w:val="00AE2F6F"/>
    <w:rsid w:val="00AE3309"/>
    <w:rsid w:val="00AE3B6C"/>
    <w:rsid w:val="00AE4518"/>
    <w:rsid w:val="00AE56C4"/>
    <w:rsid w:val="00AE579F"/>
    <w:rsid w:val="00AE5B6B"/>
    <w:rsid w:val="00AE5BA1"/>
    <w:rsid w:val="00AE75D5"/>
    <w:rsid w:val="00AE7C55"/>
    <w:rsid w:val="00AE7F2F"/>
    <w:rsid w:val="00AF02D5"/>
    <w:rsid w:val="00AF03D6"/>
    <w:rsid w:val="00AF0E9F"/>
    <w:rsid w:val="00AF0F05"/>
    <w:rsid w:val="00AF3306"/>
    <w:rsid w:val="00AF3A45"/>
    <w:rsid w:val="00AF5286"/>
    <w:rsid w:val="00AF541B"/>
    <w:rsid w:val="00AF5D8F"/>
    <w:rsid w:val="00AF5EDE"/>
    <w:rsid w:val="00B00120"/>
    <w:rsid w:val="00B008AF"/>
    <w:rsid w:val="00B00D14"/>
    <w:rsid w:val="00B00F72"/>
    <w:rsid w:val="00B02709"/>
    <w:rsid w:val="00B03A89"/>
    <w:rsid w:val="00B05801"/>
    <w:rsid w:val="00B05B57"/>
    <w:rsid w:val="00B06279"/>
    <w:rsid w:val="00B06460"/>
    <w:rsid w:val="00B06961"/>
    <w:rsid w:val="00B06A49"/>
    <w:rsid w:val="00B07798"/>
    <w:rsid w:val="00B10E86"/>
    <w:rsid w:val="00B12579"/>
    <w:rsid w:val="00B16892"/>
    <w:rsid w:val="00B16AA6"/>
    <w:rsid w:val="00B16CF8"/>
    <w:rsid w:val="00B17EED"/>
    <w:rsid w:val="00B2017A"/>
    <w:rsid w:val="00B21B47"/>
    <w:rsid w:val="00B226E4"/>
    <w:rsid w:val="00B245D4"/>
    <w:rsid w:val="00B2493A"/>
    <w:rsid w:val="00B25337"/>
    <w:rsid w:val="00B25876"/>
    <w:rsid w:val="00B279D0"/>
    <w:rsid w:val="00B27C32"/>
    <w:rsid w:val="00B302A6"/>
    <w:rsid w:val="00B31948"/>
    <w:rsid w:val="00B326BF"/>
    <w:rsid w:val="00B32C1E"/>
    <w:rsid w:val="00B33950"/>
    <w:rsid w:val="00B33B73"/>
    <w:rsid w:val="00B33E08"/>
    <w:rsid w:val="00B352E4"/>
    <w:rsid w:val="00B3591B"/>
    <w:rsid w:val="00B3684B"/>
    <w:rsid w:val="00B379B9"/>
    <w:rsid w:val="00B37EC4"/>
    <w:rsid w:val="00B40531"/>
    <w:rsid w:val="00B40A70"/>
    <w:rsid w:val="00B41730"/>
    <w:rsid w:val="00B41B6C"/>
    <w:rsid w:val="00B436EC"/>
    <w:rsid w:val="00B440DA"/>
    <w:rsid w:val="00B44684"/>
    <w:rsid w:val="00B4468B"/>
    <w:rsid w:val="00B44AD1"/>
    <w:rsid w:val="00B44D3A"/>
    <w:rsid w:val="00B44F43"/>
    <w:rsid w:val="00B454F5"/>
    <w:rsid w:val="00B45FCC"/>
    <w:rsid w:val="00B46A96"/>
    <w:rsid w:val="00B47294"/>
    <w:rsid w:val="00B475E7"/>
    <w:rsid w:val="00B4776F"/>
    <w:rsid w:val="00B51314"/>
    <w:rsid w:val="00B51D5F"/>
    <w:rsid w:val="00B541A4"/>
    <w:rsid w:val="00B55626"/>
    <w:rsid w:val="00B55B3D"/>
    <w:rsid w:val="00B56F52"/>
    <w:rsid w:val="00B57BD5"/>
    <w:rsid w:val="00B604D2"/>
    <w:rsid w:val="00B6128F"/>
    <w:rsid w:val="00B61BC5"/>
    <w:rsid w:val="00B6316F"/>
    <w:rsid w:val="00B63798"/>
    <w:rsid w:val="00B64D3A"/>
    <w:rsid w:val="00B66361"/>
    <w:rsid w:val="00B66C37"/>
    <w:rsid w:val="00B67169"/>
    <w:rsid w:val="00B675B1"/>
    <w:rsid w:val="00B704DB"/>
    <w:rsid w:val="00B7102E"/>
    <w:rsid w:val="00B72616"/>
    <w:rsid w:val="00B72E68"/>
    <w:rsid w:val="00B73AC9"/>
    <w:rsid w:val="00B74B39"/>
    <w:rsid w:val="00B757E6"/>
    <w:rsid w:val="00B767AF"/>
    <w:rsid w:val="00B804E9"/>
    <w:rsid w:val="00B80AAC"/>
    <w:rsid w:val="00B81F75"/>
    <w:rsid w:val="00B82225"/>
    <w:rsid w:val="00B8265B"/>
    <w:rsid w:val="00B8290D"/>
    <w:rsid w:val="00B82ABE"/>
    <w:rsid w:val="00B833B4"/>
    <w:rsid w:val="00B85051"/>
    <w:rsid w:val="00B859B8"/>
    <w:rsid w:val="00B8623B"/>
    <w:rsid w:val="00B86D60"/>
    <w:rsid w:val="00B871DD"/>
    <w:rsid w:val="00B87E26"/>
    <w:rsid w:val="00B90740"/>
    <w:rsid w:val="00B91D42"/>
    <w:rsid w:val="00B92029"/>
    <w:rsid w:val="00B92B51"/>
    <w:rsid w:val="00B9366E"/>
    <w:rsid w:val="00B93878"/>
    <w:rsid w:val="00B93CC8"/>
    <w:rsid w:val="00B94CEE"/>
    <w:rsid w:val="00B94E13"/>
    <w:rsid w:val="00B954CA"/>
    <w:rsid w:val="00B9582F"/>
    <w:rsid w:val="00B964DE"/>
    <w:rsid w:val="00B968A8"/>
    <w:rsid w:val="00B96B5D"/>
    <w:rsid w:val="00B97182"/>
    <w:rsid w:val="00B97387"/>
    <w:rsid w:val="00BA086A"/>
    <w:rsid w:val="00BA0DBA"/>
    <w:rsid w:val="00BA1BCA"/>
    <w:rsid w:val="00BA20C7"/>
    <w:rsid w:val="00BA2C14"/>
    <w:rsid w:val="00BA4800"/>
    <w:rsid w:val="00BA48B3"/>
    <w:rsid w:val="00BA60AE"/>
    <w:rsid w:val="00BA64D3"/>
    <w:rsid w:val="00BA66B6"/>
    <w:rsid w:val="00BA6D39"/>
    <w:rsid w:val="00BA7382"/>
    <w:rsid w:val="00BA758D"/>
    <w:rsid w:val="00BA75B9"/>
    <w:rsid w:val="00BA7695"/>
    <w:rsid w:val="00BA76E4"/>
    <w:rsid w:val="00BB0297"/>
    <w:rsid w:val="00BB063A"/>
    <w:rsid w:val="00BB0C50"/>
    <w:rsid w:val="00BB0C8E"/>
    <w:rsid w:val="00BB1F51"/>
    <w:rsid w:val="00BB2217"/>
    <w:rsid w:val="00BB40BC"/>
    <w:rsid w:val="00BB40D2"/>
    <w:rsid w:val="00BB559B"/>
    <w:rsid w:val="00BB5E59"/>
    <w:rsid w:val="00BB6255"/>
    <w:rsid w:val="00BB6847"/>
    <w:rsid w:val="00BB6E76"/>
    <w:rsid w:val="00BC0C6E"/>
    <w:rsid w:val="00BC0F2A"/>
    <w:rsid w:val="00BC1070"/>
    <w:rsid w:val="00BC19DF"/>
    <w:rsid w:val="00BC35D4"/>
    <w:rsid w:val="00BC4CCF"/>
    <w:rsid w:val="00BC516A"/>
    <w:rsid w:val="00BC6504"/>
    <w:rsid w:val="00BC67DF"/>
    <w:rsid w:val="00BD0558"/>
    <w:rsid w:val="00BD16BA"/>
    <w:rsid w:val="00BD18B9"/>
    <w:rsid w:val="00BD220C"/>
    <w:rsid w:val="00BD2B11"/>
    <w:rsid w:val="00BD2B72"/>
    <w:rsid w:val="00BD37C9"/>
    <w:rsid w:val="00BD56BE"/>
    <w:rsid w:val="00BD5C96"/>
    <w:rsid w:val="00BD650E"/>
    <w:rsid w:val="00BD6FA7"/>
    <w:rsid w:val="00BD73F8"/>
    <w:rsid w:val="00BE07DE"/>
    <w:rsid w:val="00BE0A53"/>
    <w:rsid w:val="00BE13C3"/>
    <w:rsid w:val="00BE17D5"/>
    <w:rsid w:val="00BE1AA0"/>
    <w:rsid w:val="00BE239D"/>
    <w:rsid w:val="00BE27BA"/>
    <w:rsid w:val="00BE2AED"/>
    <w:rsid w:val="00BE3214"/>
    <w:rsid w:val="00BE3B5D"/>
    <w:rsid w:val="00BE4644"/>
    <w:rsid w:val="00BE4F27"/>
    <w:rsid w:val="00BE5065"/>
    <w:rsid w:val="00BE59A3"/>
    <w:rsid w:val="00BE5B34"/>
    <w:rsid w:val="00BE654F"/>
    <w:rsid w:val="00BE6865"/>
    <w:rsid w:val="00BE6CC4"/>
    <w:rsid w:val="00BE6F81"/>
    <w:rsid w:val="00BE70AE"/>
    <w:rsid w:val="00BE7121"/>
    <w:rsid w:val="00BE758B"/>
    <w:rsid w:val="00BF10E1"/>
    <w:rsid w:val="00BF1589"/>
    <w:rsid w:val="00BF2D90"/>
    <w:rsid w:val="00BF3A56"/>
    <w:rsid w:val="00BF5310"/>
    <w:rsid w:val="00BF5B5A"/>
    <w:rsid w:val="00BF702B"/>
    <w:rsid w:val="00BF71ED"/>
    <w:rsid w:val="00BF7592"/>
    <w:rsid w:val="00BF78C6"/>
    <w:rsid w:val="00C00B08"/>
    <w:rsid w:val="00C02FA2"/>
    <w:rsid w:val="00C03B96"/>
    <w:rsid w:val="00C03C11"/>
    <w:rsid w:val="00C03E0F"/>
    <w:rsid w:val="00C0593C"/>
    <w:rsid w:val="00C05DBB"/>
    <w:rsid w:val="00C06354"/>
    <w:rsid w:val="00C0644D"/>
    <w:rsid w:val="00C064B4"/>
    <w:rsid w:val="00C0724B"/>
    <w:rsid w:val="00C075F8"/>
    <w:rsid w:val="00C07626"/>
    <w:rsid w:val="00C078E6"/>
    <w:rsid w:val="00C07926"/>
    <w:rsid w:val="00C07E6F"/>
    <w:rsid w:val="00C108BE"/>
    <w:rsid w:val="00C1158F"/>
    <w:rsid w:val="00C136CB"/>
    <w:rsid w:val="00C13A33"/>
    <w:rsid w:val="00C149E9"/>
    <w:rsid w:val="00C14B02"/>
    <w:rsid w:val="00C160DF"/>
    <w:rsid w:val="00C166FC"/>
    <w:rsid w:val="00C17835"/>
    <w:rsid w:val="00C20611"/>
    <w:rsid w:val="00C20AB7"/>
    <w:rsid w:val="00C20BF8"/>
    <w:rsid w:val="00C2192D"/>
    <w:rsid w:val="00C21964"/>
    <w:rsid w:val="00C24C33"/>
    <w:rsid w:val="00C25090"/>
    <w:rsid w:val="00C252AC"/>
    <w:rsid w:val="00C260C4"/>
    <w:rsid w:val="00C2654E"/>
    <w:rsid w:val="00C27613"/>
    <w:rsid w:val="00C277A7"/>
    <w:rsid w:val="00C30301"/>
    <w:rsid w:val="00C30823"/>
    <w:rsid w:val="00C30A2C"/>
    <w:rsid w:val="00C30CA4"/>
    <w:rsid w:val="00C3147A"/>
    <w:rsid w:val="00C315A3"/>
    <w:rsid w:val="00C3242E"/>
    <w:rsid w:val="00C3322A"/>
    <w:rsid w:val="00C34016"/>
    <w:rsid w:val="00C35489"/>
    <w:rsid w:val="00C363D4"/>
    <w:rsid w:val="00C37A83"/>
    <w:rsid w:val="00C37E1A"/>
    <w:rsid w:val="00C40BDC"/>
    <w:rsid w:val="00C40F50"/>
    <w:rsid w:val="00C41BF7"/>
    <w:rsid w:val="00C42A47"/>
    <w:rsid w:val="00C434C1"/>
    <w:rsid w:val="00C437E1"/>
    <w:rsid w:val="00C441A2"/>
    <w:rsid w:val="00C44359"/>
    <w:rsid w:val="00C4592F"/>
    <w:rsid w:val="00C462C7"/>
    <w:rsid w:val="00C46569"/>
    <w:rsid w:val="00C46819"/>
    <w:rsid w:val="00C4748C"/>
    <w:rsid w:val="00C50379"/>
    <w:rsid w:val="00C50F45"/>
    <w:rsid w:val="00C511CF"/>
    <w:rsid w:val="00C51B8C"/>
    <w:rsid w:val="00C5255D"/>
    <w:rsid w:val="00C52697"/>
    <w:rsid w:val="00C537EE"/>
    <w:rsid w:val="00C55041"/>
    <w:rsid w:val="00C561D5"/>
    <w:rsid w:val="00C6119A"/>
    <w:rsid w:val="00C620C5"/>
    <w:rsid w:val="00C62778"/>
    <w:rsid w:val="00C63ED4"/>
    <w:rsid w:val="00C64C3D"/>
    <w:rsid w:val="00C66B1B"/>
    <w:rsid w:val="00C678DA"/>
    <w:rsid w:val="00C67E72"/>
    <w:rsid w:val="00C70A05"/>
    <w:rsid w:val="00C70CB2"/>
    <w:rsid w:val="00C727A3"/>
    <w:rsid w:val="00C73308"/>
    <w:rsid w:val="00C734E8"/>
    <w:rsid w:val="00C73E13"/>
    <w:rsid w:val="00C74B94"/>
    <w:rsid w:val="00C74C9F"/>
    <w:rsid w:val="00C75085"/>
    <w:rsid w:val="00C756C2"/>
    <w:rsid w:val="00C77409"/>
    <w:rsid w:val="00C800A5"/>
    <w:rsid w:val="00C81252"/>
    <w:rsid w:val="00C81B19"/>
    <w:rsid w:val="00C82C5B"/>
    <w:rsid w:val="00C82D19"/>
    <w:rsid w:val="00C82F0F"/>
    <w:rsid w:val="00C82FE4"/>
    <w:rsid w:val="00C83350"/>
    <w:rsid w:val="00C84AA9"/>
    <w:rsid w:val="00C84B5D"/>
    <w:rsid w:val="00C851CC"/>
    <w:rsid w:val="00C8703C"/>
    <w:rsid w:val="00C90BDC"/>
    <w:rsid w:val="00C9203D"/>
    <w:rsid w:val="00C93F9F"/>
    <w:rsid w:val="00C944A0"/>
    <w:rsid w:val="00C954CD"/>
    <w:rsid w:val="00C9562C"/>
    <w:rsid w:val="00C9606F"/>
    <w:rsid w:val="00C96586"/>
    <w:rsid w:val="00C96734"/>
    <w:rsid w:val="00C96A75"/>
    <w:rsid w:val="00C978F5"/>
    <w:rsid w:val="00CA00E3"/>
    <w:rsid w:val="00CA0B75"/>
    <w:rsid w:val="00CA2166"/>
    <w:rsid w:val="00CA2817"/>
    <w:rsid w:val="00CA2C82"/>
    <w:rsid w:val="00CA369D"/>
    <w:rsid w:val="00CA37BB"/>
    <w:rsid w:val="00CA3DD2"/>
    <w:rsid w:val="00CA4D8D"/>
    <w:rsid w:val="00CA6ECE"/>
    <w:rsid w:val="00CA7588"/>
    <w:rsid w:val="00CB00CD"/>
    <w:rsid w:val="00CB019C"/>
    <w:rsid w:val="00CB15BE"/>
    <w:rsid w:val="00CB1FCC"/>
    <w:rsid w:val="00CB29A2"/>
    <w:rsid w:val="00CB2EB0"/>
    <w:rsid w:val="00CB38F2"/>
    <w:rsid w:val="00CB3902"/>
    <w:rsid w:val="00CB3B00"/>
    <w:rsid w:val="00CB3BB1"/>
    <w:rsid w:val="00CB3C79"/>
    <w:rsid w:val="00CB4E1C"/>
    <w:rsid w:val="00CB51FC"/>
    <w:rsid w:val="00CB66CA"/>
    <w:rsid w:val="00CB7135"/>
    <w:rsid w:val="00CB79C6"/>
    <w:rsid w:val="00CC36EB"/>
    <w:rsid w:val="00CC4864"/>
    <w:rsid w:val="00CC4CC3"/>
    <w:rsid w:val="00CC554F"/>
    <w:rsid w:val="00CC5FA4"/>
    <w:rsid w:val="00CC611A"/>
    <w:rsid w:val="00CC7753"/>
    <w:rsid w:val="00CD05FC"/>
    <w:rsid w:val="00CD14F2"/>
    <w:rsid w:val="00CD1DDF"/>
    <w:rsid w:val="00CD2D00"/>
    <w:rsid w:val="00CD2F01"/>
    <w:rsid w:val="00CD33FE"/>
    <w:rsid w:val="00CD5B97"/>
    <w:rsid w:val="00CD618F"/>
    <w:rsid w:val="00CD64C2"/>
    <w:rsid w:val="00CD6C3B"/>
    <w:rsid w:val="00CD7473"/>
    <w:rsid w:val="00CD766B"/>
    <w:rsid w:val="00CD7BD0"/>
    <w:rsid w:val="00CE0165"/>
    <w:rsid w:val="00CE04AE"/>
    <w:rsid w:val="00CE06B4"/>
    <w:rsid w:val="00CE1E5A"/>
    <w:rsid w:val="00CE5949"/>
    <w:rsid w:val="00CE5DD0"/>
    <w:rsid w:val="00CE6D3C"/>
    <w:rsid w:val="00CE6FFB"/>
    <w:rsid w:val="00CF0D1B"/>
    <w:rsid w:val="00CF110C"/>
    <w:rsid w:val="00CF198A"/>
    <w:rsid w:val="00CF1BDD"/>
    <w:rsid w:val="00CF2319"/>
    <w:rsid w:val="00CF30AD"/>
    <w:rsid w:val="00CF3B26"/>
    <w:rsid w:val="00CF69C9"/>
    <w:rsid w:val="00CF6C8F"/>
    <w:rsid w:val="00D00D6C"/>
    <w:rsid w:val="00D01235"/>
    <w:rsid w:val="00D0204E"/>
    <w:rsid w:val="00D04291"/>
    <w:rsid w:val="00D0494B"/>
    <w:rsid w:val="00D04A54"/>
    <w:rsid w:val="00D04C4F"/>
    <w:rsid w:val="00D04CCD"/>
    <w:rsid w:val="00D05ADE"/>
    <w:rsid w:val="00D05E45"/>
    <w:rsid w:val="00D06603"/>
    <w:rsid w:val="00D07123"/>
    <w:rsid w:val="00D0767F"/>
    <w:rsid w:val="00D07B19"/>
    <w:rsid w:val="00D11CF9"/>
    <w:rsid w:val="00D12D44"/>
    <w:rsid w:val="00D12FB6"/>
    <w:rsid w:val="00D134FF"/>
    <w:rsid w:val="00D13A9B"/>
    <w:rsid w:val="00D155D2"/>
    <w:rsid w:val="00D156FD"/>
    <w:rsid w:val="00D15D51"/>
    <w:rsid w:val="00D16B1E"/>
    <w:rsid w:val="00D17146"/>
    <w:rsid w:val="00D20B40"/>
    <w:rsid w:val="00D20D18"/>
    <w:rsid w:val="00D211A7"/>
    <w:rsid w:val="00D211E6"/>
    <w:rsid w:val="00D2168D"/>
    <w:rsid w:val="00D218F7"/>
    <w:rsid w:val="00D21DFA"/>
    <w:rsid w:val="00D22728"/>
    <w:rsid w:val="00D23223"/>
    <w:rsid w:val="00D234D6"/>
    <w:rsid w:val="00D23732"/>
    <w:rsid w:val="00D23A2D"/>
    <w:rsid w:val="00D24325"/>
    <w:rsid w:val="00D25FA7"/>
    <w:rsid w:val="00D27223"/>
    <w:rsid w:val="00D27D5E"/>
    <w:rsid w:val="00D27DAE"/>
    <w:rsid w:val="00D27FDC"/>
    <w:rsid w:val="00D3000E"/>
    <w:rsid w:val="00D306D5"/>
    <w:rsid w:val="00D31F91"/>
    <w:rsid w:val="00D32212"/>
    <w:rsid w:val="00D32665"/>
    <w:rsid w:val="00D33542"/>
    <w:rsid w:val="00D338C3"/>
    <w:rsid w:val="00D342D9"/>
    <w:rsid w:val="00D354F3"/>
    <w:rsid w:val="00D37362"/>
    <w:rsid w:val="00D400F7"/>
    <w:rsid w:val="00D40137"/>
    <w:rsid w:val="00D407D5"/>
    <w:rsid w:val="00D4145A"/>
    <w:rsid w:val="00D41BD4"/>
    <w:rsid w:val="00D42907"/>
    <w:rsid w:val="00D432DF"/>
    <w:rsid w:val="00D43A07"/>
    <w:rsid w:val="00D43EA3"/>
    <w:rsid w:val="00D4461A"/>
    <w:rsid w:val="00D447F5"/>
    <w:rsid w:val="00D44AEF"/>
    <w:rsid w:val="00D456F3"/>
    <w:rsid w:val="00D47159"/>
    <w:rsid w:val="00D479CF"/>
    <w:rsid w:val="00D47BAB"/>
    <w:rsid w:val="00D5081C"/>
    <w:rsid w:val="00D51D54"/>
    <w:rsid w:val="00D52C08"/>
    <w:rsid w:val="00D52C9C"/>
    <w:rsid w:val="00D531CE"/>
    <w:rsid w:val="00D54610"/>
    <w:rsid w:val="00D54A58"/>
    <w:rsid w:val="00D54C09"/>
    <w:rsid w:val="00D5558A"/>
    <w:rsid w:val="00D570C9"/>
    <w:rsid w:val="00D573A9"/>
    <w:rsid w:val="00D575BC"/>
    <w:rsid w:val="00D577B9"/>
    <w:rsid w:val="00D60634"/>
    <w:rsid w:val="00D60A8A"/>
    <w:rsid w:val="00D612B2"/>
    <w:rsid w:val="00D62B1C"/>
    <w:rsid w:val="00D62C30"/>
    <w:rsid w:val="00D62E16"/>
    <w:rsid w:val="00D644A1"/>
    <w:rsid w:val="00D66351"/>
    <w:rsid w:val="00D66892"/>
    <w:rsid w:val="00D66BF7"/>
    <w:rsid w:val="00D67E57"/>
    <w:rsid w:val="00D70677"/>
    <w:rsid w:val="00D71B13"/>
    <w:rsid w:val="00D724BD"/>
    <w:rsid w:val="00D729CF"/>
    <w:rsid w:val="00D74134"/>
    <w:rsid w:val="00D74AD3"/>
    <w:rsid w:val="00D7680D"/>
    <w:rsid w:val="00D7740E"/>
    <w:rsid w:val="00D81688"/>
    <w:rsid w:val="00D8197A"/>
    <w:rsid w:val="00D830A8"/>
    <w:rsid w:val="00D83BD3"/>
    <w:rsid w:val="00D83C42"/>
    <w:rsid w:val="00D842FA"/>
    <w:rsid w:val="00D85FC2"/>
    <w:rsid w:val="00D861B9"/>
    <w:rsid w:val="00D86AD0"/>
    <w:rsid w:val="00D86B65"/>
    <w:rsid w:val="00D9289F"/>
    <w:rsid w:val="00D92EB8"/>
    <w:rsid w:val="00D9375F"/>
    <w:rsid w:val="00D95148"/>
    <w:rsid w:val="00D951FE"/>
    <w:rsid w:val="00D95DB9"/>
    <w:rsid w:val="00D96113"/>
    <w:rsid w:val="00DA00F8"/>
    <w:rsid w:val="00DA0156"/>
    <w:rsid w:val="00DA1294"/>
    <w:rsid w:val="00DA1703"/>
    <w:rsid w:val="00DA1E80"/>
    <w:rsid w:val="00DA1F15"/>
    <w:rsid w:val="00DA2207"/>
    <w:rsid w:val="00DA2E6E"/>
    <w:rsid w:val="00DA3436"/>
    <w:rsid w:val="00DA3C95"/>
    <w:rsid w:val="00DA4331"/>
    <w:rsid w:val="00DA4F79"/>
    <w:rsid w:val="00DA5B35"/>
    <w:rsid w:val="00DA67E9"/>
    <w:rsid w:val="00DA785A"/>
    <w:rsid w:val="00DB0EE7"/>
    <w:rsid w:val="00DB112C"/>
    <w:rsid w:val="00DB146D"/>
    <w:rsid w:val="00DB1EBE"/>
    <w:rsid w:val="00DB2E42"/>
    <w:rsid w:val="00DB33E4"/>
    <w:rsid w:val="00DB3C8A"/>
    <w:rsid w:val="00DB3CF3"/>
    <w:rsid w:val="00DB3F45"/>
    <w:rsid w:val="00DB53B5"/>
    <w:rsid w:val="00DB5D7C"/>
    <w:rsid w:val="00DB64DB"/>
    <w:rsid w:val="00DB658F"/>
    <w:rsid w:val="00DB6A80"/>
    <w:rsid w:val="00DB7E74"/>
    <w:rsid w:val="00DC03C7"/>
    <w:rsid w:val="00DC08BD"/>
    <w:rsid w:val="00DC0B1C"/>
    <w:rsid w:val="00DC26DE"/>
    <w:rsid w:val="00DC34A8"/>
    <w:rsid w:val="00DC7A12"/>
    <w:rsid w:val="00DC7D07"/>
    <w:rsid w:val="00DD0112"/>
    <w:rsid w:val="00DD06FE"/>
    <w:rsid w:val="00DD0980"/>
    <w:rsid w:val="00DD0BF8"/>
    <w:rsid w:val="00DD0F43"/>
    <w:rsid w:val="00DD10B1"/>
    <w:rsid w:val="00DD39D5"/>
    <w:rsid w:val="00DD3EE1"/>
    <w:rsid w:val="00DD423D"/>
    <w:rsid w:val="00DD4DCB"/>
    <w:rsid w:val="00DD4E42"/>
    <w:rsid w:val="00DD50E5"/>
    <w:rsid w:val="00DD61AF"/>
    <w:rsid w:val="00DD7157"/>
    <w:rsid w:val="00DD7429"/>
    <w:rsid w:val="00DD778E"/>
    <w:rsid w:val="00DD7DBC"/>
    <w:rsid w:val="00DD7F86"/>
    <w:rsid w:val="00DE0119"/>
    <w:rsid w:val="00DE1A3D"/>
    <w:rsid w:val="00DE1C03"/>
    <w:rsid w:val="00DE3C07"/>
    <w:rsid w:val="00DE5262"/>
    <w:rsid w:val="00DE5542"/>
    <w:rsid w:val="00DE5669"/>
    <w:rsid w:val="00DE5682"/>
    <w:rsid w:val="00DE659B"/>
    <w:rsid w:val="00DE6D08"/>
    <w:rsid w:val="00DE6DDB"/>
    <w:rsid w:val="00DE7660"/>
    <w:rsid w:val="00DE7DAA"/>
    <w:rsid w:val="00DF01F2"/>
    <w:rsid w:val="00DF1615"/>
    <w:rsid w:val="00DF18DA"/>
    <w:rsid w:val="00DF234D"/>
    <w:rsid w:val="00DF2A5C"/>
    <w:rsid w:val="00DF2CED"/>
    <w:rsid w:val="00DF2FE4"/>
    <w:rsid w:val="00DF37F9"/>
    <w:rsid w:val="00DF3B42"/>
    <w:rsid w:val="00DF4F83"/>
    <w:rsid w:val="00DF57BD"/>
    <w:rsid w:val="00DF5B02"/>
    <w:rsid w:val="00DF5DDB"/>
    <w:rsid w:val="00DF750F"/>
    <w:rsid w:val="00E00A8F"/>
    <w:rsid w:val="00E01379"/>
    <w:rsid w:val="00E021D4"/>
    <w:rsid w:val="00E02682"/>
    <w:rsid w:val="00E0292E"/>
    <w:rsid w:val="00E02B59"/>
    <w:rsid w:val="00E044DE"/>
    <w:rsid w:val="00E04F35"/>
    <w:rsid w:val="00E05429"/>
    <w:rsid w:val="00E0552A"/>
    <w:rsid w:val="00E05E5E"/>
    <w:rsid w:val="00E07004"/>
    <w:rsid w:val="00E07E21"/>
    <w:rsid w:val="00E1072C"/>
    <w:rsid w:val="00E109C4"/>
    <w:rsid w:val="00E10EE0"/>
    <w:rsid w:val="00E1155A"/>
    <w:rsid w:val="00E11FAE"/>
    <w:rsid w:val="00E12794"/>
    <w:rsid w:val="00E13FA7"/>
    <w:rsid w:val="00E148AD"/>
    <w:rsid w:val="00E1504D"/>
    <w:rsid w:val="00E15965"/>
    <w:rsid w:val="00E15A39"/>
    <w:rsid w:val="00E16344"/>
    <w:rsid w:val="00E17878"/>
    <w:rsid w:val="00E17B7B"/>
    <w:rsid w:val="00E2015D"/>
    <w:rsid w:val="00E20C30"/>
    <w:rsid w:val="00E218FE"/>
    <w:rsid w:val="00E21C2C"/>
    <w:rsid w:val="00E21EB7"/>
    <w:rsid w:val="00E22149"/>
    <w:rsid w:val="00E225A0"/>
    <w:rsid w:val="00E22D82"/>
    <w:rsid w:val="00E22ED4"/>
    <w:rsid w:val="00E23166"/>
    <w:rsid w:val="00E2346A"/>
    <w:rsid w:val="00E23DAC"/>
    <w:rsid w:val="00E2405D"/>
    <w:rsid w:val="00E24E08"/>
    <w:rsid w:val="00E24F4F"/>
    <w:rsid w:val="00E252C5"/>
    <w:rsid w:val="00E256AB"/>
    <w:rsid w:val="00E267A1"/>
    <w:rsid w:val="00E26D64"/>
    <w:rsid w:val="00E26EC7"/>
    <w:rsid w:val="00E27A4C"/>
    <w:rsid w:val="00E27F90"/>
    <w:rsid w:val="00E30965"/>
    <w:rsid w:val="00E30BA9"/>
    <w:rsid w:val="00E30D51"/>
    <w:rsid w:val="00E31102"/>
    <w:rsid w:val="00E314F6"/>
    <w:rsid w:val="00E3211F"/>
    <w:rsid w:val="00E3363B"/>
    <w:rsid w:val="00E33D61"/>
    <w:rsid w:val="00E34929"/>
    <w:rsid w:val="00E34C2B"/>
    <w:rsid w:val="00E34FE1"/>
    <w:rsid w:val="00E36335"/>
    <w:rsid w:val="00E3695B"/>
    <w:rsid w:val="00E3715F"/>
    <w:rsid w:val="00E40925"/>
    <w:rsid w:val="00E41144"/>
    <w:rsid w:val="00E4114E"/>
    <w:rsid w:val="00E4164B"/>
    <w:rsid w:val="00E42713"/>
    <w:rsid w:val="00E42863"/>
    <w:rsid w:val="00E42966"/>
    <w:rsid w:val="00E42F96"/>
    <w:rsid w:val="00E44673"/>
    <w:rsid w:val="00E45469"/>
    <w:rsid w:val="00E454A2"/>
    <w:rsid w:val="00E45DCC"/>
    <w:rsid w:val="00E45FF4"/>
    <w:rsid w:val="00E50288"/>
    <w:rsid w:val="00E557D7"/>
    <w:rsid w:val="00E55C01"/>
    <w:rsid w:val="00E55D35"/>
    <w:rsid w:val="00E56B6A"/>
    <w:rsid w:val="00E60CA5"/>
    <w:rsid w:val="00E61822"/>
    <w:rsid w:val="00E61869"/>
    <w:rsid w:val="00E620EC"/>
    <w:rsid w:val="00E6292A"/>
    <w:rsid w:val="00E6322C"/>
    <w:rsid w:val="00E63A45"/>
    <w:rsid w:val="00E63CD1"/>
    <w:rsid w:val="00E64588"/>
    <w:rsid w:val="00E647E3"/>
    <w:rsid w:val="00E67910"/>
    <w:rsid w:val="00E70BAC"/>
    <w:rsid w:val="00E71657"/>
    <w:rsid w:val="00E751B6"/>
    <w:rsid w:val="00E756FD"/>
    <w:rsid w:val="00E757CD"/>
    <w:rsid w:val="00E75B5B"/>
    <w:rsid w:val="00E770C6"/>
    <w:rsid w:val="00E803D5"/>
    <w:rsid w:val="00E80596"/>
    <w:rsid w:val="00E835B8"/>
    <w:rsid w:val="00E83AA3"/>
    <w:rsid w:val="00E83F3A"/>
    <w:rsid w:val="00E83F44"/>
    <w:rsid w:val="00E84060"/>
    <w:rsid w:val="00E841E4"/>
    <w:rsid w:val="00E84DD7"/>
    <w:rsid w:val="00E85685"/>
    <w:rsid w:val="00E859C6"/>
    <w:rsid w:val="00E85EB7"/>
    <w:rsid w:val="00E8692D"/>
    <w:rsid w:val="00E87962"/>
    <w:rsid w:val="00E90BCE"/>
    <w:rsid w:val="00E926B4"/>
    <w:rsid w:val="00E93051"/>
    <w:rsid w:val="00E94314"/>
    <w:rsid w:val="00E952C5"/>
    <w:rsid w:val="00E952EA"/>
    <w:rsid w:val="00E95946"/>
    <w:rsid w:val="00E95B86"/>
    <w:rsid w:val="00E96AFE"/>
    <w:rsid w:val="00E97750"/>
    <w:rsid w:val="00E97DE8"/>
    <w:rsid w:val="00EA18A4"/>
    <w:rsid w:val="00EA29E1"/>
    <w:rsid w:val="00EA30BE"/>
    <w:rsid w:val="00EA352B"/>
    <w:rsid w:val="00EA4692"/>
    <w:rsid w:val="00EA4EEF"/>
    <w:rsid w:val="00EA58E4"/>
    <w:rsid w:val="00EA636C"/>
    <w:rsid w:val="00EA7480"/>
    <w:rsid w:val="00EB1023"/>
    <w:rsid w:val="00EB15D2"/>
    <w:rsid w:val="00EB16D9"/>
    <w:rsid w:val="00EB1A0D"/>
    <w:rsid w:val="00EB1FD5"/>
    <w:rsid w:val="00EB2551"/>
    <w:rsid w:val="00EB284E"/>
    <w:rsid w:val="00EB34DD"/>
    <w:rsid w:val="00EB3715"/>
    <w:rsid w:val="00EB4F27"/>
    <w:rsid w:val="00EB5088"/>
    <w:rsid w:val="00EB5DE1"/>
    <w:rsid w:val="00EB698B"/>
    <w:rsid w:val="00EB6D49"/>
    <w:rsid w:val="00EC0502"/>
    <w:rsid w:val="00EC0A73"/>
    <w:rsid w:val="00EC181E"/>
    <w:rsid w:val="00EC202C"/>
    <w:rsid w:val="00EC302F"/>
    <w:rsid w:val="00EC5C84"/>
    <w:rsid w:val="00EC6448"/>
    <w:rsid w:val="00EC6BFD"/>
    <w:rsid w:val="00EC75FE"/>
    <w:rsid w:val="00EC7601"/>
    <w:rsid w:val="00ED031F"/>
    <w:rsid w:val="00ED09D6"/>
    <w:rsid w:val="00ED0B9F"/>
    <w:rsid w:val="00ED1628"/>
    <w:rsid w:val="00ED23CC"/>
    <w:rsid w:val="00ED247B"/>
    <w:rsid w:val="00ED29B4"/>
    <w:rsid w:val="00ED2F8E"/>
    <w:rsid w:val="00ED3689"/>
    <w:rsid w:val="00ED4AE2"/>
    <w:rsid w:val="00ED4F99"/>
    <w:rsid w:val="00ED660D"/>
    <w:rsid w:val="00ED67A2"/>
    <w:rsid w:val="00ED67C3"/>
    <w:rsid w:val="00ED6A17"/>
    <w:rsid w:val="00ED7B35"/>
    <w:rsid w:val="00EE0D25"/>
    <w:rsid w:val="00EE14A3"/>
    <w:rsid w:val="00EE23FB"/>
    <w:rsid w:val="00EE2A93"/>
    <w:rsid w:val="00EE4725"/>
    <w:rsid w:val="00EE4B77"/>
    <w:rsid w:val="00EE4EEC"/>
    <w:rsid w:val="00EE54AF"/>
    <w:rsid w:val="00EE56BB"/>
    <w:rsid w:val="00EE68D6"/>
    <w:rsid w:val="00EE6AAF"/>
    <w:rsid w:val="00EE6C55"/>
    <w:rsid w:val="00EE7986"/>
    <w:rsid w:val="00EF230F"/>
    <w:rsid w:val="00EF29DE"/>
    <w:rsid w:val="00EF3315"/>
    <w:rsid w:val="00EF489B"/>
    <w:rsid w:val="00EF5046"/>
    <w:rsid w:val="00EF53D0"/>
    <w:rsid w:val="00EF5926"/>
    <w:rsid w:val="00EF74A5"/>
    <w:rsid w:val="00EF75E0"/>
    <w:rsid w:val="00F01553"/>
    <w:rsid w:val="00F01654"/>
    <w:rsid w:val="00F016B8"/>
    <w:rsid w:val="00F02716"/>
    <w:rsid w:val="00F045C3"/>
    <w:rsid w:val="00F04790"/>
    <w:rsid w:val="00F05128"/>
    <w:rsid w:val="00F05683"/>
    <w:rsid w:val="00F07DB3"/>
    <w:rsid w:val="00F10932"/>
    <w:rsid w:val="00F12202"/>
    <w:rsid w:val="00F12217"/>
    <w:rsid w:val="00F12406"/>
    <w:rsid w:val="00F12A61"/>
    <w:rsid w:val="00F14379"/>
    <w:rsid w:val="00F15026"/>
    <w:rsid w:val="00F153B6"/>
    <w:rsid w:val="00F1591B"/>
    <w:rsid w:val="00F1595D"/>
    <w:rsid w:val="00F166E6"/>
    <w:rsid w:val="00F16C97"/>
    <w:rsid w:val="00F1753F"/>
    <w:rsid w:val="00F17DA6"/>
    <w:rsid w:val="00F211B5"/>
    <w:rsid w:val="00F21C47"/>
    <w:rsid w:val="00F22F27"/>
    <w:rsid w:val="00F25864"/>
    <w:rsid w:val="00F2665C"/>
    <w:rsid w:val="00F2772B"/>
    <w:rsid w:val="00F279F2"/>
    <w:rsid w:val="00F311E3"/>
    <w:rsid w:val="00F31F81"/>
    <w:rsid w:val="00F32527"/>
    <w:rsid w:val="00F32546"/>
    <w:rsid w:val="00F3274F"/>
    <w:rsid w:val="00F32C16"/>
    <w:rsid w:val="00F33824"/>
    <w:rsid w:val="00F345B1"/>
    <w:rsid w:val="00F34AF7"/>
    <w:rsid w:val="00F357D8"/>
    <w:rsid w:val="00F362E9"/>
    <w:rsid w:val="00F36406"/>
    <w:rsid w:val="00F37C8D"/>
    <w:rsid w:val="00F37D1A"/>
    <w:rsid w:val="00F40A31"/>
    <w:rsid w:val="00F4142C"/>
    <w:rsid w:val="00F414A3"/>
    <w:rsid w:val="00F42218"/>
    <w:rsid w:val="00F42F95"/>
    <w:rsid w:val="00F45349"/>
    <w:rsid w:val="00F4602E"/>
    <w:rsid w:val="00F4795B"/>
    <w:rsid w:val="00F47A91"/>
    <w:rsid w:val="00F47F6D"/>
    <w:rsid w:val="00F50FC3"/>
    <w:rsid w:val="00F5204E"/>
    <w:rsid w:val="00F52109"/>
    <w:rsid w:val="00F525B4"/>
    <w:rsid w:val="00F52903"/>
    <w:rsid w:val="00F53D73"/>
    <w:rsid w:val="00F543EF"/>
    <w:rsid w:val="00F5452E"/>
    <w:rsid w:val="00F54C2A"/>
    <w:rsid w:val="00F553E3"/>
    <w:rsid w:val="00F55834"/>
    <w:rsid w:val="00F56C6F"/>
    <w:rsid w:val="00F56E23"/>
    <w:rsid w:val="00F5723E"/>
    <w:rsid w:val="00F57A15"/>
    <w:rsid w:val="00F60D26"/>
    <w:rsid w:val="00F61DA2"/>
    <w:rsid w:val="00F62B05"/>
    <w:rsid w:val="00F62C89"/>
    <w:rsid w:val="00F639CD"/>
    <w:rsid w:val="00F63E4D"/>
    <w:rsid w:val="00F6409D"/>
    <w:rsid w:val="00F6545D"/>
    <w:rsid w:val="00F65C61"/>
    <w:rsid w:val="00F65D9E"/>
    <w:rsid w:val="00F66296"/>
    <w:rsid w:val="00F67427"/>
    <w:rsid w:val="00F67D58"/>
    <w:rsid w:val="00F67ED0"/>
    <w:rsid w:val="00F71C6A"/>
    <w:rsid w:val="00F71DAB"/>
    <w:rsid w:val="00F72F6A"/>
    <w:rsid w:val="00F736C7"/>
    <w:rsid w:val="00F741AC"/>
    <w:rsid w:val="00F7439F"/>
    <w:rsid w:val="00F7449B"/>
    <w:rsid w:val="00F76427"/>
    <w:rsid w:val="00F764E7"/>
    <w:rsid w:val="00F76539"/>
    <w:rsid w:val="00F76610"/>
    <w:rsid w:val="00F778DE"/>
    <w:rsid w:val="00F809D9"/>
    <w:rsid w:val="00F81286"/>
    <w:rsid w:val="00F81C05"/>
    <w:rsid w:val="00F82331"/>
    <w:rsid w:val="00F82436"/>
    <w:rsid w:val="00F8353C"/>
    <w:rsid w:val="00F8361E"/>
    <w:rsid w:val="00F844E3"/>
    <w:rsid w:val="00F84A2A"/>
    <w:rsid w:val="00F84C4E"/>
    <w:rsid w:val="00F85BD9"/>
    <w:rsid w:val="00F85D38"/>
    <w:rsid w:val="00F869B8"/>
    <w:rsid w:val="00F87343"/>
    <w:rsid w:val="00F87BCB"/>
    <w:rsid w:val="00F90C7E"/>
    <w:rsid w:val="00F912C2"/>
    <w:rsid w:val="00F920DA"/>
    <w:rsid w:val="00F94476"/>
    <w:rsid w:val="00F94897"/>
    <w:rsid w:val="00F94CE5"/>
    <w:rsid w:val="00F95033"/>
    <w:rsid w:val="00F95771"/>
    <w:rsid w:val="00F95A83"/>
    <w:rsid w:val="00F961A3"/>
    <w:rsid w:val="00F967BC"/>
    <w:rsid w:val="00FA050C"/>
    <w:rsid w:val="00FA0689"/>
    <w:rsid w:val="00FA16C2"/>
    <w:rsid w:val="00FA2E94"/>
    <w:rsid w:val="00FA3124"/>
    <w:rsid w:val="00FA39FE"/>
    <w:rsid w:val="00FA3F03"/>
    <w:rsid w:val="00FA45F2"/>
    <w:rsid w:val="00FA5614"/>
    <w:rsid w:val="00FA64DE"/>
    <w:rsid w:val="00FA70E6"/>
    <w:rsid w:val="00FB0548"/>
    <w:rsid w:val="00FB09AE"/>
    <w:rsid w:val="00FB17B9"/>
    <w:rsid w:val="00FB187D"/>
    <w:rsid w:val="00FB42E8"/>
    <w:rsid w:val="00FB5AED"/>
    <w:rsid w:val="00FB6246"/>
    <w:rsid w:val="00FB68E3"/>
    <w:rsid w:val="00FB71D9"/>
    <w:rsid w:val="00FB734A"/>
    <w:rsid w:val="00FB75BA"/>
    <w:rsid w:val="00FB7E55"/>
    <w:rsid w:val="00FC1378"/>
    <w:rsid w:val="00FC3FBA"/>
    <w:rsid w:val="00FC4F52"/>
    <w:rsid w:val="00FC5233"/>
    <w:rsid w:val="00FD0B08"/>
    <w:rsid w:val="00FD1066"/>
    <w:rsid w:val="00FD2C39"/>
    <w:rsid w:val="00FD3198"/>
    <w:rsid w:val="00FD31D0"/>
    <w:rsid w:val="00FD33D9"/>
    <w:rsid w:val="00FD37E5"/>
    <w:rsid w:val="00FD53AE"/>
    <w:rsid w:val="00FD5548"/>
    <w:rsid w:val="00FD5653"/>
    <w:rsid w:val="00FD57A4"/>
    <w:rsid w:val="00FD5E28"/>
    <w:rsid w:val="00FD6220"/>
    <w:rsid w:val="00FD65E9"/>
    <w:rsid w:val="00FD6D3C"/>
    <w:rsid w:val="00FD6E12"/>
    <w:rsid w:val="00FD7548"/>
    <w:rsid w:val="00FD7B63"/>
    <w:rsid w:val="00FE02B3"/>
    <w:rsid w:val="00FE1A48"/>
    <w:rsid w:val="00FE360E"/>
    <w:rsid w:val="00FE3794"/>
    <w:rsid w:val="00FE531D"/>
    <w:rsid w:val="00FE6231"/>
    <w:rsid w:val="00FE673D"/>
    <w:rsid w:val="00FE686B"/>
    <w:rsid w:val="00FE69B2"/>
    <w:rsid w:val="00FE7784"/>
    <w:rsid w:val="00FF02E9"/>
    <w:rsid w:val="00FF077B"/>
    <w:rsid w:val="00FF0E2B"/>
    <w:rsid w:val="00FF1548"/>
    <w:rsid w:val="00FF2278"/>
    <w:rsid w:val="00FF2776"/>
    <w:rsid w:val="00FF2C97"/>
    <w:rsid w:val="00FF2EA7"/>
    <w:rsid w:val="00FF370F"/>
    <w:rsid w:val="00FF3746"/>
    <w:rsid w:val="00FF3BE3"/>
    <w:rsid w:val="00FF422E"/>
    <w:rsid w:val="00FF520B"/>
    <w:rsid w:val="00FF5544"/>
    <w:rsid w:val="00FF61BA"/>
    <w:rsid w:val="00FF70F5"/>
    <w:rsid w:val="00FF799D"/>
    <w:rsid w:val="00FF7A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037AF8"/>
  <w15:docId w15:val="{908C3A41-EB14-47A0-A6D4-30828DFD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6DE"/>
    <w:rPr>
      <w:sz w:val="24"/>
      <w:szCs w:val="24"/>
      <w:lang w:eastAsia="ru-RU"/>
    </w:rPr>
  </w:style>
  <w:style w:type="paragraph" w:styleId="2">
    <w:name w:val="heading 2"/>
    <w:basedOn w:val="a"/>
    <w:link w:val="20"/>
    <w:qFormat/>
    <w:rsid w:val="00212C94"/>
    <w:pPr>
      <w:spacing w:before="100" w:beforeAutospacing="1" w:after="100" w:afterAutospacing="1"/>
      <w:outlineLvl w:val="1"/>
    </w:pPr>
    <w:rPr>
      <w:rFonts w:eastAsia="Calibri"/>
      <w:b/>
      <w:bCs/>
      <w:sz w:val="36"/>
      <w:szCs w:val="36"/>
      <w:lang w:eastAsia="uk-UA"/>
    </w:rPr>
  </w:style>
  <w:style w:type="paragraph" w:styleId="3">
    <w:name w:val="heading 3"/>
    <w:basedOn w:val="a"/>
    <w:next w:val="a"/>
    <w:link w:val="30"/>
    <w:semiHidden/>
    <w:unhideWhenUsed/>
    <w:qFormat/>
    <w:rsid w:val="0092013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rsid w:val="00DC26DE"/>
    <w:pPr>
      <w:autoSpaceDE w:val="0"/>
      <w:autoSpaceDN w:val="0"/>
      <w:jc w:val="both"/>
    </w:pPr>
    <w:rPr>
      <w:sz w:val="28"/>
      <w:szCs w:val="28"/>
      <w:lang w:val="x-none"/>
    </w:rPr>
  </w:style>
  <w:style w:type="paragraph" w:customStyle="1" w:styleId="a4">
    <w:name w:val="Знак Знак Знак"/>
    <w:basedOn w:val="a"/>
    <w:rsid w:val="003230FC"/>
    <w:rPr>
      <w:rFonts w:ascii="Verdana" w:hAnsi="Verdana" w:cs="Verdana"/>
      <w:sz w:val="20"/>
      <w:szCs w:val="20"/>
      <w:lang w:val="en-US" w:eastAsia="en-US"/>
    </w:rPr>
  </w:style>
  <w:style w:type="paragraph" w:styleId="a5">
    <w:name w:val="Balloon Text"/>
    <w:basedOn w:val="a"/>
    <w:link w:val="a6"/>
    <w:uiPriority w:val="99"/>
    <w:semiHidden/>
    <w:rsid w:val="000D5AB9"/>
    <w:rPr>
      <w:rFonts w:ascii="Tahoma" w:hAnsi="Tahoma"/>
      <w:sz w:val="16"/>
      <w:szCs w:val="16"/>
      <w:lang w:val="x-none"/>
    </w:rPr>
  </w:style>
  <w:style w:type="paragraph" w:styleId="a7">
    <w:name w:val="Normal (Web)"/>
    <w:aliases w:val="Обычный (веб) Знак,Знак1 Знак,Знак1 Знак Знак,Знак1 Знак Знак Знак Знак Знак Знак Знак,Знак1 Знак Знак Знак,Знак1,Обычный (Web) Знак Знак Знак Знак Знак Знак,Обычный (Web),Обычный (Web)1,Звичайний (веб) Знак Знак Знак Знак Знак, Знак1"/>
    <w:basedOn w:val="a"/>
    <w:link w:val="10"/>
    <w:qFormat/>
    <w:rsid w:val="00432E9F"/>
    <w:pPr>
      <w:spacing w:before="100" w:beforeAutospacing="1" w:after="100" w:afterAutospacing="1"/>
    </w:pPr>
    <w:rPr>
      <w:lang w:val="ru-RU"/>
    </w:rPr>
  </w:style>
  <w:style w:type="paragraph" w:customStyle="1" w:styleId="CharCharCharChar">
    <w:name w:val="Char Знак Знак Char Знак Знак Char Знак Знак Char Знак Знак Знак"/>
    <w:basedOn w:val="a"/>
    <w:link w:val="11"/>
    <w:qFormat/>
    <w:rsid w:val="00360170"/>
    <w:rPr>
      <w:rFonts w:ascii="Verdana" w:hAnsi="Verdana" w:cs="Verdana"/>
      <w:sz w:val="20"/>
      <w:szCs w:val="20"/>
      <w:lang w:val="en-US" w:eastAsia="en-US"/>
    </w:rPr>
  </w:style>
  <w:style w:type="paragraph" w:customStyle="1" w:styleId="a8">
    <w:name w:val="Знак"/>
    <w:basedOn w:val="a"/>
    <w:rsid w:val="00885985"/>
    <w:rPr>
      <w:rFonts w:ascii="Verdana" w:hAnsi="Verdana" w:cs="Verdana"/>
      <w:sz w:val="20"/>
      <w:szCs w:val="20"/>
      <w:lang w:val="en-US" w:eastAsia="en-US"/>
    </w:rPr>
  </w:style>
  <w:style w:type="paragraph" w:customStyle="1" w:styleId="StyleZakonu">
    <w:name w:val="StyleZakonu"/>
    <w:basedOn w:val="a"/>
    <w:link w:val="StyleZakonu0"/>
    <w:qFormat/>
    <w:rsid w:val="00885985"/>
    <w:pPr>
      <w:spacing w:after="60" w:line="220" w:lineRule="exact"/>
      <w:ind w:firstLine="284"/>
      <w:jc w:val="both"/>
    </w:pPr>
    <w:rPr>
      <w:sz w:val="20"/>
      <w:szCs w:val="20"/>
    </w:rPr>
  </w:style>
  <w:style w:type="paragraph" w:styleId="a9">
    <w:name w:val="Plain Text"/>
    <w:basedOn w:val="a"/>
    <w:rsid w:val="006E1D71"/>
    <w:pPr>
      <w:widowControl w:val="0"/>
      <w:autoSpaceDE w:val="0"/>
      <w:autoSpaceDN w:val="0"/>
    </w:pPr>
    <w:rPr>
      <w:rFonts w:ascii="Courier New" w:hAnsi="Courier New" w:cs="Courier New"/>
      <w:sz w:val="20"/>
      <w:szCs w:val="20"/>
      <w:lang w:val="ru-RU"/>
    </w:rPr>
  </w:style>
  <w:style w:type="paragraph" w:customStyle="1" w:styleId="a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E1D71"/>
    <w:rPr>
      <w:rFonts w:ascii="Verdana" w:hAnsi="Verdana" w:cs="Verdana"/>
      <w:sz w:val="20"/>
      <w:szCs w:val="20"/>
      <w:lang w:val="en-US" w:eastAsia="en-US"/>
    </w:rPr>
  </w:style>
  <w:style w:type="paragraph" w:styleId="ab">
    <w:name w:val="Block Text"/>
    <w:basedOn w:val="a"/>
    <w:rsid w:val="00846F7F"/>
    <w:pPr>
      <w:ind w:left="-142" w:right="44" w:firstLine="851"/>
      <w:jc w:val="both"/>
    </w:pPr>
    <w:rPr>
      <w:sz w:val="26"/>
      <w:szCs w:val="20"/>
      <w:lang w:eastAsia="uk-UA"/>
    </w:rPr>
  </w:style>
  <w:style w:type="paragraph" w:styleId="ac">
    <w:name w:val="header"/>
    <w:basedOn w:val="a"/>
    <w:rsid w:val="004E6041"/>
    <w:pPr>
      <w:tabs>
        <w:tab w:val="center" w:pos="4677"/>
        <w:tab w:val="right" w:pos="9355"/>
      </w:tabs>
    </w:pPr>
  </w:style>
  <w:style w:type="character" w:styleId="ad">
    <w:name w:val="page number"/>
    <w:basedOn w:val="a0"/>
    <w:rsid w:val="004E6041"/>
  </w:style>
  <w:style w:type="character" w:styleId="ae">
    <w:name w:val="Strong"/>
    <w:qFormat/>
    <w:rsid w:val="00512E76"/>
    <w:rPr>
      <w:b/>
      <w:bCs/>
    </w:rPr>
  </w:style>
  <w:style w:type="character" w:customStyle="1" w:styleId="StyleZakonu0">
    <w:name w:val="StyleZakonu Знак"/>
    <w:link w:val="StyleZakonu"/>
    <w:locked/>
    <w:rsid w:val="00784D26"/>
    <w:rPr>
      <w:lang w:val="uk-UA" w:eastAsia="ru-RU" w:bidi="ar-SA"/>
    </w:rPr>
  </w:style>
  <w:style w:type="paragraph" w:styleId="af">
    <w:name w:val="footer"/>
    <w:basedOn w:val="a"/>
    <w:link w:val="af0"/>
    <w:uiPriority w:val="99"/>
    <w:rsid w:val="00266C51"/>
    <w:pPr>
      <w:tabs>
        <w:tab w:val="center" w:pos="4677"/>
        <w:tab w:val="right" w:pos="9355"/>
      </w:tabs>
    </w:pPr>
    <w:rPr>
      <w:lang w:val="ru-RU"/>
    </w:rPr>
  </w:style>
  <w:style w:type="character" w:customStyle="1" w:styleId="10">
    <w:name w:val="Обычный (веб) Знак1"/>
    <w:aliases w:val="Обычный (веб) Знак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Обычный (Web) Знак, Знак1 Знак"/>
    <w:link w:val="a7"/>
    <w:locked/>
    <w:rsid w:val="00ED1628"/>
    <w:rPr>
      <w:sz w:val="24"/>
      <w:szCs w:val="24"/>
      <w:lang w:val="ru-RU" w:eastAsia="ru-RU" w:bidi="ar-SA"/>
    </w:rPr>
  </w:style>
  <w:style w:type="paragraph" w:customStyle="1" w:styleId="TableParagraph">
    <w:name w:val="Table Paragraph"/>
    <w:basedOn w:val="a"/>
    <w:rsid w:val="00B87E26"/>
    <w:pPr>
      <w:widowControl w:val="0"/>
      <w:autoSpaceDE w:val="0"/>
      <w:autoSpaceDN w:val="0"/>
      <w:adjustRightInd w:val="0"/>
    </w:pPr>
    <w:rPr>
      <w:lang w:val="ru-RU"/>
    </w:rPr>
  </w:style>
  <w:style w:type="character" w:customStyle="1" w:styleId="20">
    <w:name w:val="Заголовок 2 Знак"/>
    <w:link w:val="2"/>
    <w:locked/>
    <w:rsid w:val="00212C94"/>
    <w:rPr>
      <w:rFonts w:eastAsia="Calibri"/>
      <w:b/>
      <w:bCs/>
      <w:sz w:val="36"/>
      <w:szCs w:val="36"/>
      <w:lang w:val="uk-UA" w:eastAsia="uk-UA" w:bidi="ar-SA"/>
    </w:rPr>
  </w:style>
  <w:style w:type="paragraph" w:customStyle="1" w:styleId="12">
    <w:name w:val="Без интервала1"/>
    <w:rsid w:val="00212C94"/>
    <w:rPr>
      <w:rFonts w:ascii="Calibri" w:hAnsi="Calibri"/>
      <w:sz w:val="22"/>
      <w:szCs w:val="22"/>
      <w:lang w:val="ru-RU" w:eastAsia="en-US"/>
    </w:rPr>
  </w:style>
  <w:style w:type="character" w:customStyle="1" w:styleId="rvts6">
    <w:name w:val="rvts6"/>
    <w:basedOn w:val="a0"/>
    <w:rsid w:val="00FA3124"/>
  </w:style>
  <w:style w:type="paragraph" w:customStyle="1" w:styleId="rvps8">
    <w:name w:val="rvps8"/>
    <w:basedOn w:val="a"/>
    <w:rsid w:val="00FA3124"/>
    <w:pPr>
      <w:spacing w:before="100" w:beforeAutospacing="1" w:after="100" w:afterAutospacing="1"/>
    </w:pPr>
    <w:rPr>
      <w:lang w:val="ru-RU"/>
    </w:rPr>
  </w:style>
  <w:style w:type="character" w:customStyle="1" w:styleId="1">
    <w:name w:val="Основной текст Знак1"/>
    <w:link w:val="a3"/>
    <w:uiPriority w:val="99"/>
    <w:rsid w:val="009B63D2"/>
    <w:rPr>
      <w:sz w:val="28"/>
      <w:szCs w:val="28"/>
      <w:lang w:eastAsia="ru-RU"/>
    </w:rPr>
  </w:style>
  <w:style w:type="character" w:customStyle="1" w:styleId="rvts0">
    <w:name w:val="rvts0"/>
    <w:basedOn w:val="a0"/>
    <w:rsid w:val="00FA70E6"/>
  </w:style>
  <w:style w:type="character" w:customStyle="1" w:styleId="af1">
    <w:name w:val="Основной текст Знак"/>
    <w:rsid w:val="00FA70E6"/>
    <w:rPr>
      <w:sz w:val="28"/>
      <w:szCs w:val="28"/>
      <w:lang w:val="uk-UA"/>
    </w:rPr>
  </w:style>
  <w:style w:type="character" w:customStyle="1" w:styleId="c15">
    <w:name w:val="c15"/>
    <w:basedOn w:val="a0"/>
    <w:rsid w:val="00A176AE"/>
  </w:style>
  <w:style w:type="character" w:customStyle="1" w:styleId="rvts23">
    <w:name w:val="rvts23"/>
    <w:basedOn w:val="a0"/>
    <w:rsid w:val="001D4C4F"/>
  </w:style>
  <w:style w:type="paragraph" w:customStyle="1" w:styleId="rvps14">
    <w:name w:val="rvps14"/>
    <w:basedOn w:val="a"/>
    <w:rsid w:val="001D4C4F"/>
    <w:pPr>
      <w:spacing w:before="100" w:beforeAutospacing="1" w:after="100" w:afterAutospacing="1"/>
    </w:pPr>
    <w:rPr>
      <w:lang w:val="ru-RU"/>
    </w:rPr>
  </w:style>
  <w:style w:type="paragraph" w:customStyle="1" w:styleId="rvps17">
    <w:name w:val="rvps17"/>
    <w:basedOn w:val="a"/>
    <w:rsid w:val="00FF7AD1"/>
    <w:pPr>
      <w:spacing w:before="100" w:beforeAutospacing="1" w:after="100" w:afterAutospacing="1"/>
    </w:pPr>
    <w:rPr>
      <w:lang w:val="ru-RU"/>
    </w:rPr>
  </w:style>
  <w:style w:type="character" w:customStyle="1" w:styleId="rvts78">
    <w:name w:val="rvts78"/>
    <w:basedOn w:val="a0"/>
    <w:rsid w:val="00FF7AD1"/>
  </w:style>
  <w:style w:type="character" w:customStyle="1" w:styleId="rvts44">
    <w:name w:val="rvts44"/>
    <w:basedOn w:val="a0"/>
    <w:rsid w:val="00BE6F81"/>
  </w:style>
  <w:style w:type="character" w:customStyle="1" w:styleId="FontStyle13">
    <w:name w:val="Font Style13"/>
    <w:uiPriority w:val="99"/>
    <w:rsid w:val="00FB6246"/>
    <w:rPr>
      <w:rFonts w:ascii="Times New Roman" w:hAnsi="Times New Roman" w:cs="Times New Roman" w:hint="default"/>
      <w:sz w:val="26"/>
      <w:szCs w:val="26"/>
    </w:rPr>
  </w:style>
  <w:style w:type="character" w:customStyle="1" w:styleId="FontStyle11">
    <w:name w:val="Font Style11"/>
    <w:uiPriority w:val="99"/>
    <w:rsid w:val="00FB6246"/>
    <w:rPr>
      <w:rFonts w:ascii="Times New Roman" w:hAnsi="Times New Roman" w:cs="Times New Roman" w:hint="default"/>
      <w:b/>
      <w:bCs/>
      <w:sz w:val="26"/>
      <w:szCs w:val="26"/>
    </w:rPr>
  </w:style>
  <w:style w:type="paragraph" w:customStyle="1" w:styleId="Style4">
    <w:name w:val="Style4"/>
    <w:basedOn w:val="a"/>
    <w:uiPriority w:val="99"/>
    <w:rsid w:val="006E5118"/>
    <w:pPr>
      <w:widowControl w:val="0"/>
      <w:autoSpaceDE w:val="0"/>
      <w:autoSpaceDN w:val="0"/>
      <w:adjustRightInd w:val="0"/>
      <w:spacing w:line="324" w:lineRule="exact"/>
      <w:ind w:firstLine="701"/>
      <w:jc w:val="both"/>
    </w:pPr>
    <w:rPr>
      <w:rFonts w:ascii="Calibri" w:hAnsi="Calibri" w:cs="Calibri"/>
      <w:lang w:val="ru-RU"/>
    </w:rPr>
  </w:style>
  <w:style w:type="character" w:customStyle="1" w:styleId="af2">
    <w:name w:val="Основной текст_"/>
    <w:link w:val="13"/>
    <w:rsid w:val="0077204A"/>
    <w:rPr>
      <w:sz w:val="29"/>
      <w:szCs w:val="29"/>
      <w:shd w:val="clear" w:color="auto" w:fill="FFFFFF"/>
    </w:rPr>
  </w:style>
  <w:style w:type="paragraph" w:customStyle="1" w:styleId="13">
    <w:name w:val="Основной текст1"/>
    <w:basedOn w:val="a"/>
    <w:link w:val="af2"/>
    <w:rsid w:val="0077204A"/>
    <w:pPr>
      <w:shd w:val="clear" w:color="auto" w:fill="FFFFFF"/>
      <w:spacing w:before="540" w:after="780" w:line="326" w:lineRule="exact"/>
    </w:pPr>
    <w:rPr>
      <w:sz w:val="29"/>
      <w:szCs w:val="29"/>
      <w:lang w:val="x-none" w:eastAsia="x-none"/>
    </w:rPr>
  </w:style>
  <w:style w:type="paragraph" w:customStyle="1" w:styleId="Body">
    <w:name w:val="Body"/>
    <w:qFormat/>
    <w:rsid w:val="006C2F1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160"/>
      <w:ind w:firstLine="567"/>
      <w:jc w:val="both"/>
    </w:pPr>
    <w:rPr>
      <w:color w:val="000000"/>
      <w:sz w:val="24"/>
      <w:szCs w:val="24"/>
      <w:lang w:val="uk" w:eastAsia="uk"/>
    </w:rPr>
  </w:style>
  <w:style w:type="paragraph" w:customStyle="1" w:styleId="14">
    <w:name w:val="Знак1"/>
    <w:basedOn w:val="a"/>
    <w:rsid w:val="00A967CD"/>
    <w:rPr>
      <w:rFonts w:ascii="Verdana" w:hAnsi="Verdana" w:cs="Verdana"/>
      <w:sz w:val="20"/>
      <w:szCs w:val="20"/>
      <w:lang w:val="en-US" w:eastAsia="en-US"/>
    </w:rPr>
  </w:style>
  <w:style w:type="character" w:customStyle="1" w:styleId="15">
    <w:name w:val="Знак Знак Знак1"/>
    <w:locked/>
    <w:rsid w:val="002B1A90"/>
    <w:rPr>
      <w:rFonts w:ascii="Verdana" w:hAnsi="Verdana" w:cs="Verdana"/>
      <w:lang w:val="en-US" w:eastAsia="en-US"/>
    </w:rPr>
  </w:style>
  <w:style w:type="character" w:styleId="af3">
    <w:name w:val="annotation reference"/>
    <w:rsid w:val="006947BE"/>
    <w:rPr>
      <w:sz w:val="16"/>
      <w:szCs w:val="16"/>
    </w:rPr>
  </w:style>
  <w:style w:type="paragraph" w:styleId="af4">
    <w:name w:val="annotation text"/>
    <w:basedOn w:val="a"/>
    <w:link w:val="af5"/>
    <w:rsid w:val="006947BE"/>
    <w:rPr>
      <w:sz w:val="20"/>
      <w:szCs w:val="20"/>
      <w:lang w:val="x-none"/>
    </w:rPr>
  </w:style>
  <w:style w:type="character" w:customStyle="1" w:styleId="af5">
    <w:name w:val="Текст примечания Знак"/>
    <w:link w:val="af4"/>
    <w:rsid w:val="006947BE"/>
    <w:rPr>
      <w:lang w:eastAsia="ru-RU"/>
    </w:rPr>
  </w:style>
  <w:style w:type="paragraph" w:styleId="af6">
    <w:name w:val="annotation subject"/>
    <w:basedOn w:val="af4"/>
    <w:next w:val="af4"/>
    <w:link w:val="af7"/>
    <w:rsid w:val="006947BE"/>
    <w:rPr>
      <w:b/>
      <w:bCs/>
    </w:rPr>
  </w:style>
  <w:style w:type="character" w:customStyle="1" w:styleId="af7">
    <w:name w:val="Тема примечания Знак"/>
    <w:link w:val="af6"/>
    <w:rsid w:val="006947BE"/>
    <w:rPr>
      <w:b/>
      <w:bCs/>
      <w:lang w:eastAsia="ru-RU"/>
    </w:rPr>
  </w:style>
  <w:style w:type="paragraph" w:styleId="af8">
    <w:name w:val="Revision"/>
    <w:hidden/>
    <w:rsid w:val="006947BE"/>
    <w:rPr>
      <w:sz w:val="24"/>
      <w:szCs w:val="24"/>
      <w:lang w:eastAsia="ru-RU"/>
    </w:rPr>
  </w:style>
  <w:style w:type="character" w:customStyle="1" w:styleId="a6">
    <w:name w:val="Текст выноски Знак"/>
    <w:link w:val="a5"/>
    <w:uiPriority w:val="99"/>
    <w:semiHidden/>
    <w:rsid w:val="008E2DA3"/>
    <w:rPr>
      <w:rFonts w:ascii="Tahoma" w:hAnsi="Tahoma" w:cs="Tahoma"/>
      <w:sz w:val="16"/>
      <w:szCs w:val="16"/>
      <w:lang w:eastAsia="ru-RU"/>
    </w:rPr>
  </w:style>
  <w:style w:type="paragraph" w:styleId="af9">
    <w:name w:val="No Spacing"/>
    <w:link w:val="afa"/>
    <w:qFormat/>
    <w:rsid w:val="0004061E"/>
    <w:rPr>
      <w:rFonts w:ascii="Calibri" w:eastAsia="Calibri" w:hAnsi="Calibri"/>
      <w:sz w:val="22"/>
      <w:szCs w:val="22"/>
      <w:lang w:val="ru-RU" w:eastAsia="en-US"/>
    </w:rPr>
  </w:style>
  <w:style w:type="character" w:customStyle="1" w:styleId="afa">
    <w:name w:val="Без интервала Знак"/>
    <w:link w:val="af9"/>
    <w:rsid w:val="0004061E"/>
    <w:rPr>
      <w:rFonts w:ascii="Calibri" w:eastAsia="Calibri" w:hAnsi="Calibri"/>
      <w:sz w:val="22"/>
      <w:szCs w:val="22"/>
      <w:lang w:val="ru-RU" w:eastAsia="en-US" w:bidi="ar-SA"/>
    </w:rPr>
  </w:style>
  <w:style w:type="paragraph" w:customStyle="1" w:styleId="FR1">
    <w:name w:val="FR1"/>
    <w:rsid w:val="0004061E"/>
    <w:pPr>
      <w:widowControl w:val="0"/>
      <w:autoSpaceDE w:val="0"/>
      <w:autoSpaceDN w:val="0"/>
      <w:spacing w:before="120" w:after="120" w:line="260" w:lineRule="auto"/>
      <w:ind w:firstLine="860"/>
      <w:jc w:val="both"/>
    </w:pPr>
    <w:rPr>
      <w:sz w:val="28"/>
      <w:szCs w:val="28"/>
      <w:lang w:eastAsia="ru-RU"/>
    </w:rPr>
  </w:style>
  <w:style w:type="paragraph" w:customStyle="1" w:styleId="rvps2">
    <w:name w:val="rvps2"/>
    <w:basedOn w:val="a"/>
    <w:qFormat/>
    <w:rsid w:val="006F4152"/>
    <w:pPr>
      <w:spacing w:before="100" w:beforeAutospacing="1" w:after="100" w:afterAutospacing="1"/>
    </w:pPr>
    <w:rPr>
      <w:lang w:val="ru-RU"/>
    </w:rPr>
  </w:style>
  <w:style w:type="paragraph" w:customStyle="1" w:styleId="16">
    <w:name w:val="Обычный1"/>
    <w:qFormat/>
    <w:rsid w:val="00995214"/>
    <w:rPr>
      <w:sz w:val="24"/>
    </w:rPr>
  </w:style>
  <w:style w:type="character" w:customStyle="1" w:styleId="11">
    <w:name w:val="Основной шрифт абзаца1"/>
    <w:link w:val="CharCharCharChar"/>
    <w:rsid w:val="00995214"/>
    <w:rPr>
      <w:rFonts w:ascii="Verdana" w:hAnsi="Verdana" w:cs="Verdana"/>
      <w:lang w:val="en-US" w:eastAsia="en-US"/>
    </w:rPr>
  </w:style>
  <w:style w:type="character" w:styleId="afb">
    <w:name w:val="Hyperlink"/>
    <w:basedOn w:val="a0"/>
    <w:rsid w:val="00411972"/>
    <w:rPr>
      <w:color w:val="0000FF" w:themeColor="hyperlink"/>
      <w:u w:val="single"/>
    </w:rPr>
  </w:style>
  <w:style w:type="character" w:customStyle="1" w:styleId="30">
    <w:name w:val="Заголовок 3 Знак"/>
    <w:basedOn w:val="a0"/>
    <w:link w:val="3"/>
    <w:semiHidden/>
    <w:rsid w:val="0092013C"/>
    <w:rPr>
      <w:rFonts w:asciiTheme="majorHAnsi" w:eastAsiaTheme="majorEastAsia" w:hAnsiTheme="majorHAnsi" w:cstheme="majorBidi"/>
      <w:b/>
      <w:bCs/>
      <w:color w:val="4F81BD" w:themeColor="accent1"/>
      <w:sz w:val="24"/>
      <w:szCs w:val="24"/>
      <w:lang w:eastAsia="ru-RU"/>
    </w:rPr>
  </w:style>
  <w:style w:type="character" w:customStyle="1" w:styleId="af0">
    <w:name w:val="Нижний колонтитул Знак"/>
    <w:basedOn w:val="a0"/>
    <w:link w:val="af"/>
    <w:uiPriority w:val="99"/>
    <w:rsid w:val="00635EE0"/>
    <w:rPr>
      <w:sz w:val="24"/>
      <w:szCs w:val="24"/>
      <w:lang w:val="ru-RU" w:eastAsia="ru-RU"/>
    </w:rPr>
  </w:style>
  <w:style w:type="character" w:customStyle="1" w:styleId="17">
    <w:name w:val="Номер страницы1"/>
    <w:rsid w:val="00DF234D"/>
  </w:style>
  <w:style w:type="character" w:customStyle="1" w:styleId="18">
    <w:name w:val="Звичайний (веб) Знак1"/>
    <w:aliases w:val="Обычный (веб)1 Знак,Звичайний (веб) Знак Знак Знак Знак,Звичайний (веб) Знак Знак Знак1,Обычный (веб)2 Знак,Обычный (Web)1 Знак,Звичайний (веб) Знак Знак1,Знак Знак4 Знак,Знак31 Знак,Обычный (Web) Знак Зна Знак"/>
    <w:semiHidden/>
    <w:locked/>
    <w:rsid w:val="00C64C3D"/>
    <w:rPr>
      <w:sz w:val="24"/>
      <w:szCs w:val="24"/>
    </w:rPr>
  </w:style>
  <w:style w:type="paragraph" w:styleId="afc">
    <w:name w:val="List Paragraph"/>
    <w:basedOn w:val="a"/>
    <w:uiPriority w:val="34"/>
    <w:qFormat/>
    <w:rsid w:val="008A1D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5477">
      <w:bodyDiv w:val="1"/>
      <w:marLeft w:val="0"/>
      <w:marRight w:val="0"/>
      <w:marTop w:val="0"/>
      <w:marBottom w:val="0"/>
      <w:divBdr>
        <w:top w:val="none" w:sz="0" w:space="0" w:color="auto"/>
        <w:left w:val="none" w:sz="0" w:space="0" w:color="auto"/>
        <w:bottom w:val="none" w:sz="0" w:space="0" w:color="auto"/>
        <w:right w:val="none" w:sz="0" w:space="0" w:color="auto"/>
      </w:divBdr>
    </w:div>
    <w:div w:id="116220225">
      <w:bodyDiv w:val="1"/>
      <w:marLeft w:val="0"/>
      <w:marRight w:val="0"/>
      <w:marTop w:val="0"/>
      <w:marBottom w:val="0"/>
      <w:divBdr>
        <w:top w:val="none" w:sz="0" w:space="0" w:color="auto"/>
        <w:left w:val="none" w:sz="0" w:space="0" w:color="auto"/>
        <w:bottom w:val="none" w:sz="0" w:space="0" w:color="auto"/>
        <w:right w:val="none" w:sz="0" w:space="0" w:color="auto"/>
      </w:divBdr>
    </w:div>
    <w:div w:id="191768230">
      <w:bodyDiv w:val="1"/>
      <w:marLeft w:val="0"/>
      <w:marRight w:val="0"/>
      <w:marTop w:val="0"/>
      <w:marBottom w:val="0"/>
      <w:divBdr>
        <w:top w:val="none" w:sz="0" w:space="0" w:color="auto"/>
        <w:left w:val="none" w:sz="0" w:space="0" w:color="auto"/>
        <w:bottom w:val="none" w:sz="0" w:space="0" w:color="auto"/>
        <w:right w:val="none" w:sz="0" w:space="0" w:color="auto"/>
      </w:divBdr>
    </w:div>
    <w:div w:id="224727280">
      <w:bodyDiv w:val="1"/>
      <w:marLeft w:val="0"/>
      <w:marRight w:val="0"/>
      <w:marTop w:val="0"/>
      <w:marBottom w:val="0"/>
      <w:divBdr>
        <w:top w:val="none" w:sz="0" w:space="0" w:color="auto"/>
        <w:left w:val="none" w:sz="0" w:space="0" w:color="auto"/>
        <w:bottom w:val="none" w:sz="0" w:space="0" w:color="auto"/>
        <w:right w:val="none" w:sz="0" w:space="0" w:color="auto"/>
      </w:divBdr>
    </w:div>
    <w:div w:id="237331898">
      <w:bodyDiv w:val="1"/>
      <w:marLeft w:val="0"/>
      <w:marRight w:val="0"/>
      <w:marTop w:val="0"/>
      <w:marBottom w:val="0"/>
      <w:divBdr>
        <w:top w:val="none" w:sz="0" w:space="0" w:color="auto"/>
        <w:left w:val="none" w:sz="0" w:space="0" w:color="auto"/>
        <w:bottom w:val="none" w:sz="0" w:space="0" w:color="auto"/>
        <w:right w:val="none" w:sz="0" w:space="0" w:color="auto"/>
      </w:divBdr>
    </w:div>
    <w:div w:id="295644953">
      <w:bodyDiv w:val="1"/>
      <w:marLeft w:val="0"/>
      <w:marRight w:val="0"/>
      <w:marTop w:val="0"/>
      <w:marBottom w:val="0"/>
      <w:divBdr>
        <w:top w:val="none" w:sz="0" w:space="0" w:color="auto"/>
        <w:left w:val="none" w:sz="0" w:space="0" w:color="auto"/>
        <w:bottom w:val="none" w:sz="0" w:space="0" w:color="auto"/>
        <w:right w:val="none" w:sz="0" w:space="0" w:color="auto"/>
      </w:divBdr>
    </w:div>
    <w:div w:id="297036684">
      <w:bodyDiv w:val="1"/>
      <w:marLeft w:val="0"/>
      <w:marRight w:val="0"/>
      <w:marTop w:val="0"/>
      <w:marBottom w:val="0"/>
      <w:divBdr>
        <w:top w:val="none" w:sz="0" w:space="0" w:color="auto"/>
        <w:left w:val="none" w:sz="0" w:space="0" w:color="auto"/>
        <w:bottom w:val="none" w:sz="0" w:space="0" w:color="auto"/>
        <w:right w:val="none" w:sz="0" w:space="0" w:color="auto"/>
      </w:divBdr>
    </w:div>
    <w:div w:id="459806678">
      <w:bodyDiv w:val="1"/>
      <w:marLeft w:val="0"/>
      <w:marRight w:val="0"/>
      <w:marTop w:val="0"/>
      <w:marBottom w:val="0"/>
      <w:divBdr>
        <w:top w:val="none" w:sz="0" w:space="0" w:color="auto"/>
        <w:left w:val="none" w:sz="0" w:space="0" w:color="auto"/>
        <w:bottom w:val="none" w:sz="0" w:space="0" w:color="auto"/>
        <w:right w:val="none" w:sz="0" w:space="0" w:color="auto"/>
      </w:divBdr>
    </w:div>
    <w:div w:id="481315808">
      <w:bodyDiv w:val="1"/>
      <w:marLeft w:val="0"/>
      <w:marRight w:val="0"/>
      <w:marTop w:val="0"/>
      <w:marBottom w:val="0"/>
      <w:divBdr>
        <w:top w:val="none" w:sz="0" w:space="0" w:color="auto"/>
        <w:left w:val="none" w:sz="0" w:space="0" w:color="auto"/>
        <w:bottom w:val="none" w:sz="0" w:space="0" w:color="auto"/>
        <w:right w:val="none" w:sz="0" w:space="0" w:color="auto"/>
      </w:divBdr>
    </w:div>
    <w:div w:id="487945504">
      <w:bodyDiv w:val="1"/>
      <w:marLeft w:val="0"/>
      <w:marRight w:val="0"/>
      <w:marTop w:val="0"/>
      <w:marBottom w:val="0"/>
      <w:divBdr>
        <w:top w:val="none" w:sz="0" w:space="0" w:color="auto"/>
        <w:left w:val="none" w:sz="0" w:space="0" w:color="auto"/>
        <w:bottom w:val="none" w:sz="0" w:space="0" w:color="auto"/>
        <w:right w:val="none" w:sz="0" w:space="0" w:color="auto"/>
      </w:divBdr>
    </w:div>
    <w:div w:id="557475787">
      <w:bodyDiv w:val="1"/>
      <w:marLeft w:val="0"/>
      <w:marRight w:val="0"/>
      <w:marTop w:val="0"/>
      <w:marBottom w:val="0"/>
      <w:divBdr>
        <w:top w:val="none" w:sz="0" w:space="0" w:color="auto"/>
        <w:left w:val="none" w:sz="0" w:space="0" w:color="auto"/>
        <w:bottom w:val="none" w:sz="0" w:space="0" w:color="auto"/>
        <w:right w:val="none" w:sz="0" w:space="0" w:color="auto"/>
      </w:divBdr>
    </w:div>
    <w:div w:id="643777834">
      <w:bodyDiv w:val="1"/>
      <w:marLeft w:val="0"/>
      <w:marRight w:val="0"/>
      <w:marTop w:val="0"/>
      <w:marBottom w:val="0"/>
      <w:divBdr>
        <w:top w:val="none" w:sz="0" w:space="0" w:color="auto"/>
        <w:left w:val="none" w:sz="0" w:space="0" w:color="auto"/>
        <w:bottom w:val="none" w:sz="0" w:space="0" w:color="auto"/>
        <w:right w:val="none" w:sz="0" w:space="0" w:color="auto"/>
      </w:divBdr>
    </w:div>
    <w:div w:id="767771540">
      <w:bodyDiv w:val="1"/>
      <w:marLeft w:val="0"/>
      <w:marRight w:val="0"/>
      <w:marTop w:val="0"/>
      <w:marBottom w:val="0"/>
      <w:divBdr>
        <w:top w:val="none" w:sz="0" w:space="0" w:color="auto"/>
        <w:left w:val="none" w:sz="0" w:space="0" w:color="auto"/>
        <w:bottom w:val="none" w:sz="0" w:space="0" w:color="auto"/>
        <w:right w:val="none" w:sz="0" w:space="0" w:color="auto"/>
      </w:divBdr>
    </w:div>
    <w:div w:id="821235483">
      <w:bodyDiv w:val="1"/>
      <w:marLeft w:val="0"/>
      <w:marRight w:val="0"/>
      <w:marTop w:val="0"/>
      <w:marBottom w:val="0"/>
      <w:divBdr>
        <w:top w:val="none" w:sz="0" w:space="0" w:color="auto"/>
        <w:left w:val="none" w:sz="0" w:space="0" w:color="auto"/>
        <w:bottom w:val="none" w:sz="0" w:space="0" w:color="auto"/>
        <w:right w:val="none" w:sz="0" w:space="0" w:color="auto"/>
      </w:divBdr>
    </w:div>
    <w:div w:id="826746420">
      <w:bodyDiv w:val="1"/>
      <w:marLeft w:val="0"/>
      <w:marRight w:val="0"/>
      <w:marTop w:val="0"/>
      <w:marBottom w:val="0"/>
      <w:divBdr>
        <w:top w:val="none" w:sz="0" w:space="0" w:color="auto"/>
        <w:left w:val="none" w:sz="0" w:space="0" w:color="auto"/>
        <w:bottom w:val="none" w:sz="0" w:space="0" w:color="auto"/>
        <w:right w:val="none" w:sz="0" w:space="0" w:color="auto"/>
      </w:divBdr>
    </w:div>
    <w:div w:id="829324485">
      <w:bodyDiv w:val="1"/>
      <w:marLeft w:val="0"/>
      <w:marRight w:val="0"/>
      <w:marTop w:val="0"/>
      <w:marBottom w:val="0"/>
      <w:divBdr>
        <w:top w:val="none" w:sz="0" w:space="0" w:color="auto"/>
        <w:left w:val="none" w:sz="0" w:space="0" w:color="auto"/>
        <w:bottom w:val="none" w:sz="0" w:space="0" w:color="auto"/>
        <w:right w:val="none" w:sz="0" w:space="0" w:color="auto"/>
      </w:divBdr>
    </w:div>
    <w:div w:id="841628328">
      <w:bodyDiv w:val="1"/>
      <w:marLeft w:val="0"/>
      <w:marRight w:val="0"/>
      <w:marTop w:val="0"/>
      <w:marBottom w:val="0"/>
      <w:divBdr>
        <w:top w:val="none" w:sz="0" w:space="0" w:color="auto"/>
        <w:left w:val="none" w:sz="0" w:space="0" w:color="auto"/>
        <w:bottom w:val="none" w:sz="0" w:space="0" w:color="auto"/>
        <w:right w:val="none" w:sz="0" w:space="0" w:color="auto"/>
      </w:divBdr>
    </w:div>
    <w:div w:id="868300965">
      <w:bodyDiv w:val="1"/>
      <w:marLeft w:val="0"/>
      <w:marRight w:val="0"/>
      <w:marTop w:val="0"/>
      <w:marBottom w:val="0"/>
      <w:divBdr>
        <w:top w:val="none" w:sz="0" w:space="0" w:color="auto"/>
        <w:left w:val="none" w:sz="0" w:space="0" w:color="auto"/>
        <w:bottom w:val="none" w:sz="0" w:space="0" w:color="auto"/>
        <w:right w:val="none" w:sz="0" w:space="0" w:color="auto"/>
      </w:divBdr>
    </w:div>
    <w:div w:id="910116539">
      <w:bodyDiv w:val="1"/>
      <w:marLeft w:val="0"/>
      <w:marRight w:val="0"/>
      <w:marTop w:val="0"/>
      <w:marBottom w:val="0"/>
      <w:divBdr>
        <w:top w:val="none" w:sz="0" w:space="0" w:color="auto"/>
        <w:left w:val="none" w:sz="0" w:space="0" w:color="auto"/>
        <w:bottom w:val="none" w:sz="0" w:space="0" w:color="auto"/>
        <w:right w:val="none" w:sz="0" w:space="0" w:color="auto"/>
      </w:divBdr>
    </w:div>
    <w:div w:id="934632417">
      <w:bodyDiv w:val="1"/>
      <w:marLeft w:val="0"/>
      <w:marRight w:val="0"/>
      <w:marTop w:val="0"/>
      <w:marBottom w:val="0"/>
      <w:divBdr>
        <w:top w:val="none" w:sz="0" w:space="0" w:color="auto"/>
        <w:left w:val="none" w:sz="0" w:space="0" w:color="auto"/>
        <w:bottom w:val="none" w:sz="0" w:space="0" w:color="auto"/>
        <w:right w:val="none" w:sz="0" w:space="0" w:color="auto"/>
      </w:divBdr>
    </w:div>
    <w:div w:id="943417108">
      <w:bodyDiv w:val="1"/>
      <w:marLeft w:val="0"/>
      <w:marRight w:val="0"/>
      <w:marTop w:val="0"/>
      <w:marBottom w:val="0"/>
      <w:divBdr>
        <w:top w:val="none" w:sz="0" w:space="0" w:color="auto"/>
        <w:left w:val="none" w:sz="0" w:space="0" w:color="auto"/>
        <w:bottom w:val="none" w:sz="0" w:space="0" w:color="auto"/>
        <w:right w:val="none" w:sz="0" w:space="0" w:color="auto"/>
      </w:divBdr>
    </w:div>
    <w:div w:id="989678416">
      <w:bodyDiv w:val="1"/>
      <w:marLeft w:val="0"/>
      <w:marRight w:val="0"/>
      <w:marTop w:val="0"/>
      <w:marBottom w:val="0"/>
      <w:divBdr>
        <w:top w:val="none" w:sz="0" w:space="0" w:color="auto"/>
        <w:left w:val="none" w:sz="0" w:space="0" w:color="auto"/>
        <w:bottom w:val="none" w:sz="0" w:space="0" w:color="auto"/>
        <w:right w:val="none" w:sz="0" w:space="0" w:color="auto"/>
      </w:divBdr>
    </w:div>
    <w:div w:id="1016467645">
      <w:bodyDiv w:val="1"/>
      <w:marLeft w:val="0"/>
      <w:marRight w:val="0"/>
      <w:marTop w:val="0"/>
      <w:marBottom w:val="0"/>
      <w:divBdr>
        <w:top w:val="none" w:sz="0" w:space="0" w:color="auto"/>
        <w:left w:val="none" w:sz="0" w:space="0" w:color="auto"/>
        <w:bottom w:val="none" w:sz="0" w:space="0" w:color="auto"/>
        <w:right w:val="none" w:sz="0" w:space="0" w:color="auto"/>
      </w:divBdr>
    </w:div>
    <w:div w:id="1016809232">
      <w:bodyDiv w:val="1"/>
      <w:marLeft w:val="0"/>
      <w:marRight w:val="0"/>
      <w:marTop w:val="0"/>
      <w:marBottom w:val="0"/>
      <w:divBdr>
        <w:top w:val="none" w:sz="0" w:space="0" w:color="auto"/>
        <w:left w:val="none" w:sz="0" w:space="0" w:color="auto"/>
        <w:bottom w:val="none" w:sz="0" w:space="0" w:color="auto"/>
        <w:right w:val="none" w:sz="0" w:space="0" w:color="auto"/>
      </w:divBdr>
    </w:div>
    <w:div w:id="1048143710">
      <w:bodyDiv w:val="1"/>
      <w:marLeft w:val="0"/>
      <w:marRight w:val="0"/>
      <w:marTop w:val="0"/>
      <w:marBottom w:val="0"/>
      <w:divBdr>
        <w:top w:val="none" w:sz="0" w:space="0" w:color="auto"/>
        <w:left w:val="none" w:sz="0" w:space="0" w:color="auto"/>
        <w:bottom w:val="none" w:sz="0" w:space="0" w:color="auto"/>
        <w:right w:val="none" w:sz="0" w:space="0" w:color="auto"/>
      </w:divBdr>
    </w:div>
    <w:div w:id="1206023819">
      <w:bodyDiv w:val="1"/>
      <w:marLeft w:val="0"/>
      <w:marRight w:val="0"/>
      <w:marTop w:val="0"/>
      <w:marBottom w:val="0"/>
      <w:divBdr>
        <w:top w:val="none" w:sz="0" w:space="0" w:color="auto"/>
        <w:left w:val="none" w:sz="0" w:space="0" w:color="auto"/>
        <w:bottom w:val="none" w:sz="0" w:space="0" w:color="auto"/>
        <w:right w:val="none" w:sz="0" w:space="0" w:color="auto"/>
      </w:divBdr>
    </w:div>
    <w:div w:id="1233125737">
      <w:bodyDiv w:val="1"/>
      <w:marLeft w:val="0"/>
      <w:marRight w:val="0"/>
      <w:marTop w:val="0"/>
      <w:marBottom w:val="0"/>
      <w:divBdr>
        <w:top w:val="none" w:sz="0" w:space="0" w:color="auto"/>
        <w:left w:val="none" w:sz="0" w:space="0" w:color="auto"/>
        <w:bottom w:val="none" w:sz="0" w:space="0" w:color="auto"/>
        <w:right w:val="none" w:sz="0" w:space="0" w:color="auto"/>
      </w:divBdr>
    </w:div>
    <w:div w:id="1241134322">
      <w:bodyDiv w:val="1"/>
      <w:marLeft w:val="0"/>
      <w:marRight w:val="0"/>
      <w:marTop w:val="0"/>
      <w:marBottom w:val="0"/>
      <w:divBdr>
        <w:top w:val="none" w:sz="0" w:space="0" w:color="auto"/>
        <w:left w:val="none" w:sz="0" w:space="0" w:color="auto"/>
        <w:bottom w:val="none" w:sz="0" w:space="0" w:color="auto"/>
        <w:right w:val="none" w:sz="0" w:space="0" w:color="auto"/>
      </w:divBdr>
    </w:div>
    <w:div w:id="1254778355">
      <w:bodyDiv w:val="1"/>
      <w:marLeft w:val="0"/>
      <w:marRight w:val="0"/>
      <w:marTop w:val="0"/>
      <w:marBottom w:val="0"/>
      <w:divBdr>
        <w:top w:val="none" w:sz="0" w:space="0" w:color="auto"/>
        <w:left w:val="none" w:sz="0" w:space="0" w:color="auto"/>
        <w:bottom w:val="none" w:sz="0" w:space="0" w:color="auto"/>
        <w:right w:val="none" w:sz="0" w:space="0" w:color="auto"/>
      </w:divBdr>
    </w:div>
    <w:div w:id="1260331444">
      <w:bodyDiv w:val="1"/>
      <w:marLeft w:val="0"/>
      <w:marRight w:val="0"/>
      <w:marTop w:val="0"/>
      <w:marBottom w:val="0"/>
      <w:divBdr>
        <w:top w:val="none" w:sz="0" w:space="0" w:color="auto"/>
        <w:left w:val="none" w:sz="0" w:space="0" w:color="auto"/>
        <w:bottom w:val="none" w:sz="0" w:space="0" w:color="auto"/>
        <w:right w:val="none" w:sz="0" w:space="0" w:color="auto"/>
      </w:divBdr>
    </w:div>
    <w:div w:id="1265259976">
      <w:bodyDiv w:val="1"/>
      <w:marLeft w:val="0"/>
      <w:marRight w:val="0"/>
      <w:marTop w:val="0"/>
      <w:marBottom w:val="0"/>
      <w:divBdr>
        <w:top w:val="none" w:sz="0" w:space="0" w:color="auto"/>
        <w:left w:val="none" w:sz="0" w:space="0" w:color="auto"/>
        <w:bottom w:val="none" w:sz="0" w:space="0" w:color="auto"/>
        <w:right w:val="none" w:sz="0" w:space="0" w:color="auto"/>
      </w:divBdr>
    </w:div>
    <w:div w:id="1291127538">
      <w:bodyDiv w:val="1"/>
      <w:marLeft w:val="0"/>
      <w:marRight w:val="0"/>
      <w:marTop w:val="0"/>
      <w:marBottom w:val="0"/>
      <w:divBdr>
        <w:top w:val="none" w:sz="0" w:space="0" w:color="auto"/>
        <w:left w:val="none" w:sz="0" w:space="0" w:color="auto"/>
        <w:bottom w:val="none" w:sz="0" w:space="0" w:color="auto"/>
        <w:right w:val="none" w:sz="0" w:space="0" w:color="auto"/>
      </w:divBdr>
    </w:div>
    <w:div w:id="1294602561">
      <w:bodyDiv w:val="1"/>
      <w:marLeft w:val="0"/>
      <w:marRight w:val="0"/>
      <w:marTop w:val="0"/>
      <w:marBottom w:val="0"/>
      <w:divBdr>
        <w:top w:val="none" w:sz="0" w:space="0" w:color="auto"/>
        <w:left w:val="none" w:sz="0" w:space="0" w:color="auto"/>
        <w:bottom w:val="none" w:sz="0" w:space="0" w:color="auto"/>
        <w:right w:val="none" w:sz="0" w:space="0" w:color="auto"/>
      </w:divBdr>
    </w:div>
    <w:div w:id="1326979013">
      <w:bodyDiv w:val="1"/>
      <w:marLeft w:val="0"/>
      <w:marRight w:val="0"/>
      <w:marTop w:val="0"/>
      <w:marBottom w:val="0"/>
      <w:divBdr>
        <w:top w:val="none" w:sz="0" w:space="0" w:color="auto"/>
        <w:left w:val="none" w:sz="0" w:space="0" w:color="auto"/>
        <w:bottom w:val="none" w:sz="0" w:space="0" w:color="auto"/>
        <w:right w:val="none" w:sz="0" w:space="0" w:color="auto"/>
      </w:divBdr>
    </w:div>
    <w:div w:id="1353334490">
      <w:bodyDiv w:val="1"/>
      <w:marLeft w:val="0"/>
      <w:marRight w:val="0"/>
      <w:marTop w:val="0"/>
      <w:marBottom w:val="0"/>
      <w:divBdr>
        <w:top w:val="none" w:sz="0" w:space="0" w:color="auto"/>
        <w:left w:val="none" w:sz="0" w:space="0" w:color="auto"/>
        <w:bottom w:val="none" w:sz="0" w:space="0" w:color="auto"/>
        <w:right w:val="none" w:sz="0" w:space="0" w:color="auto"/>
      </w:divBdr>
    </w:div>
    <w:div w:id="1363168647">
      <w:bodyDiv w:val="1"/>
      <w:marLeft w:val="0"/>
      <w:marRight w:val="0"/>
      <w:marTop w:val="0"/>
      <w:marBottom w:val="0"/>
      <w:divBdr>
        <w:top w:val="none" w:sz="0" w:space="0" w:color="auto"/>
        <w:left w:val="none" w:sz="0" w:space="0" w:color="auto"/>
        <w:bottom w:val="none" w:sz="0" w:space="0" w:color="auto"/>
        <w:right w:val="none" w:sz="0" w:space="0" w:color="auto"/>
      </w:divBdr>
    </w:div>
    <w:div w:id="1414356556">
      <w:bodyDiv w:val="1"/>
      <w:marLeft w:val="0"/>
      <w:marRight w:val="0"/>
      <w:marTop w:val="0"/>
      <w:marBottom w:val="0"/>
      <w:divBdr>
        <w:top w:val="none" w:sz="0" w:space="0" w:color="auto"/>
        <w:left w:val="none" w:sz="0" w:space="0" w:color="auto"/>
        <w:bottom w:val="none" w:sz="0" w:space="0" w:color="auto"/>
        <w:right w:val="none" w:sz="0" w:space="0" w:color="auto"/>
      </w:divBdr>
    </w:div>
    <w:div w:id="1430853960">
      <w:bodyDiv w:val="1"/>
      <w:marLeft w:val="0"/>
      <w:marRight w:val="0"/>
      <w:marTop w:val="0"/>
      <w:marBottom w:val="0"/>
      <w:divBdr>
        <w:top w:val="none" w:sz="0" w:space="0" w:color="auto"/>
        <w:left w:val="none" w:sz="0" w:space="0" w:color="auto"/>
        <w:bottom w:val="none" w:sz="0" w:space="0" w:color="auto"/>
        <w:right w:val="none" w:sz="0" w:space="0" w:color="auto"/>
      </w:divBdr>
    </w:div>
    <w:div w:id="1446189828">
      <w:bodyDiv w:val="1"/>
      <w:marLeft w:val="0"/>
      <w:marRight w:val="0"/>
      <w:marTop w:val="0"/>
      <w:marBottom w:val="0"/>
      <w:divBdr>
        <w:top w:val="none" w:sz="0" w:space="0" w:color="auto"/>
        <w:left w:val="none" w:sz="0" w:space="0" w:color="auto"/>
        <w:bottom w:val="none" w:sz="0" w:space="0" w:color="auto"/>
        <w:right w:val="none" w:sz="0" w:space="0" w:color="auto"/>
      </w:divBdr>
    </w:div>
    <w:div w:id="1464537065">
      <w:bodyDiv w:val="1"/>
      <w:marLeft w:val="0"/>
      <w:marRight w:val="0"/>
      <w:marTop w:val="0"/>
      <w:marBottom w:val="0"/>
      <w:divBdr>
        <w:top w:val="none" w:sz="0" w:space="0" w:color="auto"/>
        <w:left w:val="none" w:sz="0" w:space="0" w:color="auto"/>
        <w:bottom w:val="none" w:sz="0" w:space="0" w:color="auto"/>
        <w:right w:val="none" w:sz="0" w:space="0" w:color="auto"/>
      </w:divBdr>
    </w:div>
    <w:div w:id="1466923898">
      <w:bodyDiv w:val="1"/>
      <w:marLeft w:val="0"/>
      <w:marRight w:val="0"/>
      <w:marTop w:val="0"/>
      <w:marBottom w:val="0"/>
      <w:divBdr>
        <w:top w:val="none" w:sz="0" w:space="0" w:color="auto"/>
        <w:left w:val="none" w:sz="0" w:space="0" w:color="auto"/>
        <w:bottom w:val="none" w:sz="0" w:space="0" w:color="auto"/>
        <w:right w:val="none" w:sz="0" w:space="0" w:color="auto"/>
      </w:divBdr>
    </w:div>
    <w:div w:id="1469544721">
      <w:bodyDiv w:val="1"/>
      <w:marLeft w:val="0"/>
      <w:marRight w:val="0"/>
      <w:marTop w:val="0"/>
      <w:marBottom w:val="0"/>
      <w:divBdr>
        <w:top w:val="none" w:sz="0" w:space="0" w:color="auto"/>
        <w:left w:val="none" w:sz="0" w:space="0" w:color="auto"/>
        <w:bottom w:val="none" w:sz="0" w:space="0" w:color="auto"/>
        <w:right w:val="none" w:sz="0" w:space="0" w:color="auto"/>
      </w:divBdr>
    </w:div>
    <w:div w:id="1540118985">
      <w:bodyDiv w:val="1"/>
      <w:marLeft w:val="0"/>
      <w:marRight w:val="0"/>
      <w:marTop w:val="0"/>
      <w:marBottom w:val="0"/>
      <w:divBdr>
        <w:top w:val="none" w:sz="0" w:space="0" w:color="auto"/>
        <w:left w:val="none" w:sz="0" w:space="0" w:color="auto"/>
        <w:bottom w:val="none" w:sz="0" w:space="0" w:color="auto"/>
        <w:right w:val="none" w:sz="0" w:space="0" w:color="auto"/>
      </w:divBdr>
    </w:div>
    <w:div w:id="1560437979">
      <w:bodyDiv w:val="1"/>
      <w:marLeft w:val="0"/>
      <w:marRight w:val="0"/>
      <w:marTop w:val="0"/>
      <w:marBottom w:val="0"/>
      <w:divBdr>
        <w:top w:val="none" w:sz="0" w:space="0" w:color="auto"/>
        <w:left w:val="none" w:sz="0" w:space="0" w:color="auto"/>
        <w:bottom w:val="none" w:sz="0" w:space="0" w:color="auto"/>
        <w:right w:val="none" w:sz="0" w:space="0" w:color="auto"/>
      </w:divBdr>
    </w:div>
    <w:div w:id="1567300319">
      <w:bodyDiv w:val="1"/>
      <w:marLeft w:val="0"/>
      <w:marRight w:val="0"/>
      <w:marTop w:val="0"/>
      <w:marBottom w:val="0"/>
      <w:divBdr>
        <w:top w:val="none" w:sz="0" w:space="0" w:color="auto"/>
        <w:left w:val="none" w:sz="0" w:space="0" w:color="auto"/>
        <w:bottom w:val="none" w:sz="0" w:space="0" w:color="auto"/>
        <w:right w:val="none" w:sz="0" w:space="0" w:color="auto"/>
      </w:divBdr>
    </w:div>
    <w:div w:id="1577860106">
      <w:bodyDiv w:val="1"/>
      <w:marLeft w:val="0"/>
      <w:marRight w:val="0"/>
      <w:marTop w:val="0"/>
      <w:marBottom w:val="0"/>
      <w:divBdr>
        <w:top w:val="none" w:sz="0" w:space="0" w:color="auto"/>
        <w:left w:val="none" w:sz="0" w:space="0" w:color="auto"/>
        <w:bottom w:val="none" w:sz="0" w:space="0" w:color="auto"/>
        <w:right w:val="none" w:sz="0" w:space="0" w:color="auto"/>
      </w:divBdr>
    </w:div>
    <w:div w:id="1598100414">
      <w:bodyDiv w:val="1"/>
      <w:marLeft w:val="0"/>
      <w:marRight w:val="0"/>
      <w:marTop w:val="0"/>
      <w:marBottom w:val="0"/>
      <w:divBdr>
        <w:top w:val="none" w:sz="0" w:space="0" w:color="auto"/>
        <w:left w:val="none" w:sz="0" w:space="0" w:color="auto"/>
        <w:bottom w:val="none" w:sz="0" w:space="0" w:color="auto"/>
        <w:right w:val="none" w:sz="0" w:space="0" w:color="auto"/>
      </w:divBdr>
    </w:div>
    <w:div w:id="1645427648">
      <w:bodyDiv w:val="1"/>
      <w:marLeft w:val="0"/>
      <w:marRight w:val="0"/>
      <w:marTop w:val="0"/>
      <w:marBottom w:val="0"/>
      <w:divBdr>
        <w:top w:val="none" w:sz="0" w:space="0" w:color="auto"/>
        <w:left w:val="none" w:sz="0" w:space="0" w:color="auto"/>
        <w:bottom w:val="none" w:sz="0" w:space="0" w:color="auto"/>
        <w:right w:val="none" w:sz="0" w:space="0" w:color="auto"/>
      </w:divBdr>
    </w:div>
    <w:div w:id="1648365051">
      <w:bodyDiv w:val="1"/>
      <w:marLeft w:val="0"/>
      <w:marRight w:val="0"/>
      <w:marTop w:val="0"/>
      <w:marBottom w:val="0"/>
      <w:divBdr>
        <w:top w:val="none" w:sz="0" w:space="0" w:color="auto"/>
        <w:left w:val="none" w:sz="0" w:space="0" w:color="auto"/>
        <w:bottom w:val="none" w:sz="0" w:space="0" w:color="auto"/>
        <w:right w:val="none" w:sz="0" w:space="0" w:color="auto"/>
      </w:divBdr>
    </w:div>
    <w:div w:id="1774746013">
      <w:bodyDiv w:val="1"/>
      <w:marLeft w:val="0"/>
      <w:marRight w:val="0"/>
      <w:marTop w:val="0"/>
      <w:marBottom w:val="0"/>
      <w:divBdr>
        <w:top w:val="none" w:sz="0" w:space="0" w:color="auto"/>
        <w:left w:val="none" w:sz="0" w:space="0" w:color="auto"/>
        <w:bottom w:val="none" w:sz="0" w:space="0" w:color="auto"/>
        <w:right w:val="none" w:sz="0" w:space="0" w:color="auto"/>
      </w:divBdr>
    </w:div>
    <w:div w:id="1785416096">
      <w:bodyDiv w:val="1"/>
      <w:marLeft w:val="0"/>
      <w:marRight w:val="0"/>
      <w:marTop w:val="0"/>
      <w:marBottom w:val="0"/>
      <w:divBdr>
        <w:top w:val="none" w:sz="0" w:space="0" w:color="auto"/>
        <w:left w:val="none" w:sz="0" w:space="0" w:color="auto"/>
        <w:bottom w:val="none" w:sz="0" w:space="0" w:color="auto"/>
        <w:right w:val="none" w:sz="0" w:space="0" w:color="auto"/>
      </w:divBdr>
    </w:div>
    <w:div w:id="1807819492">
      <w:bodyDiv w:val="1"/>
      <w:marLeft w:val="0"/>
      <w:marRight w:val="0"/>
      <w:marTop w:val="0"/>
      <w:marBottom w:val="0"/>
      <w:divBdr>
        <w:top w:val="none" w:sz="0" w:space="0" w:color="auto"/>
        <w:left w:val="none" w:sz="0" w:space="0" w:color="auto"/>
        <w:bottom w:val="none" w:sz="0" w:space="0" w:color="auto"/>
        <w:right w:val="none" w:sz="0" w:space="0" w:color="auto"/>
      </w:divBdr>
    </w:div>
    <w:div w:id="1820925900">
      <w:bodyDiv w:val="1"/>
      <w:marLeft w:val="0"/>
      <w:marRight w:val="0"/>
      <w:marTop w:val="0"/>
      <w:marBottom w:val="0"/>
      <w:divBdr>
        <w:top w:val="none" w:sz="0" w:space="0" w:color="auto"/>
        <w:left w:val="none" w:sz="0" w:space="0" w:color="auto"/>
        <w:bottom w:val="none" w:sz="0" w:space="0" w:color="auto"/>
        <w:right w:val="none" w:sz="0" w:space="0" w:color="auto"/>
      </w:divBdr>
    </w:div>
    <w:div w:id="1835409485">
      <w:bodyDiv w:val="1"/>
      <w:marLeft w:val="0"/>
      <w:marRight w:val="0"/>
      <w:marTop w:val="0"/>
      <w:marBottom w:val="0"/>
      <w:divBdr>
        <w:top w:val="none" w:sz="0" w:space="0" w:color="auto"/>
        <w:left w:val="none" w:sz="0" w:space="0" w:color="auto"/>
        <w:bottom w:val="none" w:sz="0" w:space="0" w:color="auto"/>
        <w:right w:val="none" w:sz="0" w:space="0" w:color="auto"/>
      </w:divBdr>
    </w:div>
    <w:div w:id="1864316264">
      <w:bodyDiv w:val="1"/>
      <w:marLeft w:val="0"/>
      <w:marRight w:val="0"/>
      <w:marTop w:val="0"/>
      <w:marBottom w:val="0"/>
      <w:divBdr>
        <w:top w:val="none" w:sz="0" w:space="0" w:color="auto"/>
        <w:left w:val="none" w:sz="0" w:space="0" w:color="auto"/>
        <w:bottom w:val="none" w:sz="0" w:space="0" w:color="auto"/>
        <w:right w:val="none" w:sz="0" w:space="0" w:color="auto"/>
      </w:divBdr>
    </w:div>
    <w:div w:id="1909531039">
      <w:bodyDiv w:val="1"/>
      <w:marLeft w:val="0"/>
      <w:marRight w:val="0"/>
      <w:marTop w:val="0"/>
      <w:marBottom w:val="0"/>
      <w:divBdr>
        <w:top w:val="none" w:sz="0" w:space="0" w:color="auto"/>
        <w:left w:val="none" w:sz="0" w:space="0" w:color="auto"/>
        <w:bottom w:val="none" w:sz="0" w:space="0" w:color="auto"/>
        <w:right w:val="none" w:sz="0" w:space="0" w:color="auto"/>
      </w:divBdr>
    </w:div>
    <w:div w:id="2038313784">
      <w:bodyDiv w:val="1"/>
      <w:marLeft w:val="0"/>
      <w:marRight w:val="0"/>
      <w:marTop w:val="0"/>
      <w:marBottom w:val="0"/>
      <w:divBdr>
        <w:top w:val="none" w:sz="0" w:space="0" w:color="auto"/>
        <w:left w:val="none" w:sz="0" w:space="0" w:color="auto"/>
        <w:bottom w:val="none" w:sz="0" w:space="0" w:color="auto"/>
        <w:right w:val="none" w:sz="0" w:space="0" w:color="auto"/>
      </w:divBdr>
    </w:div>
    <w:div w:id="2070423460">
      <w:bodyDiv w:val="1"/>
      <w:marLeft w:val="0"/>
      <w:marRight w:val="0"/>
      <w:marTop w:val="0"/>
      <w:marBottom w:val="0"/>
      <w:divBdr>
        <w:top w:val="none" w:sz="0" w:space="0" w:color="auto"/>
        <w:left w:val="none" w:sz="0" w:space="0" w:color="auto"/>
        <w:bottom w:val="none" w:sz="0" w:space="0" w:color="auto"/>
        <w:right w:val="none" w:sz="0" w:space="0" w:color="auto"/>
      </w:divBdr>
    </w:div>
    <w:div w:id="2100443490">
      <w:bodyDiv w:val="1"/>
      <w:marLeft w:val="0"/>
      <w:marRight w:val="0"/>
      <w:marTop w:val="0"/>
      <w:marBottom w:val="0"/>
      <w:divBdr>
        <w:top w:val="none" w:sz="0" w:space="0" w:color="auto"/>
        <w:left w:val="none" w:sz="0" w:space="0" w:color="auto"/>
        <w:bottom w:val="none" w:sz="0" w:space="0" w:color="auto"/>
        <w:right w:val="none" w:sz="0" w:space="0" w:color="auto"/>
      </w:divBdr>
    </w:div>
    <w:div w:id="2104838744">
      <w:bodyDiv w:val="1"/>
      <w:marLeft w:val="0"/>
      <w:marRight w:val="0"/>
      <w:marTop w:val="0"/>
      <w:marBottom w:val="0"/>
      <w:divBdr>
        <w:top w:val="none" w:sz="0" w:space="0" w:color="auto"/>
        <w:left w:val="none" w:sz="0" w:space="0" w:color="auto"/>
        <w:bottom w:val="none" w:sz="0" w:space="0" w:color="auto"/>
        <w:right w:val="none" w:sz="0" w:space="0" w:color="auto"/>
      </w:divBdr>
    </w:div>
    <w:div w:id="213131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447F1-8BFF-4CD2-AA6E-AB36B3D7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1081</Words>
  <Characters>7779</Characters>
  <Application>Microsoft Office Word</Application>
  <DocSecurity>0</DocSecurity>
  <Lines>155</Lines>
  <Paragraphs>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Державна податкова адміністрація у Харківській області розглянула Ваш лист стосовно здійснення господарської діяльності фізичною особою Махлаховою Л</vt:lpstr>
      <vt:lpstr>Державна податкова адміністрація у Харківській області розглянула Ваш лист стосовно здійснення господарської діяльності фізичною особою Махлаховою Л</vt:lpstr>
    </vt:vector>
  </TitlesOfParts>
  <Company>NALOG</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Державна податкова адміністрація у Харківській області розглянула Ваш лист стосовно здійснення господарської діяльності фізичною особою Махлаховою Л</dc:title>
  <dc:creator>OT171002</dc:creator>
  <cp:lastModifiedBy>Admin</cp:lastModifiedBy>
  <cp:revision>4</cp:revision>
  <cp:lastPrinted>2026-07-14T10:12:00Z</cp:lastPrinted>
  <dcterms:created xsi:type="dcterms:W3CDTF">2026-07-30T12:31:00Z</dcterms:created>
  <dcterms:modified xsi:type="dcterms:W3CDTF">2026-07-30T14:09:00Z</dcterms:modified>
</cp:coreProperties>
</file>