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912BA8" w14:textId="77777777" w:rsidR="00107810" w:rsidRPr="00107810" w:rsidRDefault="00107810" w:rsidP="003839BA">
      <w:pPr>
        <w:spacing w:after="0" w:line="240" w:lineRule="auto"/>
        <w:ind w:firstLine="567"/>
        <w:jc w:val="both"/>
        <w:rPr>
          <w:rFonts w:ascii="Times New Roman" w:eastAsia="Times New Roman" w:hAnsi="Times New Roman" w:cs="Times New Roman"/>
          <w:b/>
          <w:sz w:val="32"/>
          <w:szCs w:val="32"/>
          <w:lang w:eastAsia="uk-UA"/>
        </w:rPr>
      </w:pPr>
      <w:r w:rsidRPr="00107810">
        <w:rPr>
          <w:rFonts w:ascii="Times New Roman" w:eastAsia="Times New Roman" w:hAnsi="Times New Roman" w:cs="Times New Roman"/>
          <w:b/>
          <w:sz w:val="32"/>
          <w:szCs w:val="32"/>
          <w:lang w:eastAsia="uk-UA"/>
        </w:rPr>
        <w:t xml:space="preserve">Державна податкова служба України </w:t>
      </w:r>
    </w:p>
    <w:p w14:paraId="5270D3FF" w14:textId="573F2592" w:rsidR="00107810" w:rsidRPr="00107810" w:rsidRDefault="00107810" w:rsidP="003839BA">
      <w:pPr>
        <w:spacing w:after="0" w:line="240" w:lineRule="auto"/>
        <w:ind w:firstLine="567"/>
        <w:jc w:val="both"/>
        <w:rPr>
          <w:rFonts w:ascii="Times New Roman" w:eastAsia="Times New Roman" w:hAnsi="Times New Roman" w:cs="Times New Roman"/>
          <w:b/>
          <w:sz w:val="32"/>
          <w:szCs w:val="32"/>
          <w:lang w:eastAsia="uk-UA"/>
        </w:rPr>
      </w:pPr>
      <w:r w:rsidRPr="00107810">
        <w:rPr>
          <w:rFonts w:ascii="Times New Roman" w:eastAsia="Times New Roman" w:hAnsi="Times New Roman" w:cs="Times New Roman"/>
          <w:b/>
          <w:sz w:val="32"/>
          <w:szCs w:val="32"/>
          <w:lang w:eastAsia="uk-UA"/>
        </w:rPr>
        <w:t>ІПК від 16.10.2026 р. №6070/ІПК/99-00-21-02-02</w:t>
      </w:r>
    </w:p>
    <w:p w14:paraId="06683DFA" w14:textId="77777777" w:rsidR="00107810" w:rsidRDefault="00107810" w:rsidP="003839BA">
      <w:pPr>
        <w:spacing w:after="0" w:line="240" w:lineRule="auto"/>
        <w:ind w:firstLine="567"/>
        <w:jc w:val="both"/>
        <w:rPr>
          <w:rFonts w:ascii="Times New Roman" w:eastAsia="Times New Roman" w:hAnsi="Times New Roman" w:cs="Times New Roman"/>
          <w:sz w:val="28"/>
          <w:szCs w:val="28"/>
          <w:lang w:eastAsia="uk-UA"/>
        </w:rPr>
      </w:pPr>
    </w:p>
    <w:p w14:paraId="6DAAE513" w14:textId="77777777" w:rsidR="00107810" w:rsidRDefault="00107810" w:rsidP="003839BA">
      <w:pPr>
        <w:spacing w:after="0" w:line="240" w:lineRule="auto"/>
        <w:ind w:firstLine="567"/>
        <w:jc w:val="both"/>
        <w:rPr>
          <w:rFonts w:ascii="Times New Roman" w:eastAsia="Times New Roman" w:hAnsi="Times New Roman" w:cs="Times New Roman"/>
          <w:sz w:val="28"/>
          <w:szCs w:val="28"/>
          <w:lang w:eastAsia="uk-UA"/>
        </w:rPr>
      </w:pPr>
    </w:p>
    <w:p w14:paraId="2042A463" w14:textId="681E4E33" w:rsidR="003839BA" w:rsidRPr="00FF235D" w:rsidRDefault="003839BA" w:rsidP="003839BA">
      <w:pPr>
        <w:spacing w:after="0" w:line="240" w:lineRule="auto"/>
        <w:ind w:firstLine="567"/>
        <w:jc w:val="both"/>
        <w:rPr>
          <w:rFonts w:ascii="Times New Roman" w:eastAsia="Times New Roman" w:hAnsi="Times New Roman" w:cs="Times New Roman"/>
          <w:sz w:val="28"/>
          <w:szCs w:val="28"/>
          <w:lang w:eastAsia="ru-RU"/>
        </w:rPr>
      </w:pPr>
      <w:r w:rsidRPr="00FF235D">
        <w:rPr>
          <w:rFonts w:ascii="Times New Roman" w:eastAsia="Times New Roman" w:hAnsi="Times New Roman" w:cs="Times New Roman"/>
          <w:sz w:val="28"/>
          <w:szCs w:val="28"/>
          <w:lang w:eastAsia="ar-SA"/>
        </w:rPr>
        <w:t xml:space="preserve">Державна податкова служба України розглянула звернення </w:t>
      </w:r>
      <w:r w:rsidR="00400BF3">
        <w:rPr>
          <w:rFonts w:ascii="Times New Roman" w:eastAsia="Times New Roman" w:hAnsi="Times New Roman" w:cs="Times New Roman"/>
          <w:sz w:val="28"/>
          <w:szCs w:val="28"/>
          <w:lang w:eastAsia="ar-SA"/>
        </w:rPr>
        <w:t>на отримання індивідуальної податкової консультації</w:t>
      </w:r>
      <w:r w:rsidR="00B7135F">
        <w:rPr>
          <w:rFonts w:ascii="Times New Roman" w:eastAsia="Times New Roman" w:hAnsi="Times New Roman" w:cs="Times New Roman"/>
          <w:sz w:val="28"/>
          <w:szCs w:val="28"/>
          <w:lang w:eastAsia="ar-SA"/>
        </w:rPr>
        <w:t xml:space="preserve"> </w:t>
      </w:r>
      <w:r w:rsidRPr="00FF235D">
        <w:rPr>
          <w:rFonts w:ascii="Times New Roman" w:eastAsia="Times New Roman" w:hAnsi="Times New Roman" w:cs="Times New Roman"/>
          <w:sz w:val="28"/>
          <w:szCs w:val="28"/>
          <w:lang w:eastAsia="uk-UA"/>
        </w:rPr>
        <w:t xml:space="preserve">щодо </w:t>
      </w:r>
      <w:r w:rsidR="002E15B1" w:rsidRPr="002E15B1">
        <w:rPr>
          <w:rFonts w:ascii="Times New Roman" w:eastAsia="Times New Roman" w:hAnsi="Times New Roman" w:cs="Times New Roman"/>
          <w:sz w:val="28"/>
          <w:szCs w:val="28"/>
          <w:lang w:eastAsia="uk-UA"/>
        </w:rPr>
        <w:t xml:space="preserve">відображення в обліку </w:t>
      </w:r>
      <w:r w:rsidR="002E15B1">
        <w:rPr>
          <w:rFonts w:ascii="Times New Roman" w:eastAsia="Times New Roman" w:hAnsi="Times New Roman" w:cs="Times New Roman"/>
          <w:sz w:val="28"/>
          <w:szCs w:val="28"/>
          <w:lang w:eastAsia="uk-UA"/>
        </w:rPr>
        <w:t xml:space="preserve"> операцій на підста</w:t>
      </w:r>
      <w:bookmarkStart w:id="0" w:name="_GoBack"/>
      <w:bookmarkEnd w:id="0"/>
      <w:r w:rsidR="002E15B1">
        <w:rPr>
          <w:rFonts w:ascii="Times New Roman" w:eastAsia="Times New Roman" w:hAnsi="Times New Roman" w:cs="Times New Roman"/>
          <w:sz w:val="28"/>
          <w:szCs w:val="28"/>
          <w:lang w:eastAsia="uk-UA"/>
        </w:rPr>
        <w:t xml:space="preserve">ві первинних документів </w:t>
      </w:r>
      <w:r w:rsidRPr="00FF235D">
        <w:rPr>
          <w:rFonts w:ascii="Times New Roman" w:eastAsia="Times New Roman" w:hAnsi="Times New Roman" w:cs="Times New Roman"/>
          <w:sz w:val="28"/>
          <w:szCs w:val="28"/>
          <w:lang w:eastAsia="uk-UA"/>
        </w:rPr>
        <w:t>та</w:t>
      </w:r>
      <w:r w:rsidRPr="00FF235D">
        <w:rPr>
          <w:rFonts w:ascii="Times New Roman" w:eastAsia="Calibri" w:hAnsi="Times New Roman" w:cs="Times New Roman"/>
          <w:sz w:val="28"/>
          <w:szCs w:val="28"/>
        </w:rPr>
        <w:t xml:space="preserve">, </w:t>
      </w:r>
      <w:r w:rsidRPr="00FF235D">
        <w:rPr>
          <w:rFonts w:ascii="Times New Roman" w:eastAsia="Times New Roman" w:hAnsi="Times New Roman" w:cs="Times New Roman"/>
          <w:sz w:val="28"/>
          <w:szCs w:val="28"/>
          <w:lang w:eastAsia="uk-UA"/>
        </w:rPr>
        <w:t xml:space="preserve">керуючись ст. 52 Податкового кодексу України (далі – Кодекс), </w:t>
      </w:r>
      <w:r w:rsidRPr="00FF235D">
        <w:rPr>
          <w:rFonts w:ascii="Times New Roman" w:eastAsia="Times New Roman" w:hAnsi="Times New Roman" w:cs="Times New Roman"/>
          <w:sz w:val="28"/>
          <w:szCs w:val="28"/>
          <w:lang w:eastAsia="ru-RU"/>
        </w:rPr>
        <w:t>повідомляє.</w:t>
      </w:r>
    </w:p>
    <w:p w14:paraId="6D798E1E" w14:textId="0CC5FB58" w:rsidR="003839BA" w:rsidRPr="00972175" w:rsidRDefault="003839BA" w:rsidP="003839BA">
      <w:pPr>
        <w:spacing w:after="0" w:line="240" w:lineRule="auto"/>
        <w:ind w:firstLine="567"/>
        <w:jc w:val="both"/>
        <w:rPr>
          <w:rFonts w:ascii="Times New Roman" w:eastAsia="Times New Roman" w:hAnsi="Times New Roman" w:cs="Times New Roman"/>
          <w:sz w:val="28"/>
          <w:szCs w:val="28"/>
          <w:lang w:eastAsia="uk-UA"/>
        </w:rPr>
      </w:pPr>
      <w:r w:rsidRPr="00FF235D">
        <w:rPr>
          <w:rFonts w:ascii="Times New Roman" w:eastAsia="Times New Roman" w:hAnsi="Times New Roman" w:cs="Times New Roman"/>
          <w:sz w:val="28"/>
          <w:szCs w:val="28"/>
          <w:lang w:eastAsia="uk-UA"/>
        </w:rPr>
        <w:t>Як вбачається із звернення</w:t>
      </w:r>
      <w:r w:rsidRPr="00972175">
        <w:rPr>
          <w:rFonts w:ascii="Times New Roman" w:eastAsia="Times New Roman" w:hAnsi="Times New Roman" w:cs="Times New Roman"/>
          <w:sz w:val="28"/>
          <w:szCs w:val="28"/>
          <w:lang w:eastAsia="uk-UA"/>
        </w:rPr>
        <w:t xml:space="preserve">, </w:t>
      </w:r>
      <w:r w:rsidR="00972175" w:rsidRPr="00972175">
        <w:rPr>
          <w:rFonts w:ascii="Times New Roman" w:hAnsi="Times New Roman" w:cs="Times New Roman"/>
          <w:sz w:val="28"/>
          <w:szCs w:val="28"/>
        </w:rPr>
        <w:t xml:space="preserve">Підприємство розглядає можливість підписання первинних документів уповноваженими особами Підприємства та/або контрагента на планшетних пристроях - шляхом нанесення власноручного підпису безпосередньо на сенсорному </w:t>
      </w:r>
      <w:r w:rsidR="000B6A65">
        <w:rPr>
          <w:rFonts w:ascii="Times New Roman" w:hAnsi="Times New Roman" w:cs="Times New Roman"/>
          <w:sz w:val="28"/>
          <w:szCs w:val="28"/>
        </w:rPr>
        <w:t>«</w:t>
      </w:r>
      <w:r w:rsidR="00972175" w:rsidRPr="00972175">
        <w:rPr>
          <w:rFonts w:ascii="Times New Roman" w:hAnsi="Times New Roman" w:cs="Times New Roman"/>
          <w:sz w:val="28"/>
          <w:szCs w:val="28"/>
        </w:rPr>
        <w:t>тач-скрін</w:t>
      </w:r>
      <w:r w:rsidR="000B6A65">
        <w:rPr>
          <w:rFonts w:ascii="Times New Roman" w:hAnsi="Times New Roman" w:cs="Times New Roman"/>
          <w:sz w:val="28"/>
          <w:szCs w:val="28"/>
        </w:rPr>
        <w:t>»</w:t>
      </w:r>
      <w:r w:rsidR="00972175" w:rsidRPr="00972175">
        <w:rPr>
          <w:rFonts w:ascii="Times New Roman" w:hAnsi="Times New Roman" w:cs="Times New Roman"/>
          <w:sz w:val="28"/>
          <w:szCs w:val="28"/>
        </w:rPr>
        <w:t xml:space="preserve"> екрані пристрою за допомогою </w:t>
      </w:r>
      <w:proofErr w:type="spellStart"/>
      <w:r w:rsidR="00972175" w:rsidRPr="00972175">
        <w:rPr>
          <w:rFonts w:ascii="Times New Roman" w:hAnsi="Times New Roman" w:cs="Times New Roman"/>
          <w:sz w:val="28"/>
          <w:szCs w:val="28"/>
        </w:rPr>
        <w:t>стилуса</w:t>
      </w:r>
      <w:proofErr w:type="spellEnd"/>
      <w:r w:rsidR="00972175" w:rsidRPr="00972175">
        <w:rPr>
          <w:rFonts w:ascii="Times New Roman" w:hAnsi="Times New Roman" w:cs="Times New Roman"/>
          <w:sz w:val="28"/>
          <w:szCs w:val="28"/>
        </w:rPr>
        <w:t xml:space="preserve"> або пальця (далі </w:t>
      </w:r>
      <w:r w:rsidR="00C02963">
        <w:rPr>
          <w:rFonts w:ascii="Times New Roman" w:hAnsi="Times New Roman" w:cs="Times New Roman"/>
          <w:sz w:val="28"/>
          <w:szCs w:val="28"/>
        </w:rPr>
        <w:t xml:space="preserve">– </w:t>
      </w:r>
      <w:r w:rsidR="00972175" w:rsidRPr="00972175">
        <w:rPr>
          <w:rFonts w:ascii="Times New Roman" w:hAnsi="Times New Roman" w:cs="Times New Roman"/>
          <w:sz w:val="28"/>
          <w:szCs w:val="28"/>
        </w:rPr>
        <w:t>цифровий власноручний підпис, ЦВП)</w:t>
      </w:r>
      <w:r w:rsidR="00972175">
        <w:rPr>
          <w:rFonts w:ascii="Times New Roman" w:hAnsi="Times New Roman" w:cs="Times New Roman"/>
          <w:sz w:val="28"/>
          <w:szCs w:val="28"/>
        </w:rPr>
        <w:t>.</w:t>
      </w:r>
    </w:p>
    <w:p w14:paraId="68AAC8E8" w14:textId="6E54FAEC" w:rsidR="002C58D1" w:rsidRDefault="003839BA" w:rsidP="003839BA">
      <w:pPr>
        <w:spacing w:after="0" w:line="240" w:lineRule="auto"/>
        <w:ind w:firstLine="567"/>
        <w:jc w:val="both"/>
        <w:rPr>
          <w:rFonts w:ascii="Times New Roman" w:eastAsia="Times New Roman" w:hAnsi="Times New Roman" w:cs="Times New Roman"/>
          <w:sz w:val="28"/>
          <w:szCs w:val="28"/>
          <w:lang w:eastAsia="uk-UA"/>
        </w:rPr>
      </w:pPr>
      <w:r w:rsidRPr="00FF235D">
        <w:rPr>
          <w:rFonts w:ascii="Times New Roman" w:eastAsia="Times New Roman" w:hAnsi="Times New Roman" w:cs="Times New Roman"/>
          <w:sz w:val="28"/>
          <w:szCs w:val="28"/>
          <w:lang w:eastAsia="uk-UA"/>
        </w:rPr>
        <w:t xml:space="preserve">У зв’язку із зазначеним, Товариство просить надати роз’яснення </w:t>
      </w:r>
      <w:r w:rsidR="00934B99" w:rsidRPr="00FF235D">
        <w:rPr>
          <w:rFonts w:ascii="Times New Roman" w:eastAsia="Times New Roman" w:hAnsi="Times New Roman" w:cs="Times New Roman"/>
          <w:sz w:val="28"/>
          <w:szCs w:val="28"/>
          <w:lang w:eastAsia="uk-UA"/>
        </w:rPr>
        <w:t xml:space="preserve">з </w:t>
      </w:r>
      <w:r w:rsidR="00934B99" w:rsidRPr="00CD7C39">
        <w:rPr>
          <w:rFonts w:ascii="Times New Roman" w:eastAsia="Times New Roman" w:hAnsi="Times New Roman" w:cs="Times New Roman"/>
          <w:sz w:val="28"/>
          <w:szCs w:val="28"/>
          <w:lang w:eastAsia="uk-UA"/>
        </w:rPr>
        <w:t>наступн</w:t>
      </w:r>
      <w:r w:rsidR="00E16640" w:rsidRPr="00CD7C39">
        <w:rPr>
          <w:rFonts w:ascii="Times New Roman" w:eastAsia="Times New Roman" w:hAnsi="Times New Roman" w:cs="Times New Roman"/>
          <w:sz w:val="28"/>
          <w:szCs w:val="28"/>
          <w:lang w:eastAsia="uk-UA"/>
        </w:rPr>
        <w:t>их</w:t>
      </w:r>
      <w:r w:rsidR="00B7135F" w:rsidRPr="00CD7C39">
        <w:rPr>
          <w:rFonts w:ascii="Times New Roman" w:eastAsia="Times New Roman" w:hAnsi="Times New Roman" w:cs="Times New Roman"/>
          <w:sz w:val="28"/>
          <w:szCs w:val="28"/>
          <w:lang w:eastAsia="uk-UA"/>
        </w:rPr>
        <w:t xml:space="preserve"> питан</w:t>
      </w:r>
      <w:r w:rsidR="002C58D1" w:rsidRPr="00CD7C39">
        <w:rPr>
          <w:rFonts w:ascii="Times New Roman" w:eastAsia="Times New Roman" w:hAnsi="Times New Roman" w:cs="Times New Roman"/>
          <w:sz w:val="28"/>
          <w:szCs w:val="28"/>
          <w:lang w:eastAsia="uk-UA"/>
        </w:rPr>
        <w:t>ь</w:t>
      </w:r>
      <w:r w:rsidR="00934B99" w:rsidRPr="00CD7C39">
        <w:rPr>
          <w:rFonts w:ascii="Times New Roman" w:eastAsia="Times New Roman" w:hAnsi="Times New Roman" w:cs="Times New Roman"/>
          <w:sz w:val="28"/>
          <w:szCs w:val="28"/>
          <w:lang w:eastAsia="uk-UA"/>
        </w:rPr>
        <w:t>:</w:t>
      </w:r>
      <w:r w:rsidR="00B7135F" w:rsidRPr="00CD7C39">
        <w:rPr>
          <w:rFonts w:ascii="Times New Roman" w:eastAsia="Times New Roman" w:hAnsi="Times New Roman" w:cs="Times New Roman"/>
          <w:sz w:val="28"/>
          <w:szCs w:val="28"/>
          <w:lang w:eastAsia="uk-UA"/>
        </w:rPr>
        <w:t xml:space="preserve"> </w:t>
      </w:r>
    </w:p>
    <w:p w14:paraId="4BAB2D97" w14:textId="036CA4D3" w:rsidR="00972175" w:rsidRDefault="00972175" w:rsidP="003839BA">
      <w:pPr>
        <w:spacing w:after="0" w:line="240" w:lineRule="auto"/>
        <w:ind w:firstLine="567"/>
        <w:jc w:val="both"/>
        <w:rPr>
          <w:rFonts w:ascii="Times New Roman" w:hAnsi="Times New Roman" w:cs="Times New Roman"/>
          <w:sz w:val="28"/>
          <w:szCs w:val="28"/>
        </w:rPr>
      </w:pPr>
      <w:r w:rsidRPr="00972175">
        <w:rPr>
          <w:rFonts w:ascii="Times New Roman" w:hAnsi="Times New Roman" w:cs="Times New Roman"/>
          <w:sz w:val="28"/>
          <w:szCs w:val="28"/>
        </w:rPr>
        <w:t>1. Чи вважається первинний документ (акт встановлення/приймання-передачі холодильного обладнання), підписаний уповноваженою особою шляхом нанесення власноручного підпису на сенсорному екрані технічного пристрою (планшета), таким, що містить обов’язковий реквізит, передбачений частиною другою ст</w:t>
      </w:r>
      <w:r>
        <w:rPr>
          <w:rFonts w:ascii="Times New Roman" w:hAnsi="Times New Roman" w:cs="Times New Roman"/>
          <w:sz w:val="28"/>
          <w:szCs w:val="28"/>
        </w:rPr>
        <w:t>.</w:t>
      </w:r>
      <w:r w:rsidRPr="00972175">
        <w:rPr>
          <w:rFonts w:ascii="Times New Roman" w:hAnsi="Times New Roman" w:cs="Times New Roman"/>
          <w:sz w:val="28"/>
          <w:szCs w:val="28"/>
        </w:rPr>
        <w:t xml:space="preserve"> 9 Закону</w:t>
      </w:r>
      <w:r>
        <w:rPr>
          <w:rFonts w:ascii="Times New Roman" w:hAnsi="Times New Roman" w:cs="Times New Roman"/>
          <w:sz w:val="28"/>
          <w:szCs w:val="28"/>
        </w:rPr>
        <w:t xml:space="preserve"> </w:t>
      </w:r>
      <w:r w:rsidRPr="00CD7C39">
        <w:rPr>
          <w:rFonts w:ascii="Times New Roman" w:hAnsi="Times New Roman" w:cs="Times New Roman"/>
          <w:sz w:val="28"/>
          <w:szCs w:val="28"/>
        </w:rPr>
        <w:t xml:space="preserve">України </w:t>
      </w:r>
      <w:r>
        <w:rPr>
          <w:rFonts w:ascii="Times New Roman" w:hAnsi="Times New Roman" w:cs="Times New Roman"/>
          <w:sz w:val="28"/>
          <w:szCs w:val="28"/>
        </w:rPr>
        <w:t>від 16 липня 1999 року № 996-ХІ</w:t>
      </w:r>
      <w:r>
        <w:rPr>
          <w:rFonts w:ascii="Times New Roman" w:hAnsi="Times New Roman" w:cs="Times New Roman"/>
          <w:sz w:val="28"/>
          <w:szCs w:val="28"/>
          <w:lang w:val="en-US"/>
        </w:rPr>
        <w:t>V</w:t>
      </w:r>
      <w:r>
        <w:rPr>
          <w:rFonts w:ascii="Times New Roman" w:hAnsi="Times New Roman" w:cs="Times New Roman"/>
          <w:sz w:val="28"/>
          <w:szCs w:val="28"/>
        </w:rPr>
        <w:t xml:space="preserve"> «</w:t>
      </w:r>
      <w:r w:rsidRPr="00CD7C39">
        <w:rPr>
          <w:rFonts w:ascii="Times New Roman" w:hAnsi="Times New Roman" w:cs="Times New Roman"/>
          <w:sz w:val="28"/>
          <w:szCs w:val="28"/>
        </w:rPr>
        <w:t>Про бухгалтерський облік та фінансову звітність в Україні</w:t>
      </w:r>
      <w:r>
        <w:rPr>
          <w:rFonts w:ascii="Times New Roman" w:hAnsi="Times New Roman" w:cs="Times New Roman"/>
          <w:sz w:val="28"/>
          <w:szCs w:val="28"/>
        </w:rPr>
        <w:t>»</w:t>
      </w:r>
      <w:r w:rsidRPr="00CD7C39">
        <w:rPr>
          <w:rFonts w:ascii="Times New Roman" w:hAnsi="Times New Roman" w:cs="Times New Roman"/>
          <w:sz w:val="28"/>
          <w:szCs w:val="28"/>
        </w:rPr>
        <w:t xml:space="preserve"> </w:t>
      </w:r>
      <w:r>
        <w:rPr>
          <w:rFonts w:ascii="Times New Roman" w:hAnsi="Times New Roman" w:cs="Times New Roman"/>
          <w:sz w:val="28"/>
          <w:szCs w:val="28"/>
        </w:rPr>
        <w:t>(далі – Закон № 996)</w:t>
      </w:r>
      <w:r w:rsidRPr="00972175">
        <w:rPr>
          <w:rFonts w:ascii="Times New Roman" w:hAnsi="Times New Roman" w:cs="Times New Roman"/>
          <w:sz w:val="28"/>
          <w:szCs w:val="28"/>
        </w:rPr>
        <w:t xml:space="preserve">, а саме - «особистий підпис або інші дані, що дають змогу ідентифікувати особу, яка брала участь у здійсненні господарської операції»? </w:t>
      </w:r>
    </w:p>
    <w:p w14:paraId="63E2BC13" w14:textId="77777777" w:rsidR="00E67316" w:rsidRDefault="00972175" w:rsidP="003839BA">
      <w:pPr>
        <w:spacing w:after="0" w:line="240" w:lineRule="auto"/>
        <w:ind w:firstLine="567"/>
        <w:jc w:val="both"/>
        <w:rPr>
          <w:rFonts w:ascii="Times New Roman" w:hAnsi="Times New Roman" w:cs="Times New Roman"/>
          <w:sz w:val="28"/>
          <w:szCs w:val="28"/>
        </w:rPr>
      </w:pPr>
      <w:r w:rsidRPr="00972175">
        <w:rPr>
          <w:rFonts w:ascii="Times New Roman" w:hAnsi="Times New Roman" w:cs="Times New Roman"/>
          <w:sz w:val="28"/>
          <w:szCs w:val="28"/>
        </w:rPr>
        <w:t xml:space="preserve">2. Чи прийматимутися контролюючим органом первинні документи, підписані у зазначений спосіб, як належне документальне підтвердження здійснення господарських операцій для цілей ведення бухгалтерського та податкового обліку і формування показників податкової звітності під час проведення документальних перевірок? </w:t>
      </w:r>
    </w:p>
    <w:p w14:paraId="5E4500B7" w14:textId="77777777" w:rsidR="00E67316" w:rsidRDefault="00972175" w:rsidP="003839BA">
      <w:pPr>
        <w:spacing w:after="0" w:line="240" w:lineRule="auto"/>
        <w:ind w:firstLine="567"/>
        <w:jc w:val="both"/>
        <w:rPr>
          <w:rFonts w:ascii="Times New Roman" w:hAnsi="Times New Roman" w:cs="Times New Roman"/>
          <w:sz w:val="28"/>
          <w:szCs w:val="28"/>
        </w:rPr>
      </w:pPr>
      <w:r w:rsidRPr="00972175">
        <w:rPr>
          <w:rFonts w:ascii="Times New Roman" w:hAnsi="Times New Roman" w:cs="Times New Roman"/>
          <w:sz w:val="28"/>
          <w:szCs w:val="28"/>
        </w:rPr>
        <w:t xml:space="preserve">3. Чи є обов’язковою умовою для визнання такого підпису прийнятним для цілей податкового обліку накладення саме кваліфікованого електронного підпису (удосконаленого електронного підпису) відповідно до Закону України «Про електронну ідентифікацію та електронні довірчі послуги», чи достатньо нанесення власноручного підпису на сенсорному екрані пристрою у поєднанні з іншими даними, що дають змогу ідентифікувати особу? </w:t>
      </w:r>
    </w:p>
    <w:p w14:paraId="4D2B2299" w14:textId="18394B7E" w:rsidR="00972175" w:rsidRPr="00972175" w:rsidRDefault="00972175" w:rsidP="003839BA">
      <w:pPr>
        <w:spacing w:after="0" w:line="240" w:lineRule="auto"/>
        <w:ind w:firstLine="567"/>
        <w:jc w:val="both"/>
        <w:rPr>
          <w:rFonts w:ascii="Times New Roman" w:eastAsia="Times New Roman" w:hAnsi="Times New Roman" w:cs="Times New Roman"/>
          <w:sz w:val="28"/>
          <w:szCs w:val="28"/>
          <w:lang w:eastAsia="uk-UA"/>
        </w:rPr>
      </w:pPr>
      <w:r w:rsidRPr="00972175">
        <w:rPr>
          <w:rFonts w:ascii="Times New Roman" w:hAnsi="Times New Roman" w:cs="Times New Roman"/>
          <w:sz w:val="28"/>
          <w:szCs w:val="28"/>
        </w:rPr>
        <w:t xml:space="preserve">4. Які додаткові дані або реквізити мають супроводжувати підпис, нанесений на сенсорному екрані технічного пристрою, для того, щоб первинний документ вважався оформленим належним чином та не викликав зауважень з боку контролюючого органу? </w:t>
      </w:r>
    </w:p>
    <w:p w14:paraId="4FE93CDD" w14:textId="77777777" w:rsidR="000333E8" w:rsidRPr="00FF235D" w:rsidRDefault="000333E8" w:rsidP="000333E8">
      <w:pPr>
        <w:suppressAutoHyphens/>
        <w:spacing w:after="0" w:line="240" w:lineRule="auto"/>
        <w:ind w:firstLine="567"/>
        <w:jc w:val="both"/>
        <w:rPr>
          <w:rFonts w:ascii="Times New Roman" w:eastAsia="Times New Roman" w:hAnsi="Times New Roman" w:cs="Times New Roman"/>
          <w:sz w:val="28"/>
          <w:szCs w:val="28"/>
          <w:lang w:eastAsia="zh-CN"/>
        </w:rPr>
      </w:pPr>
      <w:r w:rsidRPr="00FF235D">
        <w:rPr>
          <w:rFonts w:ascii="Times New Roman" w:eastAsia="Times New Roman" w:hAnsi="Times New Roman" w:cs="Times New Roman"/>
          <w:sz w:val="28"/>
          <w:szCs w:val="28"/>
          <w:lang w:eastAsia="zh-CN"/>
        </w:rPr>
        <w:t xml:space="preserve">Для цілей оподаткування згідно з п. 44.1 ст. 44 Кодексу платники податків зобов’язані вести облік доходів, витрат та інших показників, пов’язаних з визначенням об’єктів оподаткування та/або податкових зобов’язань, на підставі </w:t>
      </w:r>
      <w:r w:rsidRPr="00FF235D">
        <w:rPr>
          <w:rFonts w:ascii="Times New Roman" w:eastAsia="Times New Roman" w:hAnsi="Times New Roman" w:cs="Times New Roman"/>
          <w:sz w:val="28"/>
          <w:szCs w:val="28"/>
          <w:lang w:eastAsia="zh-CN"/>
        </w:rPr>
        <w:lastRenderedPageBreak/>
        <w:t>первинних документів, регістрів бухгалтерського обліку, фінансової звітності, інших документів, інформації, пов’язаних з обчисленням і сплатою податків і зборів, ведення яких передбачено законодавством.</w:t>
      </w:r>
    </w:p>
    <w:p w14:paraId="41D0CE17" w14:textId="77777777" w:rsidR="000333E8" w:rsidRPr="00FF235D" w:rsidRDefault="000333E8" w:rsidP="000333E8">
      <w:pPr>
        <w:suppressAutoHyphens/>
        <w:spacing w:after="0" w:line="240" w:lineRule="auto"/>
        <w:ind w:firstLine="567"/>
        <w:jc w:val="both"/>
        <w:rPr>
          <w:rFonts w:ascii="Times New Roman" w:eastAsia="Times New Roman" w:hAnsi="Times New Roman" w:cs="Times New Roman"/>
          <w:sz w:val="28"/>
          <w:szCs w:val="28"/>
          <w:lang w:eastAsia="zh-CN"/>
        </w:rPr>
      </w:pPr>
      <w:r w:rsidRPr="00FF235D">
        <w:rPr>
          <w:rFonts w:ascii="Times New Roman" w:eastAsia="Times New Roman" w:hAnsi="Times New Roman" w:cs="Times New Roman"/>
          <w:sz w:val="28"/>
          <w:szCs w:val="28"/>
          <w:lang w:eastAsia="zh-CN"/>
        </w:rPr>
        <w:t xml:space="preserve">Платникам податків забороняється формування показників податкової звітності, митних декларацій на підставі даних, не підтверджених документами, що визначені абзацом першим п. 44.1 ст. 44 Кодексу. </w:t>
      </w:r>
    </w:p>
    <w:p w14:paraId="027F201A" w14:textId="77777777" w:rsidR="000333E8" w:rsidRPr="00FF235D" w:rsidRDefault="000333E8" w:rsidP="000333E8">
      <w:pPr>
        <w:suppressAutoHyphens/>
        <w:spacing w:after="0" w:line="240" w:lineRule="auto"/>
        <w:ind w:firstLine="567"/>
        <w:jc w:val="both"/>
        <w:rPr>
          <w:rFonts w:ascii="Times New Roman" w:eastAsia="Times New Roman" w:hAnsi="Times New Roman" w:cs="Times New Roman"/>
          <w:sz w:val="28"/>
          <w:szCs w:val="28"/>
          <w:lang w:eastAsia="zh-CN"/>
        </w:rPr>
      </w:pPr>
      <w:r w:rsidRPr="00FF235D">
        <w:rPr>
          <w:rFonts w:ascii="Times New Roman" w:eastAsia="Times New Roman" w:hAnsi="Times New Roman" w:cs="Times New Roman"/>
          <w:sz w:val="28"/>
          <w:szCs w:val="28"/>
          <w:lang w:eastAsia="zh-CN"/>
        </w:rPr>
        <w:t>Для обрахунку об’єкта оподаткування платник податку на прибуток підприємств використовує дані бухгалтерського обліку та фінансової звітності щодо доходів, витрат та фінансового результату до оподаткування (абзац перший п. 44.2 ст. 44 Кодексу).</w:t>
      </w:r>
    </w:p>
    <w:p w14:paraId="61FF2D75" w14:textId="4B5632BE" w:rsidR="000333E8" w:rsidRPr="00FF235D" w:rsidRDefault="000333E8" w:rsidP="000333E8">
      <w:pPr>
        <w:suppressAutoHyphens/>
        <w:spacing w:after="0" w:line="240" w:lineRule="auto"/>
        <w:ind w:firstLine="567"/>
        <w:jc w:val="both"/>
        <w:rPr>
          <w:rFonts w:ascii="Times New Roman" w:eastAsia="Times New Roman" w:hAnsi="Times New Roman" w:cs="Times New Roman"/>
          <w:sz w:val="28"/>
          <w:szCs w:val="28"/>
          <w:lang w:eastAsia="zh-CN"/>
        </w:rPr>
      </w:pPr>
      <w:r w:rsidRPr="00FF235D">
        <w:rPr>
          <w:rFonts w:ascii="Times New Roman" w:eastAsia="Times New Roman" w:hAnsi="Times New Roman" w:cs="Times New Roman"/>
          <w:sz w:val="28"/>
          <w:szCs w:val="28"/>
          <w:lang w:eastAsia="zh-CN"/>
        </w:rPr>
        <w:t>Правові засади регулювання, організації, ведення бухгалтерського обліку та складання фінансової звітності в Україні визначено Законом № 996.</w:t>
      </w:r>
    </w:p>
    <w:p w14:paraId="157FBB33" w14:textId="77777777" w:rsidR="000333E8" w:rsidRPr="00FF235D" w:rsidRDefault="000333E8" w:rsidP="000333E8">
      <w:pPr>
        <w:suppressAutoHyphens/>
        <w:spacing w:after="0" w:line="240" w:lineRule="auto"/>
        <w:ind w:firstLine="567"/>
        <w:jc w:val="both"/>
        <w:rPr>
          <w:rFonts w:ascii="Times New Roman" w:eastAsia="Times New Roman" w:hAnsi="Times New Roman" w:cs="Times New Roman"/>
          <w:sz w:val="28"/>
          <w:szCs w:val="28"/>
          <w:lang w:eastAsia="zh-CN"/>
        </w:rPr>
      </w:pPr>
      <w:r w:rsidRPr="00FF235D">
        <w:rPr>
          <w:rFonts w:ascii="Times New Roman" w:eastAsia="Times New Roman" w:hAnsi="Times New Roman" w:cs="Times New Roman"/>
          <w:sz w:val="28"/>
          <w:szCs w:val="28"/>
          <w:lang w:eastAsia="zh-CN"/>
        </w:rPr>
        <w:t>Бухгалтерський облік є обов’язковим видом обліку, який ведеться підприємством. Фінансова, податкова, статистична та інші види звітності, що використовують грошовий вимірник, ґрунтуються на даних бухгалтерського обліку (частина друга ст. 3 Закону № 996).</w:t>
      </w:r>
    </w:p>
    <w:p w14:paraId="4158295A" w14:textId="77777777" w:rsidR="00E67316" w:rsidRPr="00E67316" w:rsidRDefault="00E67316" w:rsidP="00E67316">
      <w:pPr>
        <w:spacing w:after="0" w:line="240" w:lineRule="auto"/>
        <w:ind w:firstLine="567"/>
        <w:jc w:val="both"/>
        <w:rPr>
          <w:rFonts w:ascii="Times New Roman" w:eastAsia="Calibri" w:hAnsi="Times New Roman" w:cs="Times New Roman"/>
          <w:sz w:val="28"/>
          <w:szCs w:val="28"/>
          <w:lang w:eastAsia="ar-SA"/>
        </w:rPr>
      </w:pPr>
      <w:r w:rsidRPr="00E67316">
        <w:rPr>
          <w:rFonts w:ascii="Times New Roman" w:eastAsia="Calibri" w:hAnsi="Times New Roman" w:cs="Times New Roman"/>
          <w:sz w:val="28"/>
          <w:szCs w:val="28"/>
          <w:lang w:eastAsia="ar-SA"/>
        </w:rPr>
        <w:t xml:space="preserve">Відповідно до частини другої ст. 8 Закону № 996 питання організації бухгалтерського обліку на підприємстві належать до компетенції його власника (власників) або уповноваженого органу (посадової особи) відповідно до законодавства та установчих документів. </w:t>
      </w:r>
    </w:p>
    <w:p w14:paraId="6E372DAC" w14:textId="77777777" w:rsidR="00E67316" w:rsidRPr="00E67316" w:rsidRDefault="00E67316" w:rsidP="00E67316">
      <w:pPr>
        <w:spacing w:after="0" w:line="240" w:lineRule="auto"/>
        <w:ind w:firstLine="567"/>
        <w:jc w:val="both"/>
        <w:rPr>
          <w:rFonts w:ascii="Times New Roman" w:eastAsia="Calibri" w:hAnsi="Times New Roman" w:cs="Times New Roman"/>
          <w:sz w:val="28"/>
          <w:szCs w:val="28"/>
          <w:lang w:eastAsia="ar-SA"/>
        </w:rPr>
      </w:pPr>
      <w:r w:rsidRPr="00E67316">
        <w:rPr>
          <w:rFonts w:ascii="Times New Roman" w:eastAsia="Calibri" w:hAnsi="Times New Roman" w:cs="Times New Roman"/>
          <w:sz w:val="28"/>
          <w:szCs w:val="28"/>
          <w:lang w:eastAsia="ar-SA"/>
        </w:rPr>
        <w:t>Згідно з частиною п’ятою ст. 8 Закону № 996 підприємство самостійно, зокрема, обирає форму бухгалтерського обліку як певну систему регістрів обліку, порядку і способу реєстрації та узагальнення інформації в них з додержанням єдиних засад, встановлених Законом № 996, та з урахуванням особливостей своєї діяльності і технології обробки облікових даних, а також затверджує правила документообороту.</w:t>
      </w:r>
    </w:p>
    <w:p w14:paraId="55E0005E" w14:textId="77777777" w:rsidR="00E67316" w:rsidRPr="00E67316" w:rsidRDefault="00E67316" w:rsidP="00E67316">
      <w:pPr>
        <w:spacing w:after="0" w:line="240" w:lineRule="auto"/>
        <w:ind w:firstLine="567"/>
        <w:jc w:val="both"/>
        <w:rPr>
          <w:rFonts w:ascii="Times New Roman" w:eastAsia="Calibri" w:hAnsi="Times New Roman" w:cs="Times New Roman"/>
          <w:sz w:val="28"/>
          <w:szCs w:val="28"/>
          <w:lang w:eastAsia="ar-SA"/>
        </w:rPr>
      </w:pPr>
      <w:r w:rsidRPr="00E67316">
        <w:rPr>
          <w:rFonts w:ascii="Times New Roman" w:eastAsia="Calibri" w:hAnsi="Times New Roman" w:cs="Times New Roman"/>
          <w:sz w:val="28"/>
          <w:szCs w:val="28"/>
          <w:lang w:eastAsia="ar-SA"/>
        </w:rPr>
        <w:t>Відповідно до частини першої ст.</w:t>
      </w:r>
      <w:r w:rsidRPr="00E67316">
        <w:rPr>
          <w:rFonts w:ascii="Times New Roman" w:eastAsia="Calibri" w:hAnsi="Times New Roman" w:cs="Times New Roman"/>
          <w:sz w:val="28"/>
          <w:szCs w:val="28"/>
          <w:lang w:val="en-US" w:eastAsia="ar-SA"/>
        </w:rPr>
        <w:t> </w:t>
      </w:r>
      <w:r w:rsidRPr="00E67316">
        <w:rPr>
          <w:rFonts w:ascii="Times New Roman" w:eastAsia="Calibri" w:hAnsi="Times New Roman" w:cs="Times New Roman"/>
          <w:sz w:val="28"/>
          <w:szCs w:val="28"/>
          <w:lang w:eastAsia="ar-SA"/>
        </w:rPr>
        <w:t>9 Закону №</w:t>
      </w:r>
      <w:r w:rsidRPr="00E67316">
        <w:rPr>
          <w:rFonts w:ascii="Times New Roman" w:eastAsia="Calibri" w:hAnsi="Times New Roman" w:cs="Times New Roman"/>
          <w:sz w:val="28"/>
          <w:szCs w:val="28"/>
          <w:lang w:val="en-US" w:eastAsia="ar-SA"/>
        </w:rPr>
        <w:t> </w:t>
      </w:r>
      <w:r w:rsidRPr="00E67316">
        <w:rPr>
          <w:rFonts w:ascii="Times New Roman" w:eastAsia="Calibri" w:hAnsi="Times New Roman" w:cs="Times New Roman"/>
          <w:sz w:val="28"/>
          <w:szCs w:val="28"/>
          <w:lang w:eastAsia="ar-SA"/>
        </w:rPr>
        <w:t>996 підставою для бухгалтерського обліку господарських операцій є первинні документи.</w:t>
      </w:r>
    </w:p>
    <w:p w14:paraId="0D7AEABF" w14:textId="77777777" w:rsidR="00E67316" w:rsidRPr="00E67316" w:rsidRDefault="00E67316" w:rsidP="00E67316">
      <w:pPr>
        <w:spacing w:after="0" w:line="240" w:lineRule="auto"/>
        <w:ind w:firstLine="567"/>
        <w:jc w:val="both"/>
        <w:rPr>
          <w:rFonts w:ascii="Times New Roman" w:eastAsia="Calibri" w:hAnsi="Times New Roman" w:cs="Times New Roman"/>
          <w:sz w:val="28"/>
          <w:szCs w:val="28"/>
          <w:lang w:eastAsia="ar-SA"/>
        </w:rPr>
      </w:pPr>
      <w:r w:rsidRPr="00E67316">
        <w:rPr>
          <w:rFonts w:ascii="Times New Roman" w:eastAsia="Calibri" w:hAnsi="Times New Roman" w:cs="Times New Roman"/>
          <w:sz w:val="28"/>
          <w:szCs w:val="28"/>
          <w:lang w:eastAsia="ar-SA"/>
        </w:rPr>
        <w:t>Частиною другою ст. 9 Закону № 996 визначено, що первинні документи можуть бути складені у паперовій або в електронній формі та повинні мати такі обов’язкові реквізити: назву документа (форми); дату складання; назву підприємства, від імені якого складено документ; зміст та обсяг господарської операції, одиницю виміру господарської операції; посади і прізвища (крім первинних документів, вимоги до яких встановлюються Національним банком України (далі – НБУ)) осіб, відповідальних за здійснення господарської операції і правильність її оформлення; особистий підпис або інші дані, що дають змогу ідентифікувати особу, яка брала участь у здійсненні господарської операції.</w:t>
      </w:r>
    </w:p>
    <w:p w14:paraId="3F8C57A3" w14:textId="77777777" w:rsidR="00E67316" w:rsidRPr="00E67316" w:rsidRDefault="00E67316" w:rsidP="00E67316">
      <w:pPr>
        <w:spacing w:after="0" w:line="240" w:lineRule="auto"/>
        <w:ind w:firstLine="567"/>
        <w:jc w:val="both"/>
        <w:rPr>
          <w:rFonts w:ascii="Times New Roman" w:eastAsia="Calibri" w:hAnsi="Times New Roman" w:cs="Times New Roman"/>
          <w:sz w:val="28"/>
          <w:szCs w:val="28"/>
          <w:lang w:eastAsia="ar-SA"/>
        </w:rPr>
      </w:pPr>
      <w:r w:rsidRPr="00E67316">
        <w:rPr>
          <w:rFonts w:ascii="Times New Roman" w:eastAsia="Calibri" w:hAnsi="Times New Roman" w:cs="Times New Roman"/>
          <w:sz w:val="28"/>
          <w:szCs w:val="28"/>
          <w:lang w:eastAsia="ar-SA"/>
        </w:rPr>
        <w:t xml:space="preserve">Якщо первинний документ містить інформацію про дату (період) надання послуг, виконання робіт або найму (оренди), то відсутність передбачених абзацами шостим і сьомим цієї частини реквізитів із сторони замовника послуг (робіт) або наймача (орендаря) не є порушенням вимог до оформлення первинного документа, за умови що такий порядок документування </w:t>
      </w:r>
      <w:r w:rsidRPr="00E67316">
        <w:rPr>
          <w:rFonts w:ascii="Times New Roman" w:eastAsia="Calibri" w:hAnsi="Times New Roman" w:cs="Times New Roman"/>
          <w:sz w:val="28"/>
          <w:szCs w:val="28"/>
          <w:lang w:eastAsia="ar-SA"/>
        </w:rPr>
        <w:lastRenderedPageBreak/>
        <w:t xml:space="preserve">господарських операцій передбачено договором, укладеним у письмовій формі, і такі господарські операції відображаються у бухгалтерському обліку в періоді їх здійснення. Дія положень цього абзацу не поширюється на вимоги до документування господарських операцій, оплата за які здійснюється за рахунок публічних коштів; господарських операцій, здійснених на виконання договорів найму (оренди) державного або комунального майна; договорів будівельного </w:t>
      </w:r>
      <w:proofErr w:type="spellStart"/>
      <w:r w:rsidRPr="00E67316">
        <w:rPr>
          <w:rFonts w:ascii="Times New Roman" w:eastAsia="Calibri" w:hAnsi="Times New Roman" w:cs="Times New Roman"/>
          <w:sz w:val="28"/>
          <w:szCs w:val="28"/>
          <w:lang w:eastAsia="ar-SA"/>
        </w:rPr>
        <w:t>підряду</w:t>
      </w:r>
      <w:proofErr w:type="spellEnd"/>
      <w:r w:rsidRPr="00E67316">
        <w:rPr>
          <w:rFonts w:ascii="Times New Roman" w:eastAsia="Calibri" w:hAnsi="Times New Roman" w:cs="Times New Roman"/>
          <w:sz w:val="28"/>
          <w:szCs w:val="28"/>
          <w:lang w:eastAsia="ar-SA"/>
        </w:rPr>
        <w:t xml:space="preserve">, проектно-вишукувальних робіт; договорів про пожертву, благодійну або гуманітарну допомогу. </w:t>
      </w:r>
    </w:p>
    <w:p w14:paraId="060ACF2D" w14:textId="77777777" w:rsidR="00E67316" w:rsidRPr="00E67316" w:rsidRDefault="00E67316" w:rsidP="00E67316">
      <w:pPr>
        <w:spacing w:after="0" w:line="240" w:lineRule="auto"/>
        <w:ind w:firstLine="567"/>
        <w:jc w:val="both"/>
        <w:rPr>
          <w:rFonts w:ascii="Times New Roman" w:eastAsia="Calibri" w:hAnsi="Times New Roman" w:cs="Times New Roman"/>
          <w:sz w:val="28"/>
          <w:szCs w:val="28"/>
          <w:lang w:eastAsia="ar-SA"/>
        </w:rPr>
      </w:pPr>
      <w:r w:rsidRPr="00E67316">
        <w:rPr>
          <w:rFonts w:ascii="Times New Roman" w:eastAsia="Calibri" w:hAnsi="Times New Roman" w:cs="Times New Roman"/>
          <w:sz w:val="28"/>
          <w:szCs w:val="28"/>
          <w:lang w:eastAsia="ar-SA"/>
        </w:rPr>
        <w:t>Первинні документи, створені автоматично в електронній формі програмним забезпеченням інформаційно-комунікаційної системи, застосовуються у бухгалтерському обліку за умови наявності накладеного електронного підпису чи печатки з дотриманням вимог законодавства про електронні документи та електронний документообіг.</w:t>
      </w:r>
    </w:p>
    <w:p w14:paraId="67BAA559" w14:textId="77777777" w:rsidR="00E67316" w:rsidRPr="00E67316" w:rsidRDefault="00E67316" w:rsidP="00E67316">
      <w:pPr>
        <w:spacing w:after="0" w:line="240" w:lineRule="auto"/>
        <w:ind w:firstLine="567"/>
        <w:jc w:val="both"/>
        <w:rPr>
          <w:rFonts w:ascii="Times New Roman" w:eastAsia="Calibri" w:hAnsi="Times New Roman" w:cs="Times New Roman"/>
          <w:sz w:val="28"/>
          <w:szCs w:val="28"/>
          <w:lang w:eastAsia="ar-SA"/>
        </w:rPr>
      </w:pPr>
      <w:r w:rsidRPr="00E67316">
        <w:rPr>
          <w:rFonts w:ascii="Times New Roman" w:eastAsia="Calibri" w:hAnsi="Times New Roman" w:cs="Times New Roman"/>
          <w:sz w:val="28"/>
          <w:szCs w:val="28"/>
          <w:lang w:eastAsia="ar-SA"/>
        </w:rPr>
        <w:t>Первинні документи, складені в електронній формі, застосовуються у бухгалтерському обліку за умови дотримання вимог законодавства про електронні документи та електронний документообіг.</w:t>
      </w:r>
    </w:p>
    <w:p w14:paraId="7E66236A" w14:textId="77777777" w:rsidR="00E67316" w:rsidRPr="00E67316" w:rsidRDefault="00E67316" w:rsidP="00E67316">
      <w:pPr>
        <w:spacing w:after="0" w:line="240" w:lineRule="auto"/>
        <w:ind w:firstLine="567"/>
        <w:jc w:val="both"/>
        <w:rPr>
          <w:rFonts w:ascii="Times New Roman" w:eastAsia="Calibri" w:hAnsi="Times New Roman" w:cs="Times New Roman"/>
          <w:sz w:val="28"/>
          <w:szCs w:val="28"/>
          <w:lang w:eastAsia="ar-SA"/>
        </w:rPr>
      </w:pPr>
      <w:r w:rsidRPr="00E67316">
        <w:rPr>
          <w:rFonts w:ascii="Times New Roman" w:eastAsia="Calibri" w:hAnsi="Times New Roman" w:cs="Times New Roman"/>
          <w:sz w:val="28"/>
          <w:szCs w:val="28"/>
          <w:lang w:eastAsia="ar-SA"/>
        </w:rPr>
        <w:t>Порядок створення, прийняття і відображення у бухгалтерському обліку, а також зберігання первинних документів встановлено Положенням про документальне забезпечення записів у бухгалтерському обліку, затвердженим наказом Міністерства фінансів України від 24.05.1995 № 88, зареєстрованим в Міністерстві юстиції України (далі – Мін’юст) 05.06.1995 за № 168/704, зі змінами (далі – Положення № 88).</w:t>
      </w:r>
    </w:p>
    <w:p w14:paraId="2F69A2C7" w14:textId="77777777" w:rsidR="00E67316" w:rsidRPr="00E67316" w:rsidRDefault="00E67316" w:rsidP="00E67316">
      <w:pPr>
        <w:spacing w:after="0" w:line="240" w:lineRule="auto"/>
        <w:ind w:firstLine="567"/>
        <w:jc w:val="both"/>
        <w:rPr>
          <w:rFonts w:ascii="Times New Roman" w:eastAsia="Calibri" w:hAnsi="Times New Roman" w:cs="Times New Roman"/>
          <w:sz w:val="28"/>
          <w:szCs w:val="28"/>
          <w:lang w:eastAsia="ar-SA"/>
        </w:rPr>
      </w:pPr>
      <w:r w:rsidRPr="00E67316">
        <w:rPr>
          <w:rFonts w:ascii="Times New Roman" w:eastAsia="Calibri" w:hAnsi="Times New Roman" w:cs="Times New Roman"/>
          <w:sz w:val="28"/>
          <w:szCs w:val="28"/>
          <w:lang w:eastAsia="ar-SA"/>
        </w:rPr>
        <w:t>Пунктом 2.4 Положення № 88 передбачено, що документ має бути підписаний особисто, а підпис може бути скріплений печаткою. Електронний підпис накладається відповідно до законодавства про електронні документи та електронний документообіг.</w:t>
      </w:r>
    </w:p>
    <w:p w14:paraId="02967D25" w14:textId="77777777" w:rsidR="00E67316" w:rsidRPr="00E67316" w:rsidRDefault="00E67316" w:rsidP="00E67316">
      <w:pPr>
        <w:spacing w:after="0" w:line="240" w:lineRule="auto"/>
        <w:ind w:firstLine="567"/>
        <w:jc w:val="both"/>
        <w:rPr>
          <w:rFonts w:ascii="Times New Roman" w:eastAsia="Calibri" w:hAnsi="Times New Roman" w:cs="Times New Roman"/>
          <w:sz w:val="28"/>
          <w:szCs w:val="28"/>
          <w:lang w:eastAsia="ar-SA"/>
        </w:rPr>
      </w:pPr>
      <w:r w:rsidRPr="00E67316">
        <w:rPr>
          <w:rFonts w:ascii="Times New Roman" w:eastAsia="Calibri" w:hAnsi="Times New Roman" w:cs="Times New Roman"/>
          <w:sz w:val="28"/>
          <w:szCs w:val="28"/>
          <w:lang w:eastAsia="ar-SA"/>
        </w:rPr>
        <w:t>На підставі викладеного вище для цілей бухгалтерського обліку господарських операцій необхідно виконувати вимоги до оформлення первинних документів, визначені Законом № 996 та Положенням № 88, з урахуванням особливостей, встановлених іншими нормативними документами щодо оформлення первинних документів.</w:t>
      </w:r>
    </w:p>
    <w:p w14:paraId="624BA78A" w14:textId="77777777" w:rsidR="00E67316" w:rsidRPr="00E67316" w:rsidRDefault="00E67316" w:rsidP="00E67316">
      <w:pPr>
        <w:spacing w:after="0" w:line="240" w:lineRule="auto"/>
        <w:ind w:firstLine="567"/>
        <w:jc w:val="both"/>
        <w:rPr>
          <w:rFonts w:ascii="Times New Roman" w:eastAsia="Calibri" w:hAnsi="Times New Roman" w:cs="Times New Roman"/>
          <w:sz w:val="28"/>
          <w:szCs w:val="28"/>
          <w:lang w:eastAsia="ar-SA"/>
        </w:rPr>
      </w:pPr>
      <w:r w:rsidRPr="00E67316">
        <w:rPr>
          <w:rFonts w:ascii="Times New Roman" w:eastAsia="Calibri" w:hAnsi="Times New Roman" w:cs="Times New Roman"/>
          <w:sz w:val="28"/>
          <w:szCs w:val="28"/>
          <w:lang w:eastAsia="ar-SA"/>
        </w:rPr>
        <w:t>Враховуючи зазначене, законодавством з бухгалтерського обліку визначаються лише вимоги щодо обов’язкових реквізитів первинних документів для цілей бухгалтерського обліку.</w:t>
      </w:r>
    </w:p>
    <w:p w14:paraId="0B6754B2" w14:textId="77777777" w:rsidR="00E67316" w:rsidRPr="00E67316" w:rsidRDefault="00E67316" w:rsidP="00E67316">
      <w:pPr>
        <w:spacing w:after="0" w:line="240" w:lineRule="auto"/>
        <w:ind w:firstLine="567"/>
        <w:jc w:val="both"/>
        <w:rPr>
          <w:rFonts w:ascii="Times New Roman" w:eastAsia="Calibri" w:hAnsi="Times New Roman" w:cs="Times New Roman"/>
          <w:sz w:val="28"/>
          <w:szCs w:val="28"/>
          <w:lang w:eastAsia="ar-SA"/>
        </w:rPr>
      </w:pPr>
      <w:r w:rsidRPr="00E67316">
        <w:rPr>
          <w:rFonts w:ascii="Times New Roman" w:eastAsia="Calibri" w:hAnsi="Times New Roman" w:cs="Times New Roman"/>
          <w:sz w:val="28"/>
          <w:szCs w:val="28"/>
          <w:lang w:eastAsia="ar-SA"/>
        </w:rPr>
        <w:t xml:space="preserve">Відповідно до Закону № 996 та Положення № 88 первинні документи, складені в електронній формі, застосовуються у бухгалтерському обліку за умови дотримання вимог законодавства про електронні документи та електронний документообіг, зокрема, Закону України від 22 травня 2003 року    № 851-IV «Про електронні документи та електронний документообіг» зі змінами (далі – Закон № 851) з урахуванням  Закону України </w:t>
      </w:r>
      <w:bookmarkStart w:id="1" w:name="_Hlk206575037"/>
      <w:r w:rsidRPr="00E67316">
        <w:rPr>
          <w:rFonts w:ascii="Times New Roman" w:eastAsia="Calibri" w:hAnsi="Times New Roman" w:cs="Times New Roman"/>
          <w:sz w:val="28"/>
          <w:szCs w:val="28"/>
          <w:lang w:eastAsia="ar-SA"/>
        </w:rPr>
        <w:t xml:space="preserve">від 05 жовтня </w:t>
      </w:r>
      <w:r w:rsidRPr="00E67316">
        <w:rPr>
          <w:rFonts w:ascii="Times New Roman" w:eastAsia="Calibri" w:hAnsi="Times New Roman" w:cs="Times New Roman"/>
          <w:sz w:val="28"/>
          <w:szCs w:val="28"/>
          <w:lang w:eastAsia="ar-SA"/>
        </w:rPr>
        <w:br/>
        <w:t>2017 року  № 2155-VIII</w:t>
      </w:r>
      <w:bookmarkEnd w:id="1"/>
      <w:r w:rsidRPr="00E67316">
        <w:rPr>
          <w:rFonts w:ascii="Times New Roman" w:eastAsia="Calibri" w:hAnsi="Times New Roman" w:cs="Times New Roman"/>
          <w:sz w:val="28"/>
          <w:szCs w:val="28"/>
          <w:lang w:eastAsia="ar-SA"/>
        </w:rPr>
        <w:t xml:space="preserve"> «Про електронну ідентифікацію та електронні довірчі послуги» зі змінами (далі – Закон № 2155).</w:t>
      </w:r>
    </w:p>
    <w:p w14:paraId="1628E8F0" w14:textId="77777777" w:rsidR="00E67316" w:rsidRPr="00E67316" w:rsidRDefault="00E67316" w:rsidP="00E67316">
      <w:pPr>
        <w:spacing w:after="0" w:line="240" w:lineRule="auto"/>
        <w:ind w:firstLine="567"/>
        <w:jc w:val="both"/>
        <w:rPr>
          <w:rFonts w:ascii="Times New Roman" w:eastAsia="Calibri" w:hAnsi="Times New Roman" w:cs="Times New Roman"/>
          <w:sz w:val="28"/>
          <w:szCs w:val="28"/>
          <w:lang w:eastAsia="ar-SA"/>
        </w:rPr>
      </w:pPr>
      <w:r w:rsidRPr="00E67316">
        <w:rPr>
          <w:rFonts w:ascii="Times New Roman" w:eastAsia="Calibri" w:hAnsi="Times New Roman" w:cs="Times New Roman"/>
          <w:sz w:val="28"/>
          <w:szCs w:val="28"/>
          <w:lang w:eastAsia="ar-SA"/>
        </w:rPr>
        <w:lastRenderedPageBreak/>
        <w:t>Статтею 6 Закону № 851 встановлено, зокрема, що накладанням електронного підпису та/або електронної печатки завершується створення електронного документа.</w:t>
      </w:r>
    </w:p>
    <w:p w14:paraId="3A7D0279" w14:textId="77777777" w:rsidR="00E67316" w:rsidRPr="00E67316" w:rsidRDefault="00E67316" w:rsidP="00E67316">
      <w:pPr>
        <w:spacing w:after="0" w:line="240" w:lineRule="auto"/>
        <w:ind w:firstLine="567"/>
        <w:jc w:val="both"/>
        <w:rPr>
          <w:rFonts w:ascii="Times New Roman" w:eastAsia="Calibri" w:hAnsi="Times New Roman" w:cs="Times New Roman"/>
          <w:sz w:val="28"/>
          <w:szCs w:val="28"/>
          <w:lang w:eastAsia="ar-SA"/>
        </w:rPr>
      </w:pPr>
      <w:r w:rsidRPr="00E67316">
        <w:rPr>
          <w:rFonts w:ascii="Times New Roman" w:eastAsia="Calibri" w:hAnsi="Times New Roman" w:cs="Times New Roman"/>
          <w:sz w:val="28"/>
          <w:szCs w:val="28"/>
          <w:lang w:eastAsia="ar-SA"/>
        </w:rPr>
        <w:t>Суб’єкти електронного документообігу використовують електронні підписи та електронні печатки у випадках, встановлених законодавством, або за домовленістю між відповідними суб’єктами.</w:t>
      </w:r>
    </w:p>
    <w:p w14:paraId="68D4BA24" w14:textId="77777777" w:rsidR="00E67316" w:rsidRPr="00E67316" w:rsidRDefault="00E67316" w:rsidP="00E67316">
      <w:pPr>
        <w:spacing w:after="0" w:line="240" w:lineRule="auto"/>
        <w:ind w:firstLine="567"/>
        <w:jc w:val="both"/>
        <w:rPr>
          <w:rFonts w:ascii="Times New Roman" w:eastAsia="Calibri" w:hAnsi="Times New Roman" w:cs="Times New Roman"/>
          <w:sz w:val="28"/>
          <w:szCs w:val="28"/>
          <w:lang w:eastAsia="ar-SA"/>
        </w:rPr>
      </w:pPr>
      <w:r w:rsidRPr="00E67316">
        <w:rPr>
          <w:rFonts w:ascii="Times New Roman" w:eastAsia="Calibri" w:hAnsi="Times New Roman" w:cs="Times New Roman"/>
          <w:sz w:val="28"/>
          <w:szCs w:val="28"/>
          <w:lang w:eastAsia="ar-SA"/>
        </w:rPr>
        <w:t xml:space="preserve">Відповідно до пунктів 15 та 27 частини першої ст. 1 Закону № 2155 електронний підпис – це електронні дані, що додаються до інших електронних даних або </w:t>
      </w:r>
      <w:proofErr w:type="spellStart"/>
      <w:r w:rsidRPr="00E67316">
        <w:rPr>
          <w:rFonts w:ascii="Times New Roman" w:eastAsia="Calibri" w:hAnsi="Times New Roman" w:cs="Times New Roman"/>
          <w:sz w:val="28"/>
          <w:szCs w:val="28"/>
          <w:lang w:eastAsia="ar-SA"/>
        </w:rPr>
        <w:t>логічно</w:t>
      </w:r>
      <w:proofErr w:type="spellEnd"/>
      <w:r w:rsidRPr="00E67316">
        <w:rPr>
          <w:rFonts w:ascii="Times New Roman" w:eastAsia="Calibri" w:hAnsi="Times New Roman" w:cs="Times New Roman"/>
          <w:sz w:val="28"/>
          <w:szCs w:val="28"/>
          <w:lang w:eastAsia="ar-SA"/>
        </w:rPr>
        <w:t xml:space="preserve"> з ними пов’язуються і використовуються </w:t>
      </w:r>
      <w:proofErr w:type="spellStart"/>
      <w:r w:rsidRPr="00E67316">
        <w:rPr>
          <w:rFonts w:ascii="Times New Roman" w:eastAsia="Calibri" w:hAnsi="Times New Roman" w:cs="Times New Roman"/>
          <w:sz w:val="28"/>
          <w:szCs w:val="28"/>
          <w:lang w:eastAsia="ar-SA"/>
        </w:rPr>
        <w:t>підписувачем</w:t>
      </w:r>
      <w:proofErr w:type="spellEnd"/>
      <w:r w:rsidRPr="00E67316">
        <w:rPr>
          <w:rFonts w:ascii="Times New Roman" w:eastAsia="Calibri" w:hAnsi="Times New Roman" w:cs="Times New Roman"/>
          <w:sz w:val="28"/>
          <w:szCs w:val="28"/>
          <w:lang w:eastAsia="ar-SA"/>
        </w:rPr>
        <w:t xml:space="preserve"> як підпис; кваліфікований електронний підпис – удосконалений електронний підпис, що створюється з використанням засобу кваліфікованого електронного підпису і базується на кваліфікованому сертифікаті електронного підпису.</w:t>
      </w:r>
    </w:p>
    <w:p w14:paraId="43F5DD48" w14:textId="77777777" w:rsidR="00E67316" w:rsidRPr="00E67316" w:rsidRDefault="00E67316" w:rsidP="00E67316">
      <w:pPr>
        <w:spacing w:after="0" w:line="240" w:lineRule="auto"/>
        <w:ind w:firstLine="567"/>
        <w:jc w:val="both"/>
        <w:rPr>
          <w:rFonts w:ascii="Times New Roman" w:eastAsia="Calibri" w:hAnsi="Times New Roman" w:cs="Times New Roman"/>
          <w:sz w:val="28"/>
          <w:szCs w:val="28"/>
          <w:lang w:eastAsia="ar-SA"/>
        </w:rPr>
      </w:pPr>
      <w:r w:rsidRPr="00E67316">
        <w:rPr>
          <w:rFonts w:ascii="Times New Roman" w:eastAsia="Calibri" w:hAnsi="Times New Roman" w:cs="Times New Roman"/>
          <w:sz w:val="28"/>
          <w:szCs w:val="28"/>
          <w:lang w:eastAsia="ar-SA"/>
        </w:rPr>
        <w:t>Зауважимо, як встановлено ст. 2 Закону № 2155, цей Закон регулює відносини, що виникають між юридичними, фізичними особами, суб’єктами владних повноважень у процесі надання і отримання послуг електронної ідентифікації, гаманців з цифровою ідентифікацією та електронних довірчих послуг, процедури надання таких послуг, нагляду і контролю за дотриманням вимог законодавства у сферах електронної ідентифікації та електронних довірчих послуг.</w:t>
      </w:r>
    </w:p>
    <w:p w14:paraId="4A36E3B4" w14:textId="77777777" w:rsidR="00E67316" w:rsidRPr="00E67316" w:rsidRDefault="00E67316" w:rsidP="00E67316">
      <w:pPr>
        <w:spacing w:after="0" w:line="240" w:lineRule="auto"/>
        <w:ind w:firstLine="567"/>
        <w:jc w:val="both"/>
        <w:rPr>
          <w:rFonts w:ascii="Times New Roman" w:eastAsia="Calibri" w:hAnsi="Times New Roman" w:cs="Times New Roman"/>
          <w:sz w:val="28"/>
          <w:szCs w:val="28"/>
          <w:lang w:eastAsia="ar-SA"/>
        </w:rPr>
      </w:pPr>
      <w:r w:rsidRPr="00E67316">
        <w:rPr>
          <w:rFonts w:ascii="Times New Roman" w:eastAsia="Calibri" w:hAnsi="Times New Roman" w:cs="Times New Roman"/>
          <w:sz w:val="28"/>
          <w:szCs w:val="28"/>
          <w:lang w:eastAsia="ar-SA"/>
        </w:rPr>
        <w:t>Закон № 2155 не поширюється на здійснення електронної ідентифікації та надання електронних довірчих послуг у системах, у яких обробляються службова інформація та державна таємниця, а також у системах, які використовуються виключно визначеною групою учасників на договірних засадах для внутрішніх потреб юридичних або фізичних осіб.</w:t>
      </w:r>
    </w:p>
    <w:p w14:paraId="36CA5459" w14:textId="45AAD623" w:rsidR="00E67316" w:rsidRDefault="00E67316" w:rsidP="00E67316">
      <w:pPr>
        <w:spacing w:after="0" w:line="240" w:lineRule="auto"/>
        <w:ind w:firstLine="567"/>
        <w:jc w:val="both"/>
        <w:rPr>
          <w:rFonts w:ascii="Times New Roman" w:eastAsia="Calibri" w:hAnsi="Times New Roman" w:cs="Times New Roman"/>
          <w:sz w:val="28"/>
          <w:szCs w:val="28"/>
          <w:lang w:eastAsia="ar-SA"/>
        </w:rPr>
      </w:pPr>
      <w:r w:rsidRPr="00E67316">
        <w:rPr>
          <w:rFonts w:ascii="Times New Roman" w:eastAsia="Calibri" w:hAnsi="Times New Roman" w:cs="Times New Roman"/>
          <w:sz w:val="28"/>
          <w:szCs w:val="28"/>
          <w:lang w:eastAsia="ar-SA"/>
        </w:rPr>
        <w:t>Кваліфікований електронний підпис має таку саму юридичну силу, як і власноручний підпис, та має презумпцію його відповідності власноручному підпису (частина шоста ст. 18 Закону № 2155).</w:t>
      </w:r>
    </w:p>
    <w:p w14:paraId="0B1299A6" w14:textId="77777777" w:rsidR="00E67316" w:rsidRPr="00E67316" w:rsidRDefault="00E67316" w:rsidP="00E67316">
      <w:pPr>
        <w:spacing w:after="0" w:line="240" w:lineRule="auto"/>
        <w:ind w:firstLine="567"/>
        <w:jc w:val="both"/>
        <w:rPr>
          <w:rFonts w:ascii="Times New Roman" w:eastAsia="Calibri" w:hAnsi="Times New Roman" w:cs="Times New Roman"/>
          <w:sz w:val="28"/>
          <w:szCs w:val="28"/>
          <w:lang w:eastAsia="ar-SA"/>
        </w:rPr>
      </w:pPr>
      <w:r w:rsidRPr="00E67316">
        <w:rPr>
          <w:rFonts w:ascii="Times New Roman" w:eastAsia="Calibri" w:hAnsi="Times New Roman" w:cs="Times New Roman"/>
          <w:sz w:val="28"/>
          <w:szCs w:val="28"/>
          <w:lang w:eastAsia="ar-SA"/>
        </w:rPr>
        <w:t xml:space="preserve">Відповідно до абзацу другого п. 1 Положення про Міністерство цифрової трансформації України (далі </w:t>
      </w:r>
      <w:r w:rsidRPr="00E67316">
        <w:rPr>
          <w:rFonts w:ascii="Times New Roman" w:eastAsia="Calibri" w:hAnsi="Times New Roman" w:cs="Times New Roman"/>
          <w:i/>
          <w:sz w:val="28"/>
          <w:szCs w:val="28"/>
          <w:lang w:eastAsia="ar-SA"/>
        </w:rPr>
        <w:t>–</w:t>
      </w:r>
      <w:r w:rsidRPr="00E67316">
        <w:rPr>
          <w:rFonts w:ascii="Times New Roman" w:eastAsia="Calibri" w:hAnsi="Times New Roman" w:cs="Times New Roman"/>
          <w:sz w:val="28"/>
          <w:szCs w:val="28"/>
          <w:lang w:eastAsia="ar-SA"/>
        </w:rPr>
        <w:t xml:space="preserve"> </w:t>
      </w:r>
      <w:proofErr w:type="spellStart"/>
      <w:r w:rsidRPr="00E67316">
        <w:rPr>
          <w:rFonts w:ascii="Times New Roman" w:eastAsia="Calibri" w:hAnsi="Times New Roman" w:cs="Times New Roman"/>
          <w:sz w:val="28"/>
          <w:szCs w:val="28"/>
          <w:lang w:eastAsia="ar-SA"/>
        </w:rPr>
        <w:t>Мінцифри</w:t>
      </w:r>
      <w:proofErr w:type="spellEnd"/>
      <w:r w:rsidRPr="00E67316">
        <w:rPr>
          <w:rFonts w:ascii="Times New Roman" w:eastAsia="Calibri" w:hAnsi="Times New Roman" w:cs="Times New Roman"/>
          <w:sz w:val="28"/>
          <w:szCs w:val="28"/>
          <w:lang w:eastAsia="ar-SA"/>
        </w:rPr>
        <w:t xml:space="preserve">), затвердженого постановою Кабінету Міністрів України від 18 вересня 2019 року № 856 «Питання Міністерства цифрової трансформації» зі змінами (далі – Положення № 856), </w:t>
      </w:r>
      <w:proofErr w:type="spellStart"/>
      <w:r w:rsidRPr="00E67316">
        <w:rPr>
          <w:rFonts w:ascii="Times New Roman" w:eastAsia="Calibri" w:hAnsi="Times New Roman" w:cs="Times New Roman"/>
          <w:sz w:val="28"/>
          <w:szCs w:val="28"/>
          <w:lang w:eastAsia="ar-SA"/>
        </w:rPr>
        <w:t>Мінцифри</w:t>
      </w:r>
      <w:proofErr w:type="spellEnd"/>
      <w:r w:rsidRPr="00E67316">
        <w:rPr>
          <w:rFonts w:ascii="Times New Roman" w:eastAsia="Calibri" w:hAnsi="Times New Roman" w:cs="Times New Roman"/>
          <w:sz w:val="28"/>
          <w:szCs w:val="28"/>
          <w:lang w:eastAsia="ar-SA"/>
        </w:rPr>
        <w:t xml:space="preserve"> є головним органом у системі центральних органів виконавчої влади, що забезпечує формування та реалізацію державної політики, зокрема: у сферах </w:t>
      </w:r>
      <w:proofErr w:type="spellStart"/>
      <w:r w:rsidRPr="00E67316">
        <w:rPr>
          <w:rFonts w:ascii="Times New Roman" w:eastAsia="Calibri" w:hAnsi="Times New Roman" w:cs="Times New Roman"/>
          <w:sz w:val="28"/>
          <w:szCs w:val="28"/>
          <w:lang w:eastAsia="ar-SA"/>
        </w:rPr>
        <w:t>цифровізації</w:t>
      </w:r>
      <w:proofErr w:type="spellEnd"/>
      <w:r w:rsidRPr="00E67316">
        <w:rPr>
          <w:rFonts w:ascii="Times New Roman" w:eastAsia="Calibri" w:hAnsi="Times New Roman" w:cs="Times New Roman"/>
          <w:sz w:val="28"/>
          <w:szCs w:val="28"/>
          <w:lang w:eastAsia="ar-SA"/>
        </w:rPr>
        <w:t>, цифрового розвитку, цифрової економіки, цифрових інновацій та технологій, робототехніки та роботизації, електронного урядування та електронної демократії, розвитку інформаційного суспільства, інформатизації; у сфері впровадження електронного документообігу; у сферах  електронної ідентифікації та електронних довірчих послуг.</w:t>
      </w:r>
    </w:p>
    <w:p w14:paraId="639D3B70" w14:textId="77777777" w:rsidR="00E67316" w:rsidRPr="00E67316" w:rsidRDefault="00E67316" w:rsidP="00E67316">
      <w:pPr>
        <w:spacing w:after="0" w:line="240" w:lineRule="auto"/>
        <w:ind w:firstLine="567"/>
        <w:jc w:val="both"/>
        <w:rPr>
          <w:rFonts w:ascii="Times New Roman" w:eastAsia="Calibri" w:hAnsi="Times New Roman" w:cs="Times New Roman"/>
          <w:sz w:val="28"/>
          <w:szCs w:val="28"/>
          <w:lang w:eastAsia="ar-SA"/>
        </w:rPr>
      </w:pPr>
      <w:r w:rsidRPr="00E67316">
        <w:rPr>
          <w:rFonts w:ascii="Times New Roman" w:eastAsia="Calibri" w:hAnsi="Times New Roman" w:cs="Times New Roman"/>
          <w:sz w:val="28"/>
          <w:szCs w:val="28"/>
          <w:lang w:eastAsia="ar-SA"/>
        </w:rPr>
        <w:t xml:space="preserve">При цьому зазначаємо, що </w:t>
      </w:r>
      <w:proofErr w:type="spellStart"/>
      <w:r w:rsidRPr="00E67316">
        <w:rPr>
          <w:rFonts w:ascii="Times New Roman" w:eastAsia="Calibri" w:hAnsi="Times New Roman" w:cs="Times New Roman"/>
          <w:sz w:val="28"/>
          <w:szCs w:val="28"/>
          <w:lang w:eastAsia="ar-SA"/>
        </w:rPr>
        <w:t>валідація</w:t>
      </w:r>
      <w:proofErr w:type="spellEnd"/>
      <w:r w:rsidRPr="00E67316">
        <w:rPr>
          <w:rFonts w:ascii="Times New Roman" w:eastAsia="Calibri" w:hAnsi="Times New Roman" w:cs="Times New Roman"/>
          <w:sz w:val="28"/>
          <w:szCs w:val="28"/>
          <w:lang w:eastAsia="ar-SA"/>
        </w:rPr>
        <w:t xml:space="preserve"> кваліфікованих електронних підписів, виданих кваліфікаційними надавачами, внесених до Списку довірчих списків Європейського Союзу можлива за посиланням:</w:t>
      </w:r>
      <w:r w:rsidRPr="00E67316">
        <w:rPr>
          <w:rFonts w:ascii="Times New Roman" w:eastAsia="Calibri" w:hAnsi="Times New Roman" w:cs="Times New Roman"/>
          <w:sz w:val="28"/>
          <w:szCs w:val="28"/>
          <w:lang w:val="en-US" w:eastAsia="ar-SA"/>
        </w:rPr>
        <w:t xml:space="preserve"> http//</w:t>
      </w:r>
      <w:r w:rsidRPr="00E67316">
        <w:rPr>
          <w:rFonts w:ascii="Times New Roman" w:eastAsia="Calibri" w:hAnsi="Times New Roman" w:cs="Times New Roman"/>
          <w:sz w:val="28"/>
          <w:szCs w:val="28"/>
          <w:lang w:eastAsia="ar-SA"/>
        </w:rPr>
        <w:t>:</w:t>
      </w:r>
      <w:r w:rsidRPr="00E67316">
        <w:rPr>
          <w:rFonts w:ascii="Times New Roman" w:eastAsia="Calibri" w:hAnsi="Times New Roman" w:cs="Times New Roman"/>
          <w:sz w:val="28"/>
          <w:szCs w:val="28"/>
          <w:lang w:val="en-US" w:eastAsia="ar-SA"/>
        </w:rPr>
        <w:t>id.gov.ua/</w:t>
      </w:r>
      <w:proofErr w:type="spellStart"/>
      <w:r w:rsidRPr="00E67316">
        <w:rPr>
          <w:rFonts w:ascii="Times New Roman" w:eastAsia="Calibri" w:hAnsi="Times New Roman" w:cs="Times New Roman"/>
          <w:sz w:val="28"/>
          <w:szCs w:val="28"/>
          <w:lang w:val="en-US" w:eastAsia="ar-SA"/>
        </w:rPr>
        <w:t>verifyeu</w:t>
      </w:r>
      <w:proofErr w:type="spellEnd"/>
      <w:r w:rsidRPr="00E67316">
        <w:rPr>
          <w:rFonts w:ascii="Times New Roman" w:eastAsia="Calibri" w:hAnsi="Times New Roman" w:cs="Times New Roman"/>
          <w:sz w:val="28"/>
          <w:szCs w:val="28"/>
          <w:lang w:eastAsia="ar-SA"/>
        </w:rPr>
        <w:t>.</w:t>
      </w:r>
    </w:p>
    <w:p w14:paraId="21FE1221" w14:textId="77777777" w:rsidR="00E67316" w:rsidRPr="00E67316" w:rsidRDefault="00E67316" w:rsidP="00E67316">
      <w:pPr>
        <w:spacing w:after="0" w:line="240" w:lineRule="auto"/>
        <w:ind w:firstLine="567"/>
        <w:jc w:val="both"/>
        <w:rPr>
          <w:rFonts w:ascii="Times New Roman" w:eastAsia="Calibri" w:hAnsi="Times New Roman" w:cs="Times New Roman"/>
          <w:sz w:val="28"/>
          <w:szCs w:val="28"/>
          <w:lang w:eastAsia="ar-SA"/>
        </w:rPr>
      </w:pPr>
      <w:proofErr w:type="spellStart"/>
      <w:r w:rsidRPr="00E67316">
        <w:rPr>
          <w:rFonts w:ascii="Times New Roman" w:eastAsia="Calibri" w:hAnsi="Times New Roman" w:cs="Times New Roman"/>
          <w:sz w:val="28"/>
          <w:szCs w:val="28"/>
          <w:lang w:eastAsia="ar-SA"/>
        </w:rPr>
        <w:t>Мінцифри</w:t>
      </w:r>
      <w:proofErr w:type="spellEnd"/>
      <w:r w:rsidRPr="00E67316">
        <w:rPr>
          <w:rFonts w:ascii="Times New Roman" w:eastAsia="Calibri" w:hAnsi="Times New Roman" w:cs="Times New Roman"/>
          <w:sz w:val="28"/>
          <w:szCs w:val="28"/>
          <w:lang w:eastAsia="ar-SA"/>
        </w:rPr>
        <w:t xml:space="preserve"> згідно з п. 4 Положення № 856 відповідно до покладених на нього завдань, зокрема, бере участь у розробленні та впровадженні вимог щодо </w:t>
      </w:r>
      <w:r w:rsidRPr="00E67316">
        <w:rPr>
          <w:rFonts w:ascii="Times New Roman" w:eastAsia="Calibri" w:hAnsi="Times New Roman" w:cs="Times New Roman"/>
          <w:sz w:val="28"/>
          <w:szCs w:val="28"/>
          <w:lang w:eastAsia="ar-SA"/>
        </w:rPr>
        <w:lastRenderedPageBreak/>
        <w:t xml:space="preserve">функціонування електронного документообігу, до оформлення документів, організації документообігу, зокрема, електронного документообігу; здійснює визначені законом повноваження центрального органу виконавчої влади, що забезпечує формування та реалізує державну політику у сферах електронної ідентифікації та електронних довірчих послуг. </w:t>
      </w:r>
    </w:p>
    <w:p w14:paraId="2B0A38AF" w14:textId="77777777" w:rsidR="00E67316" w:rsidRPr="00E67316" w:rsidRDefault="00E67316" w:rsidP="00E67316">
      <w:pPr>
        <w:spacing w:after="0" w:line="240" w:lineRule="auto"/>
        <w:ind w:firstLine="567"/>
        <w:jc w:val="both"/>
        <w:rPr>
          <w:rFonts w:ascii="Times New Roman" w:eastAsia="Calibri" w:hAnsi="Times New Roman" w:cs="Times New Roman"/>
          <w:sz w:val="28"/>
          <w:szCs w:val="28"/>
          <w:lang w:eastAsia="ar-SA"/>
        </w:rPr>
      </w:pPr>
      <w:r w:rsidRPr="00E67316">
        <w:rPr>
          <w:rFonts w:ascii="Times New Roman" w:eastAsia="Calibri" w:hAnsi="Times New Roman" w:cs="Times New Roman"/>
          <w:sz w:val="28"/>
          <w:szCs w:val="28"/>
          <w:lang w:eastAsia="ar-SA"/>
        </w:rPr>
        <w:t>Водночас слід зазначити, що єдині вимоги щодо створення управлінських</w:t>
      </w:r>
      <w:r w:rsidRPr="00E67316">
        <w:rPr>
          <w:rFonts w:ascii="Times New Roman" w:eastAsia="Calibri" w:hAnsi="Times New Roman" w:cs="Times New Roman"/>
          <w:i/>
          <w:sz w:val="28"/>
          <w:szCs w:val="28"/>
          <w:lang w:eastAsia="ar-SA"/>
        </w:rPr>
        <w:t xml:space="preserve"> </w:t>
      </w:r>
      <w:r w:rsidRPr="00E67316">
        <w:rPr>
          <w:rFonts w:ascii="Times New Roman" w:eastAsia="Calibri" w:hAnsi="Times New Roman" w:cs="Times New Roman"/>
          <w:sz w:val="28"/>
          <w:szCs w:val="28"/>
          <w:lang w:eastAsia="ar-SA"/>
        </w:rPr>
        <w:t>документів і роботи зі службовими документами, а також порядок їх архівного зберігання в державних органах, органах місцевого самоврядування, на підприємствах, в установах і організаціях незалежно від форм власності встановлюють Правила організації діловодства та архівного зберігання документів у державних органах, органах місцевого самоврядування, на підприємствах, в установах і організаціях, затверджені наказом Міністерства юстиції України (далі – Мін’юст) від 18.06.2015 № 1000/5, зареєстрованим в Мін’юсті 22.06.2015 за № 736/27181, зі змінами.</w:t>
      </w:r>
    </w:p>
    <w:p w14:paraId="422D49FF" w14:textId="0B4A9530" w:rsidR="00E67316" w:rsidRPr="00E67316" w:rsidRDefault="00E67316" w:rsidP="00E67316">
      <w:pPr>
        <w:spacing w:after="0" w:line="240" w:lineRule="auto"/>
        <w:ind w:firstLine="567"/>
        <w:jc w:val="both"/>
        <w:rPr>
          <w:rFonts w:ascii="Times New Roman" w:eastAsia="Calibri" w:hAnsi="Times New Roman" w:cs="Times New Roman"/>
          <w:sz w:val="28"/>
          <w:szCs w:val="28"/>
          <w:lang w:eastAsia="ar-SA"/>
        </w:rPr>
      </w:pPr>
      <w:r w:rsidRPr="00E67316">
        <w:rPr>
          <w:rFonts w:ascii="Times New Roman" w:eastAsia="Calibri" w:hAnsi="Times New Roman" w:cs="Times New Roman"/>
          <w:sz w:val="28"/>
          <w:szCs w:val="28"/>
          <w:lang w:eastAsia="ar-SA"/>
        </w:rPr>
        <w:t xml:space="preserve">Отже, питання оформлення первинних документів, </w:t>
      </w:r>
      <w:r w:rsidR="00BB29AB">
        <w:rPr>
          <w:rFonts w:ascii="Times New Roman" w:eastAsia="Calibri" w:hAnsi="Times New Roman" w:cs="Times New Roman"/>
          <w:sz w:val="28"/>
          <w:szCs w:val="28"/>
          <w:lang w:eastAsia="ar-SA"/>
        </w:rPr>
        <w:t xml:space="preserve">зокрема які містять </w:t>
      </w:r>
      <w:r w:rsidR="00BB29AB" w:rsidRPr="00BB29AB">
        <w:rPr>
          <w:rFonts w:ascii="Times New Roman" w:eastAsia="Calibri" w:hAnsi="Times New Roman" w:cs="Times New Roman"/>
          <w:sz w:val="28"/>
          <w:szCs w:val="28"/>
          <w:lang w:eastAsia="ar-SA"/>
        </w:rPr>
        <w:t>графічний підпис на екрані (</w:t>
      </w:r>
      <w:proofErr w:type="spellStart"/>
      <w:r w:rsidR="00BB29AB" w:rsidRPr="00BB29AB">
        <w:rPr>
          <w:rFonts w:ascii="Times New Roman" w:eastAsia="Calibri" w:hAnsi="Times New Roman" w:cs="Times New Roman"/>
          <w:sz w:val="28"/>
          <w:szCs w:val="28"/>
          <w:lang w:eastAsia="ar-SA"/>
        </w:rPr>
        <w:t>стилусом</w:t>
      </w:r>
      <w:proofErr w:type="spellEnd"/>
      <w:r w:rsidR="00BB29AB" w:rsidRPr="00BB29AB">
        <w:rPr>
          <w:rFonts w:ascii="Times New Roman" w:eastAsia="Calibri" w:hAnsi="Times New Roman" w:cs="Times New Roman"/>
          <w:sz w:val="28"/>
          <w:szCs w:val="28"/>
          <w:lang w:eastAsia="ar-SA"/>
        </w:rPr>
        <w:t xml:space="preserve"> чи пальцем), </w:t>
      </w:r>
      <w:r w:rsidRPr="00E67316">
        <w:rPr>
          <w:rFonts w:ascii="Times New Roman" w:eastAsia="Calibri" w:hAnsi="Times New Roman" w:cs="Times New Roman"/>
          <w:sz w:val="28"/>
          <w:szCs w:val="28"/>
          <w:lang w:eastAsia="ar-SA"/>
        </w:rPr>
        <w:t xml:space="preserve">у тому числі </w:t>
      </w:r>
      <w:r w:rsidRPr="00E67316">
        <w:rPr>
          <w:rFonts w:ascii="Times New Roman" w:eastAsia="Calibri" w:hAnsi="Times New Roman" w:cs="Times New Roman"/>
          <w:bCs/>
          <w:sz w:val="28"/>
          <w:szCs w:val="28"/>
          <w:lang w:eastAsia="ar-SA"/>
        </w:rPr>
        <w:t>в електронній формі з накладенням кваліфікованого</w:t>
      </w:r>
      <w:r w:rsidR="00BB29AB">
        <w:rPr>
          <w:rFonts w:ascii="Times New Roman" w:eastAsia="Calibri" w:hAnsi="Times New Roman" w:cs="Times New Roman"/>
          <w:bCs/>
          <w:sz w:val="28"/>
          <w:szCs w:val="28"/>
          <w:lang w:eastAsia="ar-SA"/>
        </w:rPr>
        <w:t>/</w:t>
      </w:r>
      <w:proofErr w:type="spellStart"/>
      <w:r w:rsidR="00BB29AB">
        <w:rPr>
          <w:rFonts w:ascii="Times New Roman" w:eastAsia="Calibri" w:hAnsi="Times New Roman" w:cs="Times New Roman"/>
          <w:bCs/>
          <w:sz w:val="28"/>
          <w:szCs w:val="28"/>
          <w:lang w:eastAsia="ar-SA"/>
        </w:rPr>
        <w:t>удосканаленого</w:t>
      </w:r>
      <w:proofErr w:type="spellEnd"/>
      <w:r w:rsidRPr="00E67316">
        <w:rPr>
          <w:rFonts w:ascii="Times New Roman" w:eastAsia="Calibri" w:hAnsi="Times New Roman" w:cs="Times New Roman"/>
          <w:bCs/>
          <w:sz w:val="28"/>
          <w:szCs w:val="28"/>
          <w:lang w:eastAsia="ar-SA"/>
        </w:rPr>
        <w:t xml:space="preserve"> </w:t>
      </w:r>
      <w:r w:rsidRPr="00E67316">
        <w:rPr>
          <w:rFonts w:ascii="Times New Roman" w:eastAsia="Calibri" w:hAnsi="Times New Roman" w:cs="Times New Roman"/>
          <w:sz w:val="28"/>
          <w:szCs w:val="28"/>
          <w:lang w:eastAsia="ar-SA"/>
        </w:rPr>
        <w:t>електронного</w:t>
      </w:r>
      <w:r w:rsidRPr="00E67316">
        <w:rPr>
          <w:rFonts w:ascii="Times New Roman" w:eastAsia="Calibri" w:hAnsi="Times New Roman" w:cs="Times New Roman"/>
          <w:bCs/>
          <w:sz w:val="28"/>
          <w:szCs w:val="28"/>
          <w:lang w:eastAsia="ar-SA"/>
        </w:rPr>
        <w:t xml:space="preserve"> підпису,</w:t>
      </w:r>
      <w:r w:rsidRPr="00E67316">
        <w:rPr>
          <w:rFonts w:ascii="Times New Roman" w:eastAsia="Calibri" w:hAnsi="Times New Roman" w:cs="Times New Roman"/>
          <w:sz w:val="28"/>
          <w:szCs w:val="28"/>
          <w:lang w:eastAsia="ar-SA"/>
        </w:rPr>
        <w:t xml:space="preserve"> організації документообороту та відображення господарських операцій у бухгалтерському обліку, підтвердження повноважень осіб на здійснення господарських операцій, зберігання та використання у господарській діяльності первинних документів належать відповідно до компетенції Мінфіну, </w:t>
      </w:r>
      <w:proofErr w:type="spellStart"/>
      <w:r w:rsidRPr="00E67316">
        <w:rPr>
          <w:rFonts w:ascii="Times New Roman" w:eastAsia="Calibri" w:hAnsi="Times New Roman" w:cs="Times New Roman"/>
          <w:sz w:val="28"/>
          <w:szCs w:val="28"/>
          <w:lang w:eastAsia="ar-SA"/>
        </w:rPr>
        <w:t>Мінцифри</w:t>
      </w:r>
      <w:proofErr w:type="spellEnd"/>
      <w:r w:rsidRPr="00E67316">
        <w:rPr>
          <w:rFonts w:ascii="Times New Roman" w:eastAsia="Calibri" w:hAnsi="Times New Roman" w:cs="Times New Roman"/>
          <w:sz w:val="28"/>
          <w:szCs w:val="28"/>
          <w:lang w:eastAsia="ar-SA"/>
        </w:rPr>
        <w:t xml:space="preserve"> та Мін’юсту, а у випадках, пов’язаних із банківською системою – НБУ.</w:t>
      </w:r>
    </w:p>
    <w:p w14:paraId="2E6034BB" w14:textId="77524958" w:rsidR="00CB4453" w:rsidRPr="00FF235D" w:rsidRDefault="00CB4453" w:rsidP="00CB4453">
      <w:pPr>
        <w:spacing w:after="0" w:line="240" w:lineRule="auto"/>
        <w:ind w:firstLine="567"/>
        <w:jc w:val="both"/>
        <w:rPr>
          <w:rFonts w:ascii="Times New Roman" w:eastAsia="Calibri" w:hAnsi="Times New Roman" w:cs="Times New Roman"/>
          <w:sz w:val="28"/>
          <w:szCs w:val="28"/>
        </w:rPr>
      </w:pPr>
      <w:r w:rsidRPr="00FF235D">
        <w:rPr>
          <w:rFonts w:ascii="Times New Roman" w:eastAsia="Calibri" w:hAnsi="Times New Roman" w:cs="Times New Roman"/>
          <w:sz w:val="28"/>
          <w:szCs w:val="28"/>
          <w:lang w:eastAsia="ar-SA"/>
        </w:rPr>
        <w:t>Індивідуальна податкова консультація має індивідуальний характер і може використовуватися виключно платником податків, якому надано таку консультацію (п. 52.2 ст. 52 Кодексу)</w:t>
      </w:r>
      <w:r w:rsidRPr="00FF235D">
        <w:rPr>
          <w:rFonts w:ascii="Times New Roman" w:eastAsia="Calibri" w:hAnsi="Times New Roman" w:cs="Times New Roman"/>
          <w:sz w:val="28"/>
          <w:szCs w:val="28"/>
        </w:rPr>
        <w:t>.</w:t>
      </w:r>
    </w:p>
    <w:p w14:paraId="3BD3AAF9" w14:textId="11AC007A" w:rsidR="00CB4453" w:rsidRPr="00FF235D" w:rsidRDefault="00CB4453" w:rsidP="00CB4453">
      <w:pPr>
        <w:suppressAutoHyphens/>
        <w:spacing w:after="0" w:line="264" w:lineRule="auto"/>
        <w:ind w:firstLine="567"/>
        <w:rPr>
          <w:rFonts w:ascii="Times New Roman" w:eastAsia="Times New Roman" w:hAnsi="Times New Roman" w:cs="Times New Roman"/>
          <w:iCs/>
          <w:sz w:val="28"/>
          <w:szCs w:val="28"/>
          <w:lang w:eastAsia="ar-SA"/>
        </w:rPr>
      </w:pPr>
    </w:p>
    <w:p w14:paraId="0E9AF176" w14:textId="574AFC15" w:rsidR="00632294" w:rsidRDefault="00632294" w:rsidP="00CB4453">
      <w:pPr>
        <w:suppressAutoHyphens/>
        <w:spacing w:after="0" w:line="264" w:lineRule="auto"/>
        <w:ind w:firstLine="567"/>
        <w:rPr>
          <w:rFonts w:ascii="Times New Roman" w:eastAsia="Times New Roman" w:hAnsi="Times New Roman" w:cs="Times New Roman"/>
          <w:iCs/>
          <w:sz w:val="28"/>
          <w:szCs w:val="28"/>
          <w:lang w:eastAsia="ar-SA"/>
        </w:rPr>
      </w:pPr>
    </w:p>
    <w:p w14:paraId="72B589F7" w14:textId="397ACEDA" w:rsidR="00FE7A84" w:rsidRDefault="00FE7A84" w:rsidP="00CB4453">
      <w:pPr>
        <w:suppressAutoHyphens/>
        <w:spacing w:after="0" w:line="264" w:lineRule="auto"/>
        <w:ind w:firstLine="567"/>
        <w:rPr>
          <w:rFonts w:ascii="Times New Roman" w:eastAsia="Times New Roman" w:hAnsi="Times New Roman" w:cs="Times New Roman"/>
          <w:iCs/>
          <w:sz w:val="28"/>
          <w:szCs w:val="28"/>
          <w:lang w:eastAsia="ar-SA"/>
        </w:rPr>
      </w:pPr>
    </w:p>
    <w:sectPr w:rsidR="00FE7A84" w:rsidSect="00454F54">
      <w:headerReference w:type="default" r:id="rId8"/>
      <w:headerReference w:type="first" r:id="rId9"/>
      <w:pgSz w:w="11906" w:h="16838"/>
      <w:pgMar w:top="993" w:right="707" w:bottom="170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6E259A" w14:textId="77777777" w:rsidR="001633B8" w:rsidRDefault="001633B8" w:rsidP="00367D05">
      <w:pPr>
        <w:spacing w:after="0" w:line="240" w:lineRule="auto"/>
      </w:pPr>
      <w:r>
        <w:separator/>
      </w:r>
    </w:p>
  </w:endnote>
  <w:endnote w:type="continuationSeparator" w:id="0">
    <w:p w14:paraId="3E93A6C9" w14:textId="77777777" w:rsidR="001633B8" w:rsidRDefault="001633B8" w:rsidP="00367D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42380E" w14:textId="77777777" w:rsidR="001633B8" w:rsidRDefault="001633B8" w:rsidP="00367D05">
      <w:pPr>
        <w:spacing w:after="0" w:line="240" w:lineRule="auto"/>
      </w:pPr>
      <w:r>
        <w:separator/>
      </w:r>
    </w:p>
  </w:footnote>
  <w:footnote w:type="continuationSeparator" w:id="0">
    <w:p w14:paraId="1E644650" w14:textId="77777777" w:rsidR="001633B8" w:rsidRDefault="001633B8" w:rsidP="00367D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8429608"/>
      <w:docPartObj>
        <w:docPartGallery w:val="Page Numbers (Top of Page)"/>
        <w:docPartUnique/>
      </w:docPartObj>
    </w:sdtPr>
    <w:sdtEndPr/>
    <w:sdtContent>
      <w:p w14:paraId="486BA41B" w14:textId="4A4C7DEA" w:rsidR="00764B5E" w:rsidRDefault="00764B5E">
        <w:pPr>
          <w:pStyle w:val="a7"/>
          <w:jc w:val="center"/>
        </w:pPr>
        <w:r>
          <w:fldChar w:fldCharType="begin"/>
        </w:r>
        <w:r>
          <w:instrText>PAGE   \* MERGEFORMAT</w:instrText>
        </w:r>
        <w:r>
          <w:fldChar w:fldCharType="separate"/>
        </w:r>
        <w:r w:rsidR="00107810" w:rsidRPr="00107810">
          <w:rPr>
            <w:noProof/>
            <w:lang w:val="ru-RU"/>
          </w:rPr>
          <w:t>5</w:t>
        </w:r>
        <w:r>
          <w:fldChar w:fldCharType="end"/>
        </w:r>
      </w:p>
    </w:sdtContent>
  </w:sdt>
  <w:p w14:paraId="64837C91" w14:textId="77777777" w:rsidR="00764B5E" w:rsidRDefault="00764B5E">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72BFF3" w14:textId="77777777" w:rsidR="00764B5E" w:rsidRDefault="00764B5E">
    <w:pPr>
      <w:pStyle w:val="a7"/>
    </w:pPr>
  </w:p>
  <w:p w14:paraId="103A83C1" w14:textId="77777777" w:rsidR="00764B5E" w:rsidRDefault="00764B5E">
    <w:pPr>
      <w:pStyle w:val="a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D17C40"/>
    <w:multiLevelType w:val="hybridMultilevel"/>
    <w:tmpl w:val="9618874A"/>
    <w:lvl w:ilvl="0" w:tplc="7584DD5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67D403B6"/>
    <w:multiLevelType w:val="hybridMultilevel"/>
    <w:tmpl w:val="570281E4"/>
    <w:lvl w:ilvl="0" w:tplc="4E903EB0">
      <w:start w:val="1"/>
      <w:numFmt w:val="decimal"/>
      <w:lvlText w:val="%1."/>
      <w:lvlJc w:val="left"/>
      <w:pPr>
        <w:ind w:left="972" w:hanging="405"/>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5D35"/>
    <w:rsid w:val="00003D8E"/>
    <w:rsid w:val="00007E92"/>
    <w:rsid w:val="0001126C"/>
    <w:rsid w:val="00011689"/>
    <w:rsid w:val="00012E01"/>
    <w:rsid w:val="000248DE"/>
    <w:rsid w:val="000263FA"/>
    <w:rsid w:val="000333E8"/>
    <w:rsid w:val="00053793"/>
    <w:rsid w:val="00070AC1"/>
    <w:rsid w:val="00071077"/>
    <w:rsid w:val="00080C62"/>
    <w:rsid w:val="00083774"/>
    <w:rsid w:val="00093F9D"/>
    <w:rsid w:val="00094EF4"/>
    <w:rsid w:val="00097E5E"/>
    <w:rsid w:val="000A01C7"/>
    <w:rsid w:val="000A3E5B"/>
    <w:rsid w:val="000A74F6"/>
    <w:rsid w:val="000B6A65"/>
    <w:rsid w:val="000D3D58"/>
    <w:rsid w:val="000E1C04"/>
    <w:rsid w:val="000F3F99"/>
    <w:rsid w:val="00100E51"/>
    <w:rsid w:val="0010280C"/>
    <w:rsid w:val="001071AF"/>
    <w:rsid w:val="00107810"/>
    <w:rsid w:val="001415E8"/>
    <w:rsid w:val="00144307"/>
    <w:rsid w:val="001463A6"/>
    <w:rsid w:val="00146E60"/>
    <w:rsid w:val="001501AE"/>
    <w:rsid w:val="00155BA8"/>
    <w:rsid w:val="00155EA7"/>
    <w:rsid w:val="001609F4"/>
    <w:rsid w:val="001633B8"/>
    <w:rsid w:val="00166974"/>
    <w:rsid w:val="001724F7"/>
    <w:rsid w:val="00176935"/>
    <w:rsid w:val="00176A78"/>
    <w:rsid w:val="00177F26"/>
    <w:rsid w:val="00183C61"/>
    <w:rsid w:val="001A66CB"/>
    <w:rsid w:val="001B2815"/>
    <w:rsid w:val="001C1C46"/>
    <w:rsid w:val="001C60EB"/>
    <w:rsid w:val="001E1727"/>
    <w:rsid w:val="001E7A9E"/>
    <w:rsid w:val="001F0D7C"/>
    <w:rsid w:val="002064B0"/>
    <w:rsid w:val="00212907"/>
    <w:rsid w:val="002134AC"/>
    <w:rsid w:val="00222C3F"/>
    <w:rsid w:val="002318D7"/>
    <w:rsid w:val="00233D36"/>
    <w:rsid w:val="00235AC0"/>
    <w:rsid w:val="002452EB"/>
    <w:rsid w:val="002527E8"/>
    <w:rsid w:val="00254219"/>
    <w:rsid w:val="00267207"/>
    <w:rsid w:val="0028099B"/>
    <w:rsid w:val="002B63E0"/>
    <w:rsid w:val="002C11BF"/>
    <w:rsid w:val="002C3762"/>
    <w:rsid w:val="002C58D1"/>
    <w:rsid w:val="002C74AF"/>
    <w:rsid w:val="002C77F6"/>
    <w:rsid w:val="002D370C"/>
    <w:rsid w:val="002D4470"/>
    <w:rsid w:val="002D5E43"/>
    <w:rsid w:val="002D7103"/>
    <w:rsid w:val="002D7DC3"/>
    <w:rsid w:val="002E15B1"/>
    <w:rsid w:val="002E6B49"/>
    <w:rsid w:val="002F0541"/>
    <w:rsid w:val="002F7D9E"/>
    <w:rsid w:val="0030548F"/>
    <w:rsid w:val="00305FF0"/>
    <w:rsid w:val="00312207"/>
    <w:rsid w:val="00320B0B"/>
    <w:rsid w:val="0032422B"/>
    <w:rsid w:val="00324556"/>
    <w:rsid w:val="00327AB4"/>
    <w:rsid w:val="00340799"/>
    <w:rsid w:val="00345C38"/>
    <w:rsid w:val="003502A8"/>
    <w:rsid w:val="00367D05"/>
    <w:rsid w:val="003709DB"/>
    <w:rsid w:val="003756E7"/>
    <w:rsid w:val="00375DFC"/>
    <w:rsid w:val="003760C0"/>
    <w:rsid w:val="003839BA"/>
    <w:rsid w:val="00384FE8"/>
    <w:rsid w:val="0039342A"/>
    <w:rsid w:val="00396DDF"/>
    <w:rsid w:val="003A7633"/>
    <w:rsid w:val="003B2C6E"/>
    <w:rsid w:val="003B457D"/>
    <w:rsid w:val="003C104F"/>
    <w:rsid w:val="003C6247"/>
    <w:rsid w:val="003D3A06"/>
    <w:rsid w:val="003E1CC2"/>
    <w:rsid w:val="003F70D9"/>
    <w:rsid w:val="00400BF3"/>
    <w:rsid w:val="0040383E"/>
    <w:rsid w:val="00415A5B"/>
    <w:rsid w:val="00425F0B"/>
    <w:rsid w:val="00436786"/>
    <w:rsid w:val="00437382"/>
    <w:rsid w:val="00443121"/>
    <w:rsid w:val="00444D2E"/>
    <w:rsid w:val="004453C4"/>
    <w:rsid w:val="00446276"/>
    <w:rsid w:val="00454F54"/>
    <w:rsid w:val="00481586"/>
    <w:rsid w:val="00483D6E"/>
    <w:rsid w:val="004922D9"/>
    <w:rsid w:val="004C17B9"/>
    <w:rsid w:val="004C6105"/>
    <w:rsid w:val="004C7639"/>
    <w:rsid w:val="004D3B21"/>
    <w:rsid w:val="004E3C7F"/>
    <w:rsid w:val="004F01D8"/>
    <w:rsid w:val="004F41B2"/>
    <w:rsid w:val="00504657"/>
    <w:rsid w:val="00516C83"/>
    <w:rsid w:val="00517486"/>
    <w:rsid w:val="005210B3"/>
    <w:rsid w:val="00543EC2"/>
    <w:rsid w:val="005443E2"/>
    <w:rsid w:val="00553359"/>
    <w:rsid w:val="00555116"/>
    <w:rsid w:val="00561C7E"/>
    <w:rsid w:val="0056339A"/>
    <w:rsid w:val="0056398B"/>
    <w:rsid w:val="00567E1D"/>
    <w:rsid w:val="00585316"/>
    <w:rsid w:val="00587682"/>
    <w:rsid w:val="005A0C12"/>
    <w:rsid w:val="005A2D03"/>
    <w:rsid w:val="005A4880"/>
    <w:rsid w:val="005A6DF2"/>
    <w:rsid w:val="005A7DD3"/>
    <w:rsid w:val="005B0F91"/>
    <w:rsid w:val="005B3315"/>
    <w:rsid w:val="005B45AF"/>
    <w:rsid w:val="005B6F1D"/>
    <w:rsid w:val="005D3B6D"/>
    <w:rsid w:val="005D4830"/>
    <w:rsid w:val="005D70F8"/>
    <w:rsid w:val="005E0941"/>
    <w:rsid w:val="005E423F"/>
    <w:rsid w:val="005F5EBB"/>
    <w:rsid w:val="005F6281"/>
    <w:rsid w:val="006300A1"/>
    <w:rsid w:val="00632294"/>
    <w:rsid w:val="00634894"/>
    <w:rsid w:val="00656E0E"/>
    <w:rsid w:val="00673421"/>
    <w:rsid w:val="00673F2F"/>
    <w:rsid w:val="00682C16"/>
    <w:rsid w:val="006837BF"/>
    <w:rsid w:val="00685B57"/>
    <w:rsid w:val="006B3AE1"/>
    <w:rsid w:val="006B738C"/>
    <w:rsid w:val="006B74DD"/>
    <w:rsid w:val="006D58EB"/>
    <w:rsid w:val="006D6AAF"/>
    <w:rsid w:val="006D6CCA"/>
    <w:rsid w:val="006E438E"/>
    <w:rsid w:val="006F342B"/>
    <w:rsid w:val="006F5A87"/>
    <w:rsid w:val="007025DC"/>
    <w:rsid w:val="00734EDA"/>
    <w:rsid w:val="00742913"/>
    <w:rsid w:val="00764B5E"/>
    <w:rsid w:val="007828D5"/>
    <w:rsid w:val="00790F0F"/>
    <w:rsid w:val="00794BA1"/>
    <w:rsid w:val="007B57A0"/>
    <w:rsid w:val="007C0BF0"/>
    <w:rsid w:val="007D3C72"/>
    <w:rsid w:val="007D5C76"/>
    <w:rsid w:val="007E0747"/>
    <w:rsid w:val="007E14EA"/>
    <w:rsid w:val="007E238D"/>
    <w:rsid w:val="007E56B3"/>
    <w:rsid w:val="007F0B67"/>
    <w:rsid w:val="00801E4E"/>
    <w:rsid w:val="008032B4"/>
    <w:rsid w:val="008054E0"/>
    <w:rsid w:val="00805D35"/>
    <w:rsid w:val="0081250E"/>
    <w:rsid w:val="00822B63"/>
    <w:rsid w:val="00825282"/>
    <w:rsid w:val="00827EBA"/>
    <w:rsid w:val="00833FA2"/>
    <w:rsid w:val="00835194"/>
    <w:rsid w:val="00860279"/>
    <w:rsid w:val="00863202"/>
    <w:rsid w:val="008661BB"/>
    <w:rsid w:val="008714D6"/>
    <w:rsid w:val="008751E0"/>
    <w:rsid w:val="008842DA"/>
    <w:rsid w:val="00885BB0"/>
    <w:rsid w:val="008875DB"/>
    <w:rsid w:val="008879E3"/>
    <w:rsid w:val="00890BE0"/>
    <w:rsid w:val="00896A3A"/>
    <w:rsid w:val="00896DAA"/>
    <w:rsid w:val="008A319A"/>
    <w:rsid w:val="008B277A"/>
    <w:rsid w:val="008C2637"/>
    <w:rsid w:val="008C6C6C"/>
    <w:rsid w:val="008C7723"/>
    <w:rsid w:val="008E06F6"/>
    <w:rsid w:val="008E60C6"/>
    <w:rsid w:val="008E6D2C"/>
    <w:rsid w:val="008F0392"/>
    <w:rsid w:val="008F5BA1"/>
    <w:rsid w:val="00904402"/>
    <w:rsid w:val="00906204"/>
    <w:rsid w:val="00912A57"/>
    <w:rsid w:val="00915E62"/>
    <w:rsid w:val="00920D7E"/>
    <w:rsid w:val="00923A8B"/>
    <w:rsid w:val="00934B99"/>
    <w:rsid w:val="0093766B"/>
    <w:rsid w:val="00941023"/>
    <w:rsid w:val="00951C33"/>
    <w:rsid w:val="0095285C"/>
    <w:rsid w:val="00955F7E"/>
    <w:rsid w:val="00972175"/>
    <w:rsid w:val="00983F1D"/>
    <w:rsid w:val="00995F55"/>
    <w:rsid w:val="00996614"/>
    <w:rsid w:val="009B569A"/>
    <w:rsid w:val="009C263B"/>
    <w:rsid w:val="009C298A"/>
    <w:rsid w:val="009C4506"/>
    <w:rsid w:val="009C5137"/>
    <w:rsid w:val="009D0716"/>
    <w:rsid w:val="009D5978"/>
    <w:rsid w:val="009F789F"/>
    <w:rsid w:val="00A0379C"/>
    <w:rsid w:val="00A33048"/>
    <w:rsid w:val="00A33B83"/>
    <w:rsid w:val="00A465E5"/>
    <w:rsid w:val="00A501AB"/>
    <w:rsid w:val="00A620D6"/>
    <w:rsid w:val="00A663CC"/>
    <w:rsid w:val="00A67BD4"/>
    <w:rsid w:val="00A710B9"/>
    <w:rsid w:val="00A838F3"/>
    <w:rsid w:val="00A8667D"/>
    <w:rsid w:val="00A8754F"/>
    <w:rsid w:val="00A97AE3"/>
    <w:rsid w:val="00AA0667"/>
    <w:rsid w:val="00AB0C29"/>
    <w:rsid w:val="00AC1E1D"/>
    <w:rsid w:val="00AC2EE7"/>
    <w:rsid w:val="00AD1B29"/>
    <w:rsid w:val="00AD62A1"/>
    <w:rsid w:val="00AE5714"/>
    <w:rsid w:val="00AF4591"/>
    <w:rsid w:val="00AF54F3"/>
    <w:rsid w:val="00AF7F1D"/>
    <w:rsid w:val="00B14A20"/>
    <w:rsid w:val="00B248DC"/>
    <w:rsid w:val="00B321CE"/>
    <w:rsid w:val="00B35881"/>
    <w:rsid w:val="00B7135F"/>
    <w:rsid w:val="00B864F7"/>
    <w:rsid w:val="00B926A7"/>
    <w:rsid w:val="00B94768"/>
    <w:rsid w:val="00BB29AB"/>
    <w:rsid w:val="00BD1F68"/>
    <w:rsid w:val="00BD2B5A"/>
    <w:rsid w:val="00BD6F85"/>
    <w:rsid w:val="00BE4DBA"/>
    <w:rsid w:val="00BE7F3E"/>
    <w:rsid w:val="00BF1A7B"/>
    <w:rsid w:val="00BF49AC"/>
    <w:rsid w:val="00BF7D84"/>
    <w:rsid w:val="00C02963"/>
    <w:rsid w:val="00C05939"/>
    <w:rsid w:val="00C07789"/>
    <w:rsid w:val="00C1236C"/>
    <w:rsid w:val="00C131A1"/>
    <w:rsid w:val="00C162B5"/>
    <w:rsid w:val="00C25022"/>
    <w:rsid w:val="00C26FCD"/>
    <w:rsid w:val="00C4005F"/>
    <w:rsid w:val="00C4541E"/>
    <w:rsid w:val="00C45BD8"/>
    <w:rsid w:val="00C47C3A"/>
    <w:rsid w:val="00C50EC7"/>
    <w:rsid w:val="00C7340F"/>
    <w:rsid w:val="00C755DD"/>
    <w:rsid w:val="00C85244"/>
    <w:rsid w:val="00C938DC"/>
    <w:rsid w:val="00C942CF"/>
    <w:rsid w:val="00C96503"/>
    <w:rsid w:val="00CA3084"/>
    <w:rsid w:val="00CA3B5A"/>
    <w:rsid w:val="00CA41CE"/>
    <w:rsid w:val="00CB4453"/>
    <w:rsid w:val="00CC4A87"/>
    <w:rsid w:val="00CD3CF4"/>
    <w:rsid w:val="00CD3D7B"/>
    <w:rsid w:val="00CD4A73"/>
    <w:rsid w:val="00CD75DB"/>
    <w:rsid w:val="00CD7C39"/>
    <w:rsid w:val="00D01594"/>
    <w:rsid w:val="00D02C64"/>
    <w:rsid w:val="00D07BDB"/>
    <w:rsid w:val="00D13309"/>
    <w:rsid w:val="00D1445C"/>
    <w:rsid w:val="00D1447C"/>
    <w:rsid w:val="00D15471"/>
    <w:rsid w:val="00D22137"/>
    <w:rsid w:val="00D24E9C"/>
    <w:rsid w:val="00D27981"/>
    <w:rsid w:val="00D424C2"/>
    <w:rsid w:val="00D44B52"/>
    <w:rsid w:val="00D536DC"/>
    <w:rsid w:val="00D56EDC"/>
    <w:rsid w:val="00D61CBB"/>
    <w:rsid w:val="00D74CAC"/>
    <w:rsid w:val="00D8556F"/>
    <w:rsid w:val="00DC30B8"/>
    <w:rsid w:val="00DD5422"/>
    <w:rsid w:val="00DD55AC"/>
    <w:rsid w:val="00DE4905"/>
    <w:rsid w:val="00DF0593"/>
    <w:rsid w:val="00E00C70"/>
    <w:rsid w:val="00E07D87"/>
    <w:rsid w:val="00E16640"/>
    <w:rsid w:val="00E244F9"/>
    <w:rsid w:val="00E2599D"/>
    <w:rsid w:val="00E33493"/>
    <w:rsid w:val="00E3690F"/>
    <w:rsid w:val="00E4753C"/>
    <w:rsid w:val="00E5594C"/>
    <w:rsid w:val="00E55BBF"/>
    <w:rsid w:val="00E63F3F"/>
    <w:rsid w:val="00E67316"/>
    <w:rsid w:val="00E73283"/>
    <w:rsid w:val="00E878E5"/>
    <w:rsid w:val="00E97112"/>
    <w:rsid w:val="00E97A40"/>
    <w:rsid w:val="00EA6847"/>
    <w:rsid w:val="00EB3F11"/>
    <w:rsid w:val="00EB7854"/>
    <w:rsid w:val="00EC6835"/>
    <w:rsid w:val="00ED664D"/>
    <w:rsid w:val="00EE6853"/>
    <w:rsid w:val="00EF228A"/>
    <w:rsid w:val="00F0237B"/>
    <w:rsid w:val="00F256C2"/>
    <w:rsid w:val="00F642B1"/>
    <w:rsid w:val="00F6634F"/>
    <w:rsid w:val="00F713CA"/>
    <w:rsid w:val="00F74112"/>
    <w:rsid w:val="00F777C7"/>
    <w:rsid w:val="00F86FD3"/>
    <w:rsid w:val="00F95B63"/>
    <w:rsid w:val="00FC363E"/>
    <w:rsid w:val="00FC5A57"/>
    <w:rsid w:val="00FD37A4"/>
    <w:rsid w:val="00FD7774"/>
    <w:rsid w:val="00FE7A84"/>
    <w:rsid w:val="00FF1D41"/>
    <w:rsid w:val="00FF235D"/>
    <w:rsid w:val="00FF4F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6BA07"/>
  <w15:docId w15:val="{32BCA60E-489E-4E13-A748-1EFEC117B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C3762"/>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qFormat/>
    <w:rsid w:val="002C3762"/>
    <w:pPr>
      <w:spacing w:after="0" w:line="240" w:lineRule="auto"/>
    </w:pPr>
    <w:rPr>
      <w:rFonts w:ascii="Times New Roman" w:eastAsia="Calibri" w:hAnsi="Times New Roman" w:cs="Times New Roman"/>
      <w:sz w:val="24"/>
      <w:lang w:eastAsia="ru-RU"/>
    </w:rPr>
  </w:style>
  <w:style w:type="character" w:customStyle="1" w:styleId="a4">
    <w:name w:val="Без интервала Знак"/>
    <w:link w:val="a3"/>
    <w:locked/>
    <w:rsid w:val="002C3762"/>
    <w:rPr>
      <w:rFonts w:ascii="Times New Roman" w:eastAsia="Calibri" w:hAnsi="Times New Roman" w:cs="Times New Roman"/>
      <w:sz w:val="24"/>
      <w:lang w:eastAsia="ru-RU"/>
    </w:rPr>
  </w:style>
  <w:style w:type="character" w:customStyle="1" w:styleId="apple-converted-space">
    <w:name w:val="apple-converted-space"/>
    <w:basedOn w:val="a0"/>
    <w:rsid w:val="002C3762"/>
  </w:style>
  <w:style w:type="character" w:customStyle="1" w:styleId="value">
    <w:name w:val="value"/>
    <w:basedOn w:val="a0"/>
    <w:rsid w:val="002C3762"/>
  </w:style>
  <w:style w:type="paragraph" w:styleId="a5">
    <w:name w:val="Balloon Text"/>
    <w:basedOn w:val="a"/>
    <w:link w:val="a6"/>
    <w:uiPriority w:val="99"/>
    <w:semiHidden/>
    <w:unhideWhenUsed/>
    <w:rsid w:val="0040383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0383E"/>
    <w:rPr>
      <w:rFonts w:ascii="Tahoma" w:hAnsi="Tahoma" w:cs="Tahoma"/>
      <w:sz w:val="16"/>
      <w:szCs w:val="16"/>
    </w:rPr>
  </w:style>
  <w:style w:type="paragraph" w:styleId="a7">
    <w:name w:val="header"/>
    <w:basedOn w:val="a"/>
    <w:link w:val="a8"/>
    <w:uiPriority w:val="99"/>
    <w:unhideWhenUsed/>
    <w:rsid w:val="00367D05"/>
    <w:pPr>
      <w:tabs>
        <w:tab w:val="center" w:pos="4819"/>
        <w:tab w:val="right" w:pos="9639"/>
      </w:tabs>
      <w:spacing w:after="0" w:line="240" w:lineRule="auto"/>
    </w:pPr>
  </w:style>
  <w:style w:type="character" w:customStyle="1" w:styleId="a8">
    <w:name w:val="Верхний колонтитул Знак"/>
    <w:basedOn w:val="a0"/>
    <w:link w:val="a7"/>
    <w:uiPriority w:val="99"/>
    <w:rsid w:val="00367D05"/>
    <w:rPr>
      <w:lang w:val="uk-UA"/>
    </w:rPr>
  </w:style>
  <w:style w:type="paragraph" w:styleId="a9">
    <w:name w:val="footer"/>
    <w:basedOn w:val="a"/>
    <w:link w:val="aa"/>
    <w:uiPriority w:val="99"/>
    <w:unhideWhenUsed/>
    <w:rsid w:val="00367D05"/>
    <w:pPr>
      <w:tabs>
        <w:tab w:val="center" w:pos="4819"/>
        <w:tab w:val="right" w:pos="9639"/>
      </w:tabs>
      <w:spacing w:after="0" w:line="240" w:lineRule="auto"/>
    </w:pPr>
  </w:style>
  <w:style w:type="character" w:customStyle="1" w:styleId="aa">
    <w:name w:val="Нижний колонтитул Знак"/>
    <w:basedOn w:val="a0"/>
    <w:link w:val="a9"/>
    <w:uiPriority w:val="99"/>
    <w:rsid w:val="00367D05"/>
    <w:rPr>
      <w:lang w:val="uk-UA"/>
    </w:rPr>
  </w:style>
  <w:style w:type="paragraph" w:styleId="ab">
    <w:name w:val="List Paragraph"/>
    <w:basedOn w:val="a"/>
    <w:uiPriority w:val="34"/>
    <w:qFormat/>
    <w:rsid w:val="0001126C"/>
    <w:pPr>
      <w:ind w:left="720"/>
      <w:contextualSpacing/>
    </w:pPr>
  </w:style>
  <w:style w:type="character" w:styleId="ac">
    <w:name w:val="Hyperlink"/>
    <w:basedOn w:val="a0"/>
    <w:uiPriority w:val="99"/>
    <w:unhideWhenUsed/>
    <w:rsid w:val="009D0716"/>
    <w:rPr>
      <w:color w:val="0000FF" w:themeColor="hyperlink"/>
      <w:u w:val="single"/>
    </w:rPr>
  </w:style>
  <w:style w:type="character" w:customStyle="1" w:styleId="1">
    <w:name w:val="Незакрита згадка1"/>
    <w:basedOn w:val="a0"/>
    <w:uiPriority w:val="99"/>
    <w:semiHidden/>
    <w:unhideWhenUsed/>
    <w:rsid w:val="009D0716"/>
    <w:rPr>
      <w:color w:val="605E5C"/>
      <w:shd w:val="clear" w:color="auto" w:fill="E1DFDD"/>
    </w:rPr>
  </w:style>
  <w:style w:type="paragraph" w:customStyle="1" w:styleId="rvps2">
    <w:name w:val="rvps2"/>
    <w:basedOn w:val="a"/>
    <w:rsid w:val="00D74CA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
    <w:name w:val="Unresolved Mention"/>
    <w:basedOn w:val="a0"/>
    <w:uiPriority w:val="99"/>
    <w:semiHidden/>
    <w:unhideWhenUsed/>
    <w:rsid w:val="00CA30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17633">
      <w:bodyDiv w:val="1"/>
      <w:marLeft w:val="0"/>
      <w:marRight w:val="0"/>
      <w:marTop w:val="0"/>
      <w:marBottom w:val="0"/>
      <w:divBdr>
        <w:top w:val="none" w:sz="0" w:space="0" w:color="auto"/>
        <w:left w:val="none" w:sz="0" w:space="0" w:color="auto"/>
        <w:bottom w:val="none" w:sz="0" w:space="0" w:color="auto"/>
        <w:right w:val="none" w:sz="0" w:space="0" w:color="auto"/>
      </w:divBdr>
    </w:div>
    <w:div w:id="116530650">
      <w:bodyDiv w:val="1"/>
      <w:marLeft w:val="0"/>
      <w:marRight w:val="0"/>
      <w:marTop w:val="0"/>
      <w:marBottom w:val="0"/>
      <w:divBdr>
        <w:top w:val="none" w:sz="0" w:space="0" w:color="auto"/>
        <w:left w:val="none" w:sz="0" w:space="0" w:color="auto"/>
        <w:bottom w:val="none" w:sz="0" w:space="0" w:color="auto"/>
        <w:right w:val="none" w:sz="0" w:space="0" w:color="auto"/>
      </w:divBdr>
    </w:div>
    <w:div w:id="229078827">
      <w:bodyDiv w:val="1"/>
      <w:marLeft w:val="0"/>
      <w:marRight w:val="0"/>
      <w:marTop w:val="0"/>
      <w:marBottom w:val="0"/>
      <w:divBdr>
        <w:top w:val="none" w:sz="0" w:space="0" w:color="auto"/>
        <w:left w:val="none" w:sz="0" w:space="0" w:color="auto"/>
        <w:bottom w:val="none" w:sz="0" w:space="0" w:color="auto"/>
        <w:right w:val="none" w:sz="0" w:space="0" w:color="auto"/>
      </w:divBdr>
    </w:div>
    <w:div w:id="250898105">
      <w:bodyDiv w:val="1"/>
      <w:marLeft w:val="0"/>
      <w:marRight w:val="0"/>
      <w:marTop w:val="0"/>
      <w:marBottom w:val="0"/>
      <w:divBdr>
        <w:top w:val="none" w:sz="0" w:space="0" w:color="auto"/>
        <w:left w:val="none" w:sz="0" w:space="0" w:color="auto"/>
        <w:bottom w:val="none" w:sz="0" w:space="0" w:color="auto"/>
        <w:right w:val="none" w:sz="0" w:space="0" w:color="auto"/>
      </w:divBdr>
    </w:div>
    <w:div w:id="1743485877">
      <w:bodyDiv w:val="1"/>
      <w:marLeft w:val="0"/>
      <w:marRight w:val="0"/>
      <w:marTop w:val="0"/>
      <w:marBottom w:val="0"/>
      <w:divBdr>
        <w:top w:val="none" w:sz="0" w:space="0" w:color="auto"/>
        <w:left w:val="none" w:sz="0" w:space="0" w:color="auto"/>
        <w:bottom w:val="none" w:sz="0" w:space="0" w:color="auto"/>
        <w:right w:val="none" w:sz="0" w:space="0" w:color="auto"/>
      </w:divBdr>
    </w:div>
    <w:div w:id="1938562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397DF4-7EF1-4D99-B85F-E6B643B8E3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Pages>
  <Words>1539</Words>
  <Characters>11104</Characters>
  <Application>Microsoft Office Word</Application>
  <DocSecurity>0</DocSecurity>
  <Lines>198</Lines>
  <Paragraphs>73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12570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Printed>2026-10-13T07:45:00Z</cp:lastPrinted>
  <dcterms:created xsi:type="dcterms:W3CDTF">2026-10-21T07:18:00Z</dcterms:created>
  <dcterms:modified xsi:type="dcterms:W3CDTF">2026-10-21T10:36:00Z</dcterms:modified>
</cp:coreProperties>
</file>