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A7203" w14:textId="35B0FE9F" w:rsidR="00BA1A28" w:rsidRPr="00AC6226" w:rsidRDefault="003A1670" w:rsidP="00534473">
      <w:pPr>
        <w:ind w:left="5103" w:right="851"/>
        <w:jc w:val="both"/>
        <w:rPr>
          <w:color w:val="000000"/>
          <w:sz w:val="28"/>
          <w:szCs w:val="28"/>
          <w:lang w:val="uk-UA"/>
        </w:rPr>
      </w:pPr>
      <w:r>
        <w:rPr>
          <w:b/>
          <w:color w:val="000000"/>
          <w:sz w:val="28"/>
          <w:szCs w:val="28"/>
          <w:lang w:val="uk-UA"/>
        </w:rPr>
        <w:t xml:space="preserve"> </w:t>
      </w:r>
    </w:p>
    <w:p w14:paraId="6A138BFA" w14:textId="77777777" w:rsidR="00092091" w:rsidRPr="00092091" w:rsidRDefault="00092091" w:rsidP="00092091">
      <w:pPr>
        <w:ind w:right="-1" w:firstLine="567"/>
        <w:jc w:val="both"/>
        <w:rPr>
          <w:b/>
          <w:color w:val="000000"/>
          <w:sz w:val="28"/>
          <w:szCs w:val="28"/>
          <w:lang w:val="uk-UA"/>
        </w:rPr>
      </w:pPr>
      <w:r w:rsidRPr="00092091">
        <w:rPr>
          <w:b/>
          <w:color w:val="000000"/>
          <w:sz w:val="28"/>
          <w:szCs w:val="28"/>
          <w:lang w:val="uk-UA"/>
        </w:rPr>
        <w:t xml:space="preserve">Державна податкова служба України </w:t>
      </w:r>
    </w:p>
    <w:p w14:paraId="7162ADB9" w14:textId="06619EBE" w:rsidR="00092091" w:rsidRPr="00092091" w:rsidRDefault="00092091" w:rsidP="00092091">
      <w:pPr>
        <w:ind w:right="-1" w:firstLine="567"/>
        <w:jc w:val="both"/>
        <w:rPr>
          <w:b/>
          <w:color w:val="000000"/>
          <w:sz w:val="28"/>
          <w:szCs w:val="28"/>
          <w:lang w:val="uk-UA"/>
        </w:rPr>
      </w:pPr>
      <w:r w:rsidRPr="00092091">
        <w:rPr>
          <w:b/>
          <w:color w:val="000000"/>
          <w:sz w:val="28"/>
          <w:szCs w:val="28"/>
          <w:lang w:val="uk-UA"/>
        </w:rPr>
        <w:t xml:space="preserve">ІПК </w:t>
      </w:r>
      <w:r w:rsidRPr="00092091">
        <w:rPr>
          <w:b/>
          <w:color w:val="000000"/>
          <w:sz w:val="28"/>
          <w:szCs w:val="28"/>
          <w:lang w:val="uk-UA"/>
        </w:rPr>
        <w:t xml:space="preserve">від 17.07.2026 р. </w:t>
      </w:r>
      <w:r w:rsidRPr="00092091">
        <w:rPr>
          <w:b/>
          <w:color w:val="000000"/>
          <w:sz w:val="28"/>
          <w:szCs w:val="28"/>
          <w:lang w:val="uk-UA"/>
        </w:rPr>
        <w:t xml:space="preserve">№4135/ІПК/99-00-21-03-02 </w:t>
      </w:r>
    </w:p>
    <w:p w14:paraId="73606834" w14:textId="77777777" w:rsidR="00092091" w:rsidRDefault="00092091" w:rsidP="00092091">
      <w:pPr>
        <w:ind w:right="-1" w:firstLine="567"/>
        <w:jc w:val="both"/>
        <w:rPr>
          <w:color w:val="000000"/>
          <w:sz w:val="28"/>
          <w:szCs w:val="28"/>
          <w:lang w:val="uk-UA"/>
        </w:rPr>
      </w:pPr>
      <w:bookmarkStart w:id="0" w:name="_GoBack"/>
      <w:bookmarkEnd w:id="0"/>
    </w:p>
    <w:p w14:paraId="14CA9E37" w14:textId="71AF7675" w:rsidR="008002F0" w:rsidRPr="00AC6226" w:rsidRDefault="006C0395" w:rsidP="00092091">
      <w:pPr>
        <w:ind w:right="-1" w:firstLine="567"/>
        <w:jc w:val="both"/>
        <w:rPr>
          <w:color w:val="000000"/>
          <w:sz w:val="28"/>
          <w:szCs w:val="28"/>
          <w:lang w:val="uk-UA"/>
        </w:rPr>
      </w:pPr>
      <w:r w:rsidRPr="00AC6226">
        <w:rPr>
          <w:color w:val="000000" w:themeColor="text1"/>
          <w:sz w:val="28"/>
          <w:szCs w:val="28"/>
          <w:lang w:val="uk-UA"/>
        </w:rPr>
        <w:t xml:space="preserve">Державна податкова служба України розглянула звернення </w:t>
      </w:r>
      <w:r w:rsidR="000354DD" w:rsidRPr="000354DD">
        <w:rPr>
          <w:color w:val="000000"/>
          <w:sz w:val="28"/>
          <w:szCs w:val="28"/>
          <w:lang w:val="uk-UA"/>
        </w:rPr>
        <w:t>щодо окремих питань, пов’язаних із застосуванням норм, визначених</w:t>
      </w:r>
      <w:r w:rsidR="000354DD">
        <w:rPr>
          <w:color w:val="000000"/>
          <w:sz w:val="28"/>
          <w:szCs w:val="28"/>
        </w:rPr>
        <w:t> </w:t>
      </w:r>
      <w:r w:rsidR="000354DD" w:rsidRPr="000354DD">
        <w:rPr>
          <w:color w:val="000000"/>
          <w:sz w:val="28"/>
          <w:szCs w:val="28"/>
          <w:bdr w:val="none" w:sz="0" w:space="0" w:color="auto" w:frame="1"/>
          <w:lang w:val="uk-UA"/>
        </w:rPr>
        <w:t xml:space="preserve">пунктом 197.15 статті 197 розділу </w:t>
      </w:r>
      <w:r w:rsidR="000354DD">
        <w:rPr>
          <w:color w:val="000000"/>
          <w:sz w:val="28"/>
          <w:szCs w:val="28"/>
          <w:bdr w:val="none" w:sz="0" w:space="0" w:color="auto" w:frame="1"/>
        </w:rPr>
        <w:t>V</w:t>
      </w:r>
      <w:r w:rsidR="000354DD" w:rsidRPr="000354DD">
        <w:rPr>
          <w:color w:val="000000"/>
          <w:sz w:val="28"/>
          <w:szCs w:val="28"/>
          <w:bdr w:val="none" w:sz="0" w:space="0" w:color="auto" w:frame="1"/>
          <w:lang w:val="uk-UA"/>
        </w:rPr>
        <w:t xml:space="preserve"> Податкового кодексу України (далі – ПКУ)</w:t>
      </w:r>
      <w:r w:rsidR="00254B0F" w:rsidRPr="00AC6226">
        <w:rPr>
          <w:color w:val="000000"/>
          <w:sz w:val="28"/>
          <w:szCs w:val="28"/>
          <w:lang w:val="uk-UA"/>
        </w:rPr>
        <w:t>,</w:t>
      </w:r>
      <w:r w:rsidR="00874182" w:rsidRPr="00AC6226">
        <w:rPr>
          <w:color w:val="000000"/>
          <w:sz w:val="28"/>
          <w:szCs w:val="28"/>
          <w:lang w:val="uk-UA"/>
        </w:rPr>
        <w:t> </w:t>
      </w:r>
      <w:r w:rsidR="00874182" w:rsidRPr="00AC6226">
        <w:rPr>
          <w:color w:val="000000"/>
          <w:sz w:val="28"/>
          <w:szCs w:val="28"/>
          <w:bdr w:val="none" w:sz="0" w:space="0" w:color="auto" w:frame="1"/>
          <w:lang w:val="uk-UA"/>
        </w:rPr>
        <w:t>та,</w:t>
      </w:r>
      <w:r w:rsidR="008002F0" w:rsidRPr="00AC6226">
        <w:rPr>
          <w:color w:val="000000"/>
          <w:sz w:val="28"/>
          <w:szCs w:val="28"/>
          <w:lang w:val="uk-UA"/>
        </w:rPr>
        <w:t xml:space="preserve"> керуючись статтею 52 розділу II </w:t>
      </w:r>
      <w:r w:rsidR="00990085" w:rsidRPr="00AC6226">
        <w:rPr>
          <w:color w:val="000000"/>
          <w:sz w:val="28"/>
          <w:szCs w:val="28"/>
          <w:lang w:val="uk-UA"/>
        </w:rPr>
        <w:t>ПКУ</w:t>
      </w:r>
      <w:r w:rsidR="008002F0" w:rsidRPr="00AC6226">
        <w:rPr>
          <w:color w:val="000000"/>
          <w:sz w:val="28"/>
          <w:szCs w:val="28"/>
          <w:lang w:val="uk-UA"/>
        </w:rPr>
        <w:t>, повідомляє.</w:t>
      </w:r>
    </w:p>
    <w:p w14:paraId="33268736" w14:textId="5DDE6DE7" w:rsidR="00E6245C" w:rsidRPr="00D30291" w:rsidRDefault="00FE22EF" w:rsidP="00E6245C">
      <w:pPr>
        <w:ind w:firstLine="567"/>
        <w:jc w:val="both"/>
        <w:rPr>
          <w:bCs/>
          <w:sz w:val="28"/>
          <w:szCs w:val="28"/>
          <w:lang w:val="uk-UA"/>
        </w:rPr>
      </w:pPr>
      <w:r w:rsidRPr="0092729E">
        <w:rPr>
          <w:color w:val="000000"/>
          <w:sz w:val="28"/>
          <w:szCs w:val="28"/>
          <w:lang w:val="uk-UA"/>
        </w:rPr>
        <w:t xml:space="preserve">Як зазначено у зверненні, </w:t>
      </w:r>
      <w:r w:rsidR="00170F29" w:rsidRPr="0092729E">
        <w:rPr>
          <w:color w:val="000000"/>
          <w:sz w:val="28"/>
          <w:szCs w:val="28"/>
          <w:lang w:val="uk-UA"/>
        </w:rPr>
        <w:t>Т</w:t>
      </w:r>
      <w:r w:rsidR="00923D8D" w:rsidRPr="0092729E">
        <w:rPr>
          <w:color w:val="000000"/>
          <w:sz w:val="28"/>
          <w:szCs w:val="28"/>
          <w:lang w:val="uk-UA"/>
        </w:rPr>
        <w:t>овариство</w:t>
      </w:r>
      <w:r w:rsidRPr="0092729E">
        <w:rPr>
          <w:color w:val="000000"/>
          <w:sz w:val="28"/>
          <w:szCs w:val="28"/>
          <w:lang w:val="uk-UA"/>
        </w:rPr>
        <w:t>м</w:t>
      </w:r>
      <w:r w:rsidR="00D30291">
        <w:rPr>
          <w:color w:val="000000"/>
          <w:sz w:val="28"/>
          <w:szCs w:val="28"/>
          <w:lang w:val="uk-UA"/>
        </w:rPr>
        <w:t xml:space="preserve"> (далі – Підрядник)</w:t>
      </w:r>
      <w:r w:rsidRPr="0092729E">
        <w:rPr>
          <w:color w:val="000000"/>
          <w:sz w:val="28"/>
          <w:szCs w:val="28"/>
          <w:lang w:val="uk-UA"/>
        </w:rPr>
        <w:t xml:space="preserve"> </w:t>
      </w:r>
      <w:r w:rsidR="00E6245C" w:rsidRPr="0092729E">
        <w:rPr>
          <w:color w:val="000000"/>
          <w:sz w:val="28"/>
          <w:szCs w:val="28"/>
          <w:lang w:val="uk-UA"/>
        </w:rPr>
        <w:t xml:space="preserve">у 2024 році </w:t>
      </w:r>
      <w:r w:rsidR="00923D8D" w:rsidRPr="0092729E">
        <w:rPr>
          <w:color w:val="000000"/>
          <w:sz w:val="28"/>
          <w:szCs w:val="28"/>
          <w:lang w:val="uk-UA"/>
        </w:rPr>
        <w:t>уклад</w:t>
      </w:r>
      <w:r w:rsidRPr="0092729E">
        <w:rPr>
          <w:color w:val="000000"/>
          <w:sz w:val="28"/>
          <w:szCs w:val="28"/>
          <w:lang w:val="uk-UA"/>
        </w:rPr>
        <w:t xml:space="preserve">ено </w:t>
      </w:r>
      <w:r w:rsidR="002973E3">
        <w:rPr>
          <w:color w:val="000000"/>
          <w:sz w:val="28"/>
          <w:szCs w:val="28"/>
          <w:lang w:val="uk-UA"/>
        </w:rPr>
        <w:t xml:space="preserve">з Замовником </w:t>
      </w:r>
      <w:r w:rsidRPr="0092729E">
        <w:rPr>
          <w:color w:val="000000"/>
          <w:sz w:val="28"/>
          <w:szCs w:val="28"/>
          <w:lang w:val="uk-UA"/>
        </w:rPr>
        <w:t>до</w:t>
      </w:r>
      <w:r w:rsidR="00170F29" w:rsidRPr="0092729E">
        <w:rPr>
          <w:color w:val="000000"/>
          <w:sz w:val="28"/>
          <w:szCs w:val="28"/>
          <w:lang w:val="uk-UA"/>
        </w:rPr>
        <w:t>гов</w:t>
      </w:r>
      <w:r w:rsidRPr="0092729E">
        <w:rPr>
          <w:color w:val="000000"/>
          <w:sz w:val="28"/>
          <w:szCs w:val="28"/>
          <w:lang w:val="uk-UA"/>
        </w:rPr>
        <w:t>ір</w:t>
      </w:r>
      <w:r w:rsidR="00170F29" w:rsidRPr="0092729E">
        <w:rPr>
          <w:color w:val="000000"/>
          <w:sz w:val="28"/>
          <w:szCs w:val="28"/>
          <w:lang w:val="uk-UA"/>
        </w:rPr>
        <w:t xml:space="preserve"> </w:t>
      </w:r>
      <w:proofErr w:type="spellStart"/>
      <w:r w:rsidR="00170F29" w:rsidRPr="0092729E">
        <w:rPr>
          <w:color w:val="000000"/>
          <w:sz w:val="28"/>
          <w:szCs w:val="28"/>
          <w:lang w:val="uk-UA"/>
        </w:rPr>
        <w:t>підряд</w:t>
      </w:r>
      <w:r w:rsidR="00E6245C">
        <w:rPr>
          <w:color w:val="000000"/>
          <w:sz w:val="28"/>
          <w:szCs w:val="28"/>
          <w:lang w:val="uk-UA"/>
        </w:rPr>
        <w:t>у</w:t>
      </w:r>
      <w:proofErr w:type="spellEnd"/>
      <w:r w:rsidRPr="0092729E">
        <w:rPr>
          <w:color w:val="000000"/>
          <w:sz w:val="28"/>
          <w:szCs w:val="28"/>
          <w:lang w:val="uk-UA"/>
        </w:rPr>
        <w:t xml:space="preserve"> </w:t>
      </w:r>
      <w:r w:rsidR="00E6245C">
        <w:rPr>
          <w:color w:val="000000"/>
          <w:sz w:val="28"/>
          <w:szCs w:val="28"/>
          <w:lang w:val="uk-UA"/>
        </w:rPr>
        <w:t xml:space="preserve">надання </w:t>
      </w:r>
      <w:r w:rsidRPr="0092729E">
        <w:rPr>
          <w:color w:val="000000"/>
          <w:sz w:val="28"/>
          <w:szCs w:val="28"/>
          <w:lang w:val="uk-UA"/>
        </w:rPr>
        <w:t xml:space="preserve">робіт </w:t>
      </w:r>
      <w:r w:rsidR="00170F29" w:rsidRPr="0092729E">
        <w:rPr>
          <w:bCs/>
          <w:sz w:val="28"/>
          <w:szCs w:val="28"/>
          <w:lang w:val="uk-UA"/>
        </w:rPr>
        <w:t xml:space="preserve">з </w:t>
      </w:r>
      <w:r w:rsidR="00170F29" w:rsidRPr="0092729E">
        <w:rPr>
          <w:color w:val="000000"/>
          <w:sz w:val="28"/>
          <w:szCs w:val="28"/>
          <w:lang w:val="uk-UA"/>
        </w:rPr>
        <w:t xml:space="preserve">капітального ремонту </w:t>
      </w:r>
      <w:r w:rsidR="00170F29" w:rsidRPr="00F17CF8">
        <w:rPr>
          <w:color w:val="000000"/>
          <w:sz w:val="28"/>
          <w:szCs w:val="28"/>
          <w:lang w:val="uk-UA"/>
        </w:rPr>
        <w:t>покрівлі, фасадів та замін</w:t>
      </w:r>
      <w:r w:rsidRPr="00F17CF8">
        <w:rPr>
          <w:color w:val="000000"/>
          <w:sz w:val="28"/>
          <w:szCs w:val="28"/>
          <w:lang w:val="uk-UA"/>
        </w:rPr>
        <w:t>и</w:t>
      </w:r>
      <w:r w:rsidR="00170F29" w:rsidRPr="00F17CF8">
        <w:rPr>
          <w:color w:val="000000"/>
          <w:sz w:val="28"/>
          <w:szCs w:val="28"/>
          <w:lang w:val="uk-UA"/>
        </w:rPr>
        <w:t xml:space="preserve"> циркуляційних насосів будівлі гуртожитку</w:t>
      </w:r>
      <w:r w:rsidR="003D237A" w:rsidRPr="00F17CF8">
        <w:rPr>
          <w:rStyle w:val="20"/>
          <w:color w:val="000000"/>
          <w:sz w:val="28"/>
          <w:szCs w:val="28"/>
          <w:lang w:val="uk-UA"/>
        </w:rPr>
        <w:t xml:space="preserve"> за </w:t>
      </w:r>
      <w:proofErr w:type="spellStart"/>
      <w:r w:rsidR="003D237A" w:rsidRPr="00F17CF8">
        <w:rPr>
          <w:rStyle w:val="20"/>
          <w:color w:val="000000"/>
          <w:sz w:val="28"/>
          <w:szCs w:val="28"/>
          <w:lang w:val="uk-UA"/>
        </w:rPr>
        <w:t>адресою</w:t>
      </w:r>
      <w:proofErr w:type="spellEnd"/>
      <w:r w:rsidR="003D237A" w:rsidRPr="00F17CF8">
        <w:rPr>
          <w:rStyle w:val="20"/>
          <w:color w:val="000000"/>
          <w:sz w:val="28"/>
          <w:szCs w:val="28"/>
          <w:lang w:val="uk-UA"/>
        </w:rPr>
        <w:t>:</w:t>
      </w:r>
      <w:r w:rsidR="00DA5D93">
        <w:rPr>
          <w:rStyle w:val="20"/>
          <w:color w:val="000000"/>
          <w:sz w:val="28"/>
          <w:szCs w:val="28"/>
          <w:lang w:val="uk-UA"/>
        </w:rPr>
        <w:t>……</w:t>
      </w:r>
      <w:r w:rsidR="00E6245C">
        <w:rPr>
          <w:color w:val="000000"/>
          <w:sz w:val="28"/>
          <w:szCs w:val="28"/>
          <w:lang w:val="uk-UA"/>
        </w:rPr>
        <w:t xml:space="preserve">. </w:t>
      </w:r>
      <w:r w:rsidR="00C92F51" w:rsidRPr="00F17CF8">
        <w:rPr>
          <w:sz w:val="28"/>
          <w:szCs w:val="28"/>
          <w:lang w:val="uk-UA"/>
        </w:rPr>
        <w:t xml:space="preserve">Роботи/послуги виконуються в рамках </w:t>
      </w:r>
      <w:r w:rsidR="00F17CF8">
        <w:rPr>
          <w:sz w:val="28"/>
          <w:szCs w:val="28"/>
          <w:lang w:val="uk-UA"/>
        </w:rPr>
        <w:t xml:space="preserve">проекту </w:t>
      </w:r>
      <w:r w:rsidR="00C92F51" w:rsidRPr="00F17CF8">
        <w:rPr>
          <w:sz w:val="28"/>
          <w:szCs w:val="28"/>
          <w:lang w:val="uk-UA"/>
        </w:rPr>
        <w:t>«</w:t>
      </w:r>
      <w:r w:rsidR="00C92F51" w:rsidRPr="00D30291">
        <w:rPr>
          <w:rStyle w:val="20"/>
          <w:color w:val="000000"/>
          <w:sz w:val="28"/>
          <w:szCs w:val="28"/>
          <w:lang w:val="uk-UA"/>
        </w:rPr>
        <w:t xml:space="preserve">Надзвичайна кредитна програма для відновлення України», ратифікованої Законом від 22 квітня 2015 №346- </w:t>
      </w:r>
      <w:r w:rsidR="00C92F51" w:rsidRPr="00D30291">
        <w:rPr>
          <w:rStyle w:val="20"/>
          <w:color w:val="000000"/>
          <w:sz w:val="28"/>
          <w:szCs w:val="28"/>
        </w:rPr>
        <w:t>VII</w:t>
      </w:r>
      <w:r w:rsidR="00C92F51" w:rsidRPr="00D30291">
        <w:rPr>
          <w:rStyle w:val="20"/>
          <w:color w:val="000000"/>
          <w:sz w:val="28"/>
          <w:szCs w:val="28"/>
          <w:lang w:val="uk-UA"/>
        </w:rPr>
        <w:t xml:space="preserve"> та Угоди про передачу </w:t>
      </w:r>
      <w:r w:rsidR="00C92F51" w:rsidRPr="00D30291">
        <w:rPr>
          <w:color w:val="000000"/>
          <w:sz w:val="28"/>
          <w:szCs w:val="28"/>
          <w:lang w:val="uk-UA"/>
        </w:rPr>
        <w:t>коштів позики зазначеної у зверненні</w:t>
      </w:r>
      <w:r w:rsidR="00C92F51" w:rsidRPr="00D30291">
        <w:rPr>
          <w:rStyle w:val="20"/>
          <w:color w:val="000000"/>
          <w:sz w:val="28"/>
          <w:szCs w:val="28"/>
          <w:lang w:val="uk-UA"/>
        </w:rPr>
        <w:t>.</w:t>
      </w:r>
      <w:r w:rsidR="00E6245C" w:rsidRPr="00D30291">
        <w:rPr>
          <w:rStyle w:val="20"/>
          <w:color w:val="000000"/>
          <w:sz w:val="28"/>
          <w:szCs w:val="28"/>
          <w:lang w:val="uk-UA"/>
        </w:rPr>
        <w:t xml:space="preserve"> </w:t>
      </w:r>
      <w:r w:rsidR="005360F0" w:rsidRPr="00D30291">
        <w:rPr>
          <w:color w:val="000000"/>
          <w:sz w:val="28"/>
          <w:szCs w:val="28"/>
          <w:shd w:val="clear" w:color="auto" w:fill="FFFFFF"/>
          <w:lang w:val="uk-UA"/>
        </w:rPr>
        <w:t>За умовами договору ф</w:t>
      </w:r>
      <w:r w:rsidR="007317D9" w:rsidRPr="00D30291">
        <w:rPr>
          <w:bCs/>
          <w:sz w:val="28"/>
          <w:szCs w:val="28"/>
          <w:lang w:val="uk-UA"/>
        </w:rPr>
        <w:t xml:space="preserve">інансування робіт здійснюється за рахунок коштів </w:t>
      </w:r>
      <w:r w:rsidR="00A365CB" w:rsidRPr="00D30291">
        <w:rPr>
          <w:bCs/>
          <w:sz w:val="28"/>
          <w:szCs w:val="28"/>
          <w:lang w:val="uk-UA"/>
        </w:rPr>
        <w:t>Д</w:t>
      </w:r>
      <w:r w:rsidR="007317D9" w:rsidRPr="00D30291">
        <w:rPr>
          <w:bCs/>
          <w:sz w:val="28"/>
          <w:szCs w:val="28"/>
          <w:lang w:val="uk-UA"/>
        </w:rPr>
        <w:t>ержавного бюджету</w:t>
      </w:r>
      <w:r w:rsidR="00A365CB" w:rsidRPr="00D30291">
        <w:rPr>
          <w:bCs/>
          <w:sz w:val="28"/>
          <w:szCs w:val="28"/>
          <w:lang w:val="uk-UA"/>
        </w:rPr>
        <w:t xml:space="preserve"> України</w:t>
      </w:r>
      <w:r w:rsidR="007317D9" w:rsidRPr="00D30291">
        <w:rPr>
          <w:bCs/>
          <w:sz w:val="28"/>
          <w:szCs w:val="28"/>
          <w:lang w:val="uk-UA"/>
        </w:rPr>
        <w:t>.</w:t>
      </w:r>
    </w:p>
    <w:p w14:paraId="339B4A08" w14:textId="7059798F" w:rsidR="00E6245C" w:rsidRPr="00DC5764" w:rsidRDefault="00076945" w:rsidP="00B32B91">
      <w:pPr>
        <w:ind w:firstLine="567"/>
        <w:jc w:val="both"/>
        <w:rPr>
          <w:bCs/>
          <w:sz w:val="28"/>
          <w:szCs w:val="28"/>
          <w:lang w:val="uk-UA"/>
        </w:rPr>
      </w:pPr>
      <w:r w:rsidRPr="00DC5764">
        <w:rPr>
          <w:bCs/>
          <w:sz w:val="28"/>
          <w:szCs w:val="28"/>
          <w:lang w:val="uk-UA"/>
        </w:rPr>
        <w:t>Враховуючи вищевикладене, Т</w:t>
      </w:r>
      <w:r w:rsidR="00076A9B" w:rsidRPr="00DC5764">
        <w:rPr>
          <w:bCs/>
          <w:sz w:val="28"/>
          <w:szCs w:val="28"/>
          <w:lang w:val="uk-UA"/>
        </w:rPr>
        <w:t xml:space="preserve">овариство </w:t>
      </w:r>
      <w:r w:rsidRPr="00DC5764">
        <w:rPr>
          <w:bCs/>
          <w:sz w:val="28"/>
          <w:szCs w:val="28"/>
          <w:lang w:val="uk-UA"/>
        </w:rPr>
        <w:t xml:space="preserve">просить надати індивідуальну податкову консультацію з </w:t>
      </w:r>
      <w:r w:rsidR="00E6245C" w:rsidRPr="00DC5764">
        <w:rPr>
          <w:bCs/>
          <w:sz w:val="28"/>
          <w:szCs w:val="28"/>
          <w:lang w:val="uk-UA"/>
        </w:rPr>
        <w:t xml:space="preserve">наступних </w:t>
      </w:r>
      <w:r w:rsidRPr="00DC5764">
        <w:rPr>
          <w:bCs/>
          <w:sz w:val="28"/>
          <w:szCs w:val="28"/>
          <w:lang w:val="uk-UA"/>
        </w:rPr>
        <w:t>питан</w:t>
      </w:r>
      <w:r w:rsidR="00E6245C" w:rsidRPr="00DC5764">
        <w:rPr>
          <w:bCs/>
          <w:sz w:val="28"/>
          <w:szCs w:val="28"/>
          <w:lang w:val="uk-UA"/>
        </w:rPr>
        <w:t>ь:</w:t>
      </w:r>
    </w:p>
    <w:p w14:paraId="53F85F69" w14:textId="6128E697" w:rsidR="00996A5F" w:rsidRPr="00DC5764" w:rsidRDefault="00996A5F" w:rsidP="00996A5F">
      <w:pPr>
        <w:ind w:firstLine="567"/>
        <w:jc w:val="both"/>
        <w:rPr>
          <w:rStyle w:val="20"/>
          <w:color w:val="000000"/>
          <w:sz w:val="28"/>
          <w:szCs w:val="28"/>
          <w:lang w:val="uk-UA"/>
        </w:rPr>
      </w:pPr>
      <w:r w:rsidRPr="00DC5764">
        <w:rPr>
          <w:bCs/>
          <w:sz w:val="28"/>
          <w:szCs w:val="28"/>
          <w:lang w:val="uk-UA"/>
        </w:rPr>
        <w:t xml:space="preserve">1) </w:t>
      </w:r>
      <w:r w:rsidR="0058121B">
        <w:rPr>
          <w:bCs/>
          <w:sz w:val="28"/>
          <w:szCs w:val="28"/>
          <w:lang w:val="uk-UA"/>
        </w:rPr>
        <w:t>ч</w:t>
      </w:r>
      <w:r w:rsidRPr="00DC5764">
        <w:rPr>
          <w:rStyle w:val="20"/>
          <w:color w:val="000000"/>
          <w:sz w:val="28"/>
          <w:szCs w:val="28"/>
          <w:lang w:val="uk-UA"/>
        </w:rPr>
        <w:t xml:space="preserve">и звільняються від оподаткування </w:t>
      </w:r>
      <w:r w:rsidR="0058121B">
        <w:rPr>
          <w:rStyle w:val="20"/>
          <w:color w:val="000000"/>
          <w:sz w:val="28"/>
          <w:szCs w:val="28"/>
          <w:lang w:val="uk-UA"/>
        </w:rPr>
        <w:t>ПДВ операції з виконання</w:t>
      </w:r>
      <w:r w:rsidRPr="00DC5764">
        <w:rPr>
          <w:rStyle w:val="20"/>
          <w:color w:val="000000"/>
          <w:sz w:val="28"/>
          <w:szCs w:val="28"/>
          <w:lang w:val="uk-UA"/>
        </w:rPr>
        <w:t xml:space="preserve"> роб</w:t>
      </w:r>
      <w:r w:rsidR="0058121B">
        <w:rPr>
          <w:rStyle w:val="20"/>
          <w:color w:val="000000"/>
          <w:sz w:val="28"/>
          <w:szCs w:val="28"/>
          <w:lang w:val="uk-UA"/>
        </w:rPr>
        <w:t>і</w:t>
      </w:r>
      <w:r w:rsidRPr="00DC5764">
        <w:rPr>
          <w:rStyle w:val="20"/>
          <w:color w:val="000000"/>
          <w:sz w:val="28"/>
          <w:szCs w:val="28"/>
          <w:lang w:val="uk-UA"/>
        </w:rPr>
        <w:t>т з капітального ремонту покрівлі гуртожитку</w:t>
      </w:r>
      <w:r w:rsidR="0058121B">
        <w:rPr>
          <w:rStyle w:val="20"/>
          <w:color w:val="000000"/>
          <w:sz w:val="28"/>
          <w:szCs w:val="28"/>
          <w:lang w:val="uk-UA"/>
        </w:rPr>
        <w:t xml:space="preserve"> </w:t>
      </w:r>
      <w:r w:rsidRPr="00DC5764">
        <w:rPr>
          <w:rStyle w:val="20"/>
          <w:color w:val="000000"/>
          <w:sz w:val="28"/>
          <w:szCs w:val="28"/>
          <w:lang w:val="uk-UA"/>
        </w:rPr>
        <w:t>та інші подібні ремонтні роботи</w:t>
      </w:r>
      <w:r w:rsidR="00870C0E">
        <w:rPr>
          <w:rStyle w:val="20"/>
          <w:color w:val="000000"/>
          <w:sz w:val="28"/>
          <w:szCs w:val="28"/>
          <w:lang w:val="uk-UA"/>
        </w:rPr>
        <w:t>,</w:t>
      </w:r>
      <w:r w:rsidR="00870C0E" w:rsidRPr="00870C0E">
        <w:rPr>
          <w:rStyle w:val="20"/>
          <w:color w:val="000000"/>
          <w:sz w:val="28"/>
          <w:szCs w:val="28"/>
          <w:lang w:val="uk-UA"/>
        </w:rPr>
        <w:t xml:space="preserve"> </w:t>
      </w:r>
      <w:r w:rsidR="00EA12A3">
        <w:rPr>
          <w:rStyle w:val="20"/>
          <w:color w:val="000000"/>
          <w:sz w:val="28"/>
          <w:szCs w:val="28"/>
          <w:lang w:val="uk-UA"/>
        </w:rPr>
        <w:t xml:space="preserve">за вказаним </w:t>
      </w:r>
      <w:r w:rsidR="00870C0E">
        <w:rPr>
          <w:rStyle w:val="20"/>
          <w:color w:val="000000"/>
          <w:sz w:val="28"/>
          <w:szCs w:val="28"/>
          <w:lang w:val="uk-UA"/>
        </w:rPr>
        <w:t>у зверненні договор</w:t>
      </w:r>
      <w:r w:rsidR="003E1859">
        <w:rPr>
          <w:rStyle w:val="20"/>
          <w:color w:val="000000"/>
          <w:sz w:val="28"/>
          <w:szCs w:val="28"/>
          <w:lang w:val="uk-UA"/>
        </w:rPr>
        <w:t>ом</w:t>
      </w:r>
      <w:r w:rsidR="00870C0E">
        <w:rPr>
          <w:rStyle w:val="20"/>
          <w:color w:val="000000"/>
          <w:sz w:val="28"/>
          <w:szCs w:val="28"/>
          <w:lang w:val="uk-UA"/>
        </w:rPr>
        <w:t xml:space="preserve"> </w:t>
      </w:r>
      <w:proofErr w:type="spellStart"/>
      <w:r w:rsidR="00870C0E">
        <w:rPr>
          <w:rStyle w:val="20"/>
          <w:color w:val="000000"/>
          <w:sz w:val="28"/>
          <w:szCs w:val="28"/>
          <w:lang w:val="uk-UA"/>
        </w:rPr>
        <w:t>підряду</w:t>
      </w:r>
      <w:proofErr w:type="spellEnd"/>
      <w:r w:rsidR="00870C0E">
        <w:rPr>
          <w:rStyle w:val="20"/>
          <w:color w:val="000000"/>
          <w:sz w:val="28"/>
          <w:szCs w:val="28"/>
          <w:lang w:val="uk-UA"/>
        </w:rPr>
        <w:t xml:space="preserve">, </w:t>
      </w:r>
      <w:r w:rsidR="00F6664E" w:rsidRPr="00DC5764">
        <w:rPr>
          <w:rStyle w:val="20"/>
          <w:color w:val="000000"/>
          <w:sz w:val="28"/>
          <w:szCs w:val="28"/>
          <w:lang w:val="uk-UA"/>
        </w:rPr>
        <w:t>відповідно до п</w:t>
      </w:r>
      <w:r w:rsidR="00F6664E">
        <w:rPr>
          <w:rStyle w:val="20"/>
          <w:color w:val="000000"/>
          <w:sz w:val="28"/>
          <w:szCs w:val="28"/>
          <w:lang w:val="uk-UA"/>
        </w:rPr>
        <w:t>ункт</w:t>
      </w:r>
      <w:r w:rsidR="00870C0E">
        <w:rPr>
          <w:rStyle w:val="20"/>
          <w:color w:val="000000"/>
          <w:sz w:val="28"/>
          <w:szCs w:val="28"/>
          <w:lang w:val="uk-UA"/>
        </w:rPr>
        <w:t>у</w:t>
      </w:r>
      <w:r w:rsidR="00F6664E">
        <w:rPr>
          <w:rStyle w:val="20"/>
          <w:color w:val="000000"/>
          <w:sz w:val="28"/>
          <w:szCs w:val="28"/>
          <w:lang w:val="uk-UA"/>
        </w:rPr>
        <w:t xml:space="preserve"> </w:t>
      </w:r>
      <w:r w:rsidR="00F6664E" w:rsidRPr="00AC6226">
        <w:rPr>
          <w:color w:val="000000"/>
          <w:sz w:val="28"/>
          <w:szCs w:val="28"/>
          <w:bdr w:val="none" w:sz="0" w:space="0" w:color="auto" w:frame="1"/>
          <w:lang w:val="uk-UA"/>
        </w:rPr>
        <w:t>197.15 статті 197 розділу V ПКУ</w:t>
      </w:r>
      <w:r w:rsidRPr="00DC5764">
        <w:rPr>
          <w:rStyle w:val="20"/>
          <w:color w:val="000000"/>
          <w:sz w:val="28"/>
          <w:szCs w:val="28"/>
          <w:lang w:val="uk-UA"/>
        </w:rPr>
        <w:t>;</w:t>
      </w:r>
    </w:p>
    <w:p w14:paraId="7A713082" w14:textId="532502E6" w:rsidR="00996A5F" w:rsidRPr="00DC5764" w:rsidRDefault="00996A5F" w:rsidP="00996A5F">
      <w:pPr>
        <w:ind w:firstLine="567"/>
        <w:jc w:val="both"/>
        <w:rPr>
          <w:sz w:val="28"/>
          <w:szCs w:val="28"/>
          <w:lang w:val="uk-UA"/>
        </w:rPr>
      </w:pPr>
      <w:r w:rsidRPr="00DC5764">
        <w:rPr>
          <w:rStyle w:val="20"/>
          <w:color w:val="000000"/>
          <w:sz w:val="28"/>
          <w:szCs w:val="28"/>
          <w:lang w:val="uk-UA"/>
        </w:rPr>
        <w:t xml:space="preserve">2) </w:t>
      </w:r>
      <w:r w:rsidR="0058121B">
        <w:rPr>
          <w:rStyle w:val="20"/>
          <w:color w:val="000000"/>
          <w:sz w:val="28"/>
          <w:szCs w:val="28"/>
          <w:lang w:val="uk-UA"/>
        </w:rPr>
        <w:t>ч</w:t>
      </w:r>
      <w:r w:rsidRPr="00DC5764">
        <w:rPr>
          <w:rStyle w:val="20"/>
          <w:color w:val="000000"/>
          <w:sz w:val="28"/>
          <w:szCs w:val="28"/>
          <w:lang w:val="uk-UA"/>
        </w:rPr>
        <w:t>и змінювались умови застосування пільги у вигляді оподаткування ПДВ роб</w:t>
      </w:r>
      <w:r w:rsidR="001C5B19">
        <w:rPr>
          <w:rStyle w:val="20"/>
          <w:color w:val="000000"/>
          <w:sz w:val="28"/>
          <w:szCs w:val="28"/>
          <w:lang w:val="uk-UA"/>
        </w:rPr>
        <w:t>іт</w:t>
      </w:r>
      <w:r w:rsidRPr="00DC5764">
        <w:rPr>
          <w:rStyle w:val="20"/>
          <w:color w:val="000000"/>
          <w:sz w:val="28"/>
          <w:szCs w:val="28"/>
          <w:lang w:val="uk-UA"/>
        </w:rPr>
        <w:t xml:space="preserve"> з капітального ремонту покрівлі, фасадів та замін</w:t>
      </w:r>
      <w:r w:rsidR="003E1859">
        <w:rPr>
          <w:rStyle w:val="20"/>
          <w:color w:val="000000"/>
          <w:sz w:val="28"/>
          <w:szCs w:val="28"/>
          <w:lang w:val="uk-UA"/>
        </w:rPr>
        <w:t>и</w:t>
      </w:r>
      <w:r w:rsidRPr="00DC5764">
        <w:rPr>
          <w:rStyle w:val="20"/>
          <w:color w:val="000000"/>
          <w:sz w:val="28"/>
          <w:szCs w:val="28"/>
          <w:lang w:val="uk-UA"/>
        </w:rPr>
        <w:t xml:space="preserve"> циркуляційних насосів гуртожитку, та чи потребують такі зміни здійснення коригування податкових зобов’язань Товариства по етапах робіт, що були виконані та оплачені до 2026</w:t>
      </w:r>
      <w:r w:rsidR="00C355B7">
        <w:rPr>
          <w:rStyle w:val="20"/>
          <w:color w:val="000000"/>
          <w:sz w:val="28"/>
          <w:szCs w:val="28"/>
          <w:lang w:val="uk-UA"/>
        </w:rPr>
        <w:t xml:space="preserve"> </w:t>
      </w:r>
      <w:r w:rsidRPr="00DC5764">
        <w:rPr>
          <w:rStyle w:val="20"/>
          <w:color w:val="000000"/>
          <w:sz w:val="28"/>
          <w:szCs w:val="28"/>
          <w:lang w:val="uk-UA"/>
        </w:rPr>
        <w:t>р</w:t>
      </w:r>
      <w:r w:rsidR="00C355B7">
        <w:rPr>
          <w:rStyle w:val="20"/>
          <w:color w:val="000000"/>
          <w:sz w:val="28"/>
          <w:szCs w:val="28"/>
          <w:lang w:val="uk-UA"/>
        </w:rPr>
        <w:t>оку</w:t>
      </w:r>
      <w:r w:rsidRPr="00DC5764">
        <w:rPr>
          <w:rStyle w:val="20"/>
          <w:color w:val="000000"/>
          <w:sz w:val="28"/>
          <w:szCs w:val="28"/>
          <w:lang w:val="uk-UA"/>
        </w:rPr>
        <w:t>?</w:t>
      </w:r>
    </w:p>
    <w:p w14:paraId="70444140" w14:textId="77777777" w:rsidR="008002F0" w:rsidRPr="00AC6226" w:rsidRDefault="008002F0" w:rsidP="00B32B91">
      <w:pPr>
        <w:ind w:firstLine="567"/>
        <w:jc w:val="both"/>
        <w:rPr>
          <w:bCs/>
          <w:sz w:val="28"/>
          <w:szCs w:val="28"/>
          <w:lang w:val="uk-UA"/>
        </w:rPr>
      </w:pPr>
      <w:r w:rsidRPr="00AC6226">
        <w:rPr>
          <w:bCs/>
          <w:sz w:val="28"/>
          <w:szCs w:val="28"/>
          <w:lang w:val="uk-UA"/>
        </w:rPr>
        <w:t>Відносини, що виникають у сфері справляння податків i зборів, регулюються нормами ПКУ (пункт 1.1 статті 1 розділу I ПКУ).</w:t>
      </w:r>
    </w:p>
    <w:p w14:paraId="37AA0A10" w14:textId="77777777" w:rsidR="00774B2D" w:rsidRDefault="00774B2D" w:rsidP="00774B2D">
      <w:pPr>
        <w:ind w:firstLine="540"/>
        <w:jc w:val="both"/>
        <w:rPr>
          <w:bCs/>
          <w:sz w:val="28"/>
          <w:szCs w:val="28"/>
          <w:lang w:val="uk-UA"/>
        </w:rPr>
      </w:pPr>
      <w:proofErr w:type="spellStart"/>
      <w:r>
        <w:rPr>
          <w:bCs/>
          <w:sz w:val="28"/>
          <w:szCs w:val="28"/>
        </w:rPr>
        <w:t>Відповідно</w:t>
      </w:r>
      <w:proofErr w:type="spellEnd"/>
      <w:r>
        <w:rPr>
          <w:bCs/>
          <w:sz w:val="28"/>
          <w:szCs w:val="28"/>
        </w:rPr>
        <w:t xml:space="preserve"> до </w:t>
      </w:r>
      <w:proofErr w:type="spellStart"/>
      <w:r>
        <w:rPr>
          <w:bCs/>
          <w:sz w:val="28"/>
          <w:szCs w:val="28"/>
        </w:rPr>
        <w:t>пунктів</w:t>
      </w:r>
      <w:proofErr w:type="spellEnd"/>
      <w:r>
        <w:rPr>
          <w:bCs/>
          <w:sz w:val="28"/>
          <w:szCs w:val="28"/>
        </w:rPr>
        <w:t xml:space="preserve"> 5.1 – 5.3 </w:t>
      </w:r>
      <w:proofErr w:type="spellStart"/>
      <w:r>
        <w:rPr>
          <w:bCs/>
          <w:sz w:val="28"/>
          <w:szCs w:val="28"/>
        </w:rPr>
        <w:t>статті</w:t>
      </w:r>
      <w:proofErr w:type="spellEnd"/>
      <w:r>
        <w:rPr>
          <w:bCs/>
          <w:sz w:val="28"/>
          <w:szCs w:val="28"/>
        </w:rPr>
        <w:t xml:space="preserve"> 5 </w:t>
      </w:r>
      <w:proofErr w:type="spellStart"/>
      <w:r>
        <w:rPr>
          <w:bCs/>
          <w:sz w:val="28"/>
          <w:szCs w:val="28"/>
        </w:rPr>
        <w:t>розділу</w:t>
      </w:r>
      <w:proofErr w:type="spellEnd"/>
      <w:r>
        <w:rPr>
          <w:bCs/>
          <w:sz w:val="28"/>
          <w:szCs w:val="28"/>
        </w:rPr>
        <w:t xml:space="preserve"> I ПКУ </w:t>
      </w:r>
      <w:proofErr w:type="spellStart"/>
      <w:r>
        <w:rPr>
          <w:bCs/>
          <w:sz w:val="28"/>
          <w:szCs w:val="28"/>
        </w:rPr>
        <w:t>поняття</w:t>
      </w:r>
      <w:proofErr w:type="spellEnd"/>
      <w:r>
        <w:rPr>
          <w:bCs/>
          <w:sz w:val="28"/>
          <w:szCs w:val="28"/>
        </w:rPr>
        <w:t xml:space="preserve">, правила та </w:t>
      </w:r>
      <w:proofErr w:type="spellStart"/>
      <w:r>
        <w:rPr>
          <w:bCs/>
          <w:sz w:val="28"/>
          <w:szCs w:val="28"/>
        </w:rPr>
        <w:t>положення</w:t>
      </w:r>
      <w:proofErr w:type="spellEnd"/>
      <w:r>
        <w:rPr>
          <w:bCs/>
          <w:sz w:val="28"/>
          <w:szCs w:val="28"/>
        </w:rPr>
        <w:t xml:space="preserve">, </w:t>
      </w:r>
      <w:proofErr w:type="spellStart"/>
      <w:r>
        <w:rPr>
          <w:bCs/>
          <w:sz w:val="28"/>
          <w:szCs w:val="28"/>
        </w:rPr>
        <w:t>установлені</w:t>
      </w:r>
      <w:proofErr w:type="spellEnd"/>
      <w:r>
        <w:rPr>
          <w:bCs/>
          <w:sz w:val="28"/>
          <w:szCs w:val="28"/>
        </w:rPr>
        <w:t xml:space="preserve"> ПКУ та законами з </w:t>
      </w:r>
      <w:proofErr w:type="spellStart"/>
      <w:r>
        <w:rPr>
          <w:bCs/>
          <w:sz w:val="28"/>
          <w:szCs w:val="28"/>
        </w:rPr>
        <w:t>питань</w:t>
      </w:r>
      <w:proofErr w:type="spellEnd"/>
      <w:r>
        <w:rPr>
          <w:bCs/>
          <w:sz w:val="28"/>
          <w:szCs w:val="28"/>
        </w:rPr>
        <w:t xml:space="preserve"> </w:t>
      </w:r>
      <w:proofErr w:type="spellStart"/>
      <w:r>
        <w:rPr>
          <w:bCs/>
          <w:sz w:val="28"/>
          <w:szCs w:val="28"/>
        </w:rPr>
        <w:t>митної</w:t>
      </w:r>
      <w:proofErr w:type="spellEnd"/>
      <w:r>
        <w:rPr>
          <w:bCs/>
          <w:sz w:val="28"/>
          <w:szCs w:val="28"/>
        </w:rPr>
        <w:t xml:space="preserve"> </w:t>
      </w:r>
      <w:proofErr w:type="spellStart"/>
      <w:r>
        <w:rPr>
          <w:bCs/>
          <w:sz w:val="28"/>
          <w:szCs w:val="28"/>
        </w:rPr>
        <w:t>справи</w:t>
      </w:r>
      <w:proofErr w:type="spellEnd"/>
      <w:r>
        <w:rPr>
          <w:bCs/>
          <w:sz w:val="28"/>
          <w:szCs w:val="28"/>
        </w:rPr>
        <w:t xml:space="preserve">, </w:t>
      </w:r>
      <w:proofErr w:type="spellStart"/>
      <w:r>
        <w:rPr>
          <w:bCs/>
          <w:sz w:val="28"/>
          <w:szCs w:val="28"/>
        </w:rPr>
        <w:t>застосовуються</w:t>
      </w:r>
      <w:proofErr w:type="spellEnd"/>
      <w:r>
        <w:rPr>
          <w:bCs/>
          <w:sz w:val="28"/>
          <w:szCs w:val="28"/>
        </w:rPr>
        <w:t xml:space="preserve"> </w:t>
      </w:r>
      <w:proofErr w:type="spellStart"/>
      <w:r>
        <w:rPr>
          <w:bCs/>
          <w:sz w:val="28"/>
          <w:szCs w:val="28"/>
        </w:rPr>
        <w:t>виключно</w:t>
      </w:r>
      <w:proofErr w:type="spellEnd"/>
      <w:r>
        <w:rPr>
          <w:bCs/>
          <w:sz w:val="28"/>
          <w:szCs w:val="28"/>
        </w:rPr>
        <w:t xml:space="preserve"> для </w:t>
      </w:r>
      <w:proofErr w:type="spellStart"/>
      <w:r>
        <w:rPr>
          <w:bCs/>
          <w:sz w:val="28"/>
          <w:szCs w:val="28"/>
        </w:rPr>
        <w:t>регулювання</w:t>
      </w:r>
      <w:proofErr w:type="spellEnd"/>
      <w:r>
        <w:rPr>
          <w:bCs/>
          <w:sz w:val="28"/>
          <w:szCs w:val="28"/>
        </w:rPr>
        <w:t xml:space="preserve"> </w:t>
      </w:r>
      <w:proofErr w:type="spellStart"/>
      <w:r>
        <w:rPr>
          <w:bCs/>
          <w:sz w:val="28"/>
          <w:szCs w:val="28"/>
        </w:rPr>
        <w:t>відносин</w:t>
      </w:r>
      <w:proofErr w:type="spellEnd"/>
      <w:r>
        <w:rPr>
          <w:bCs/>
          <w:sz w:val="28"/>
          <w:szCs w:val="28"/>
        </w:rPr>
        <w:t xml:space="preserve">, </w:t>
      </w:r>
      <w:proofErr w:type="spellStart"/>
      <w:r>
        <w:rPr>
          <w:bCs/>
          <w:sz w:val="28"/>
          <w:szCs w:val="28"/>
        </w:rPr>
        <w:t>передбачених</w:t>
      </w:r>
      <w:proofErr w:type="spellEnd"/>
      <w:r>
        <w:rPr>
          <w:bCs/>
          <w:sz w:val="28"/>
          <w:szCs w:val="28"/>
        </w:rPr>
        <w:t xml:space="preserve"> </w:t>
      </w:r>
      <w:proofErr w:type="spellStart"/>
      <w:r>
        <w:rPr>
          <w:bCs/>
          <w:sz w:val="28"/>
          <w:szCs w:val="28"/>
        </w:rPr>
        <w:t>статтею</w:t>
      </w:r>
      <w:proofErr w:type="spellEnd"/>
      <w:r>
        <w:rPr>
          <w:bCs/>
          <w:sz w:val="28"/>
          <w:szCs w:val="28"/>
        </w:rPr>
        <w:t xml:space="preserve"> 1 </w:t>
      </w:r>
      <w:proofErr w:type="spellStart"/>
      <w:r>
        <w:rPr>
          <w:bCs/>
          <w:sz w:val="28"/>
          <w:szCs w:val="28"/>
        </w:rPr>
        <w:t>розділу</w:t>
      </w:r>
      <w:proofErr w:type="spellEnd"/>
      <w:r>
        <w:rPr>
          <w:bCs/>
          <w:sz w:val="28"/>
          <w:szCs w:val="28"/>
        </w:rPr>
        <w:t xml:space="preserve"> I ПКУ. У </w:t>
      </w:r>
      <w:proofErr w:type="spellStart"/>
      <w:r>
        <w:rPr>
          <w:bCs/>
          <w:sz w:val="28"/>
          <w:szCs w:val="28"/>
        </w:rPr>
        <w:t>разі</w:t>
      </w:r>
      <w:proofErr w:type="spellEnd"/>
      <w:r>
        <w:rPr>
          <w:bCs/>
          <w:sz w:val="28"/>
          <w:szCs w:val="28"/>
        </w:rPr>
        <w:t xml:space="preserve"> </w:t>
      </w:r>
      <w:proofErr w:type="spellStart"/>
      <w:r>
        <w:rPr>
          <w:bCs/>
          <w:sz w:val="28"/>
          <w:szCs w:val="28"/>
        </w:rPr>
        <w:t>якщо</w:t>
      </w:r>
      <w:proofErr w:type="spellEnd"/>
      <w:r>
        <w:rPr>
          <w:bCs/>
          <w:sz w:val="28"/>
          <w:szCs w:val="28"/>
        </w:rPr>
        <w:t xml:space="preserve"> </w:t>
      </w:r>
      <w:proofErr w:type="spellStart"/>
      <w:r>
        <w:rPr>
          <w:bCs/>
          <w:sz w:val="28"/>
          <w:szCs w:val="28"/>
        </w:rPr>
        <w:t>поняття</w:t>
      </w:r>
      <w:proofErr w:type="spellEnd"/>
      <w:r>
        <w:rPr>
          <w:bCs/>
          <w:sz w:val="28"/>
          <w:szCs w:val="28"/>
        </w:rPr>
        <w:t xml:space="preserve">, </w:t>
      </w:r>
      <w:proofErr w:type="spellStart"/>
      <w:r>
        <w:rPr>
          <w:bCs/>
          <w:sz w:val="28"/>
          <w:szCs w:val="28"/>
        </w:rPr>
        <w:t>терміни</w:t>
      </w:r>
      <w:proofErr w:type="spellEnd"/>
      <w:r>
        <w:rPr>
          <w:bCs/>
          <w:sz w:val="28"/>
          <w:szCs w:val="28"/>
        </w:rPr>
        <w:t xml:space="preserve">, правила та </w:t>
      </w:r>
      <w:proofErr w:type="spellStart"/>
      <w:r>
        <w:rPr>
          <w:bCs/>
          <w:sz w:val="28"/>
          <w:szCs w:val="28"/>
        </w:rPr>
        <w:t>положення</w:t>
      </w:r>
      <w:proofErr w:type="spellEnd"/>
      <w:r>
        <w:rPr>
          <w:bCs/>
          <w:sz w:val="28"/>
          <w:szCs w:val="28"/>
        </w:rPr>
        <w:t xml:space="preserve"> </w:t>
      </w:r>
      <w:proofErr w:type="spellStart"/>
      <w:r>
        <w:rPr>
          <w:bCs/>
          <w:sz w:val="28"/>
          <w:szCs w:val="28"/>
        </w:rPr>
        <w:t>інших</w:t>
      </w:r>
      <w:proofErr w:type="spellEnd"/>
      <w:r>
        <w:rPr>
          <w:bCs/>
          <w:sz w:val="28"/>
          <w:szCs w:val="28"/>
        </w:rPr>
        <w:t xml:space="preserve"> </w:t>
      </w:r>
      <w:proofErr w:type="spellStart"/>
      <w:r>
        <w:rPr>
          <w:bCs/>
          <w:sz w:val="28"/>
          <w:szCs w:val="28"/>
        </w:rPr>
        <w:t>актів</w:t>
      </w:r>
      <w:proofErr w:type="spellEnd"/>
      <w:r>
        <w:rPr>
          <w:bCs/>
          <w:sz w:val="28"/>
          <w:szCs w:val="28"/>
        </w:rPr>
        <w:t xml:space="preserve"> </w:t>
      </w:r>
      <w:proofErr w:type="spellStart"/>
      <w:r>
        <w:rPr>
          <w:bCs/>
          <w:sz w:val="28"/>
          <w:szCs w:val="28"/>
        </w:rPr>
        <w:t>суперечать</w:t>
      </w:r>
      <w:proofErr w:type="spellEnd"/>
      <w:r>
        <w:rPr>
          <w:bCs/>
          <w:sz w:val="28"/>
          <w:szCs w:val="28"/>
        </w:rPr>
        <w:t xml:space="preserve"> </w:t>
      </w:r>
      <w:proofErr w:type="spellStart"/>
      <w:r>
        <w:rPr>
          <w:bCs/>
          <w:sz w:val="28"/>
          <w:szCs w:val="28"/>
        </w:rPr>
        <w:t>поняттям</w:t>
      </w:r>
      <w:proofErr w:type="spellEnd"/>
      <w:r>
        <w:rPr>
          <w:bCs/>
          <w:sz w:val="28"/>
          <w:szCs w:val="28"/>
        </w:rPr>
        <w:t xml:space="preserve">, </w:t>
      </w:r>
      <w:proofErr w:type="spellStart"/>
      <w:r>
        <w:rPr>
          <w:bCs/>
          <w:sz w:val="28"/>
          <w:szCs w:val="28"/>
        </w:rPr>
        <w:t>термінам</w:t>
      </w:r>
      <w:proofErr w:type="spellEnd"/>
      <w:r>
        <w:rPr>
          <w:bCs/>
          <w:sz w:val="28"/>
          <w:szCs w:val="28"/>
        </w:rPr>
        <w:t xml:space="preserve">, правилам та </w:t>
      </w:r>
      <w:proofErr w:type="spellStart"/>
      <w:r>
        <w:rPr>
          <w:bCs/>
          <w:sz w:val="28"/>
          <w:szCs w:val="28"/>
        </w:rPr>
        <w:t>положенням</w:t>
      </w:r>
      <w:proofErr w:type="spellEnd"/>
      <w:r>
        <w:rPr>
          <w:bCs/>
          <w:sz w:val="28"/>
          <w:szCs w:val="28"/>
        </w:rPr>
        <w:t xml:space="preserve"> ПКУ, для </w:t>
      </w:r>
      <w:proofErr w:type="spellStart"/>
      <w:r>
        <w:rPr>
          <w:bCs/>
          <w:sz w:val="28"/>
          <w:szCs w:val="28"/>
        </w:rPr>
        <w:t>регулювання</w:t>
      </w:r>
      <w:proofErr w:type="spellEnd"/>
      <w:r>
        <w:rPr>
          <w:bCs/>
          <w:sz w:val="28"/>
          <w:szCs w:val="28"/>
        </w:rPr>
        <w:t xml:space="preserve"> </w:t>
      </w:r>
      <w:proofErr w:type="spellStart"/>
      <w:r>
        <w:rPr>
          <w:bCs/>
          <w:sz w:val="28"/>
          <w:szCs w:val="28"/>
        </w:rPr>
        <w:t>відносин</w:t>
      </w:r>
      <w:proofErr w:type="spellEnd"/>
      <w:r>
        <w:rPr>
          <w:bCs/>
          <w:sz w:val="28"/>
          <w:szCs w:val="28"/>
        </w:rPr>
        <w:t xml:space="preserve"> </w:t>
      </w:r>
      <w:proofErr w:type="spellStart"/>
      <w:r>
        <w:rPr>
          <w:bCs/>
          <w:sz w:val="28"/>
          <w:szCs w:val="28"/>
        </w:rPr>
        <w:t>оподаткування</w:t>
      </w:r>
      <w:proofErr w:type="spellEnd"/>
      <w:r>
        <w:rPr>
          <w:bCs/>
          <w:sz w:val="28"/>
          <w:szCs w:val="28"/>
        </w:rPr>
        <w:t xml:space="preserve"> </w:t>
      </w:r>
      <w:proofErr w:type="spellStart"/>
      <w:r>
        <w:rPr>
          <w:bCs/>
          <w:sz w:val="28"/>
          <w:szCs w:val="28"/>
        </w:rPr>
        <w:t>застосовуються</w:t>
      </w:r>
      <w:proofErr w:type="spellEnd"/>
      <w:r>
        <w:rPr>
          <w:bCs/>
          <w:sz w:val="28"/>
          <w:szCs w:val="28"/>
        </w:rPr>
        <w:t xml:space="preserve"> </w:t>
      </w:r>
      <w:proofErr w:type="spellStart"/>
      <w:r>
        <w:rPr>
          <w:bCs/>
          <w:sz w:val="28"/>
          <w:szCs w:val="28"/>
        </w:rPr>
        <w:t>поняття</w:t>
      </w:r>
      <w:proofErr w:type="spellEnd"/>
      <w:r>
        <w:rPr>
          <w:bCs/>
          <w:sz w:val="28"/>
          <w:szCs w:val="28"/>
        </w:rPr>
        <w:t xml:space="preserve">, </w:t>
      </w:r>
      <w:proofErr w:type="spellStart"/>
      <w:r>
        <w:rPr>
          <w:bCs/>
          <w:sz w:val="28"/>
          <w:szCs w:val="28"/>
        </w:rPr>
        <w:t>терміни</w:t>
      </w:r>
      <w:proofErr w:type="spellEnd"/>
      <w:r>
        <w:rPr>
          <w:bCs/>
          <w:sz w:val="28"/>
          <w:szCs w:val="28"/>
        </w:rPr>
        <w:t xml:space="preserve">, правила та </w:t>
      </w:r>
      <w:proofErr w:type="spellStart"/>
      <w:r>
        <w:rPr>
          <w:bCs/>
          <w:sz w:val="28"/>
          <w:szCs w:val="28"/>
        </w:rPr>
        <w:t>положення</w:t>
      </w:r>
      <w:proofErr w:type="spellEnd"/>
      <w:r>
        <w:rPr>
          <w:bCs/>
          <w:sz w:val="28"/>
          <w:szCs w:val="28"/>
        </w:rPr>
        <w:t xml:space="preserve"> ПКУ. </w:t>
      </w:r>
      <w:proofErr w:type="spellStart"/>
      <w:r>
        <w:rPr>
          <w:bCs/>
          <w:sz w:val="28"/>
          <w:szCs w:val="28"/>
        </w:rPr>
        <w:t>Інші</w:t>
      </w:r>
      <w:proofErr w:type="spellEnd"/>
      <w:r>
        <w:rPr>
          <w:bCs/>
          <w:sz w:val="28"/>
          <w:szCs w:val="28"/>
        </w:rPr>
        <w:t xml:space="preserve"> </w:t>
      </w:r>
      <w:proofErr w:type="spellStart"/>
      <w:r>
        <w:rPr>
          <w:bCs/>
          <w:sz w:val="28"/>
          <w:szCs w:val="28"/>
        </w:rPr>
        <w:t>терміни</w:t>
      </w:r>
      <w:proofErr w:type="spellEnd"/>
      <w:r>
        <w:rPr>
          <w:bCs/>
          <w:sz w:val="28"/>
          <w:szCs w:val="28"/>
        </w:rPr>
        <w:t xml:space="preserve">, </w:t>
      </w:r>
      <w:proofErr w:type="spellStart"/>
      <w:r>
        <w:rPr>
          <w:bCs/>
          <w:sz w:val="28"/>
          <w:szCs w:val="28"/>
        </w:rPr>
        <w:t>що</w:t>
      </w:r>
      <w:proofErr w:type="spellEnd"/>
      <w:r>
        <w:rPr>
          <w:bCs/>
          <w:sz w:val="28"/>
          <w:szCs w:val="28"/>
        </w:rPr>
        <w:t xml:space="preserve"> </w:t>
      </w:r>
      <w:proofErr w:type="spellStart"/>
      <w:r>
        <w:rPr>
          <w:bCs/>
          <w:sz w:val="28"/>
          <w:szCs w:val="28"/>
        </w:rPr>
        <w:t>застосовуються</w:t>
      </w:r>
      <w:proofErr w:type="spellEnd"/>
      <w:r>
        <w:rPr>
          <w:bCs/>
          <w:sz w:val="28"/>
          <w:szCs w:val="28"/>
        </w:rPr>
        <w:t xml:space="preserve"> у ПКУ і не </w:t>
      </w:r>
      <w:proofErr w:type="spellStart"/>
      <w:r>
        <w:rPr>
          <w:bCs/>
          <w:sz w:val="28"/>
          <w:szCs w:val="28"/>
        </w:rPr>
        <w:t>визначаються</w:t>
      </w:r>
      <w:proofErr w:type="spellEnd"/>
      <w:r>
        <w:rPr>
          <w:bCs/>
          <w:sz w:val="28"/>
          <w:szCs w:val="28"/>
        </w:rPr>
        <w:t xml:space="preserve"> ним, </w:t>
      </w:r>
      <w:proofErr w:type="spellStart"/>
      <w:r w:rsidRPr="00527354">
        <w:rPr>
          <w:bCs/>
          <w:sz w:val="28"/>
          <w:szCs w:val="28"/>
        </w:rPr>
        <w:t>використовуються</w:t>
      </w:r>
      <w:proofErr w:type="spellEnd"/>
      <w:r w:rsidRPr="00527354">
        <w:rPr>
          <w:bCs/>
          <w:sz w:val="28"/>
          <w:szCs w:val="28"/>
        </w:rPr>
        <w:t xml:space="preserve"> у </w:t>
      </w:r>
      <w:proofErr w:type="spellStart"/>
      <w:r w:rsidRPr="00527354">
        <w:rPr>
          <w:bCs/>
          <w:sz w:val="28"/>
          <w:szCs w:val="28"/>
        </w:rPr>
        <w:t>значенні</w:t>
      </w:r>
      <w:proofErr w:type="spellEnd"/>
      <w:r w:rsidRPr="00527354">
        <w:rPr>
          <w:bCs/>
          <w:sz w:val="28"/>
          <w:szCs w:val="28"/>
        </w:rPr>
        <w:t xml:space="preserve">, </w:t>
      </w:r>
      <w:proofErr w:type="spellStart"/>
      <w:r w:rsidRPr="00527354">
        <w:rPr>
          <w:bCs/>
          <w:sz w:val="28"/>
          <w:szCs w:val="28"/>
        </w:rPr>
        <w:t>встановленому</w:t>
      </w:r>
      <w:proofErr w:type="spellEnd"/>
      <w:r w:rsidRPr="00527354">
        <w:rPr>
          <w:bCs/>
          <w:sz w:val="28"/>
          <w:szCs w:val="28"/>
        </w:rPr>
        <w:t xml:space="preserve"> </w:t>
      </w:r>
      <w:proofErr w:type="spellStart"/>
      <w:r w:rsidRPr="00527354">
        <w:rPr>
          <w:bCs/>
          <w:sz w:val="28"/>
          <w:szCs w:val="28"/>
        </w:rPr>
        <w:t>іншими</w:t>
      </w:r>
      <w:proofErr w:type="spellEnd"/>
      <w:r w:rsidRPr="00527354">
        <w:rPr>
          <w:bCs/>
          <w:sz w:val="28"/>
          <w:szCs w:val="28"/>
        </w:rPr>
        <w:t xml:space="preserve"> законами.</w:t>
      </w:r>
    </w:p>
    <w:p w14:paraId="03E60B9D" w14:textId="77777777" w:rsidR="00B83BDC" w:rsidRPr="00AC6226" w:rsidRDefault="00B83BDC" w:rsidP="00B32B91">
      <w:pPr>
        <w:pStyle w:val="a6"/>
        <w:spacing w:before="0" w:beforeAutospacing="0" w:after="0" w:afterAutospacing="0"/>
        <w:ind w:firstLine="567"/>
        <w:jc w:val="both"/>
        <w:rPr>
          <w:color w:val="000000"/>
          <w:sz w:val="28"/>
          <w:szCs w:val="28"/>
          <w:lang w:val="uk-UA"/>
        </w:rPr>
      </w:pPr>
      <w:r w:rsidRPr="00AC6226">
        <w:rPr>
          <w:color w:val="000000"/>
          <w:sz w:val="28"/>
          <w:szCs w:val="28"/>
          <w:lang w:val="uk-UA"/>
        </w:rPr>
        <w:t>Правові та організаційні основи містобудівної діяльності встановлено Законом України від 17 лютого 2011 року № 3038-VI «Про регулювання містобудівної діяльності» із змінами і доповненнями (далі – Закон № 3038).</w:t>
      </w:r>
    </w:p>
    <w:p w14:paraId="6FC19357" w14:textId="3FD84AC6" w:rsidR="00B83BDC" w:rsidRPr="00AC6226" w:rsidRDefault="00B83BDC" w:rsidP="00B32B91">
      <w:pPr>
        <w:pStyle w:val="a6"/>
        <w:spacing w:before="0" w:beforeAutospacing="0" w:after="0" w:afterAutospacing="0"/>
        <w:ind w:firstLine="567"/>
        <w:jc w:val="both"/>
        <w:rPr>
          <w:color w:val="000000"/>
          <w:sz w:val="28"/>
          <w:szCs w:val="28"/>
          <w:lang w:val="uk-UA"/>
        </w:rPr>
      </w:pPr>
      <w:r w:rsidRPr="00AC6226">
        <w:rPr>
          <w:color w:val="000000"/>
          <w:sz w:val="28"/>
          <w:szCs w:val="28"/>
          <w:lang w:val="uk-UA"/>
        </w:rPr>
        <w:t>Будівництво – це нове будівництво, реконструкція, реставрація, капітальний ремонт об</w:t>
      </w:r>
      <w:r w:rsidR="00C55A86">
        <w:rPr>
          <w:color w:val="000000"/>
          <w:sz w:val="28"/>
          <w:szCs w:val="28"/>
          <w:lang w:val="uk-UA"/>
        </w:rPr>
        <w:t>’</w:t>
      </w:r>
      <w:r w:rsidRPr="00AC6226">
        <w:rPr>
          <w:color w:val="000000"/>
          <w:sz w:val="28"/>
          <w:szCs w:val="28"/>
          <w:lang w:val="uk-UA"/>
        </w:rPr>
        <w:t>єкта будівництва (пункт 1 частини першої статті 1 Закону № 3038).</w:t>
      </w:r>
    </w:p>
    <w:p w14:paraId="6512DB7C" w14:textId="2007FE8A" w:rsidR="008002F0" w:rsidRPr="00AC6226" w:rsidRDefault="008002F0" w:rsidP="00B32B91">
      <w:pPr>
        <w:pStyle w:val="a6"/>
        <w:spacing w:before="0" w:beforeAutospacing="0" w:after="0" w:afterAutospacing="0"/>
        <w:ind w:firstLine="567"/>
        <w:jc w:val="both"/>
        <w:rPr>
          <w:sz w:val="28"/>
          <w:szCs w:val="28"/>
          <w:lang w:val="uk-UA"/>
        </w:rPr>
      </w:pPr>
      <w:r w:rsidRPr="00AC6226">
        <w:rPr>
          <w:sz w:val="28"/>
          <w:szCs w:val="28"/>
          <w:lang w:val="uk-UA"/>
        </w:rPr>
        <w:t xml:space="preserve">Будівельні роботи - це роботи з нового будівництва, реконструкції, реставрації, капітального ремонту (пункт 2 Порядку виконання підготовчих та </w:t>
      </w:r>
      <w:r w:rsidRPr="00AC6226">
        <w:rPr>
          <w:sz w:val="28"/>
          <w:szCs w:val="28"/>
          <w:lang w:val="uk-UA"/>
        </w:rPr>
        <w:lastRenderedPageBreak/>
        <w:t>будівельних робіт, затвердженого постановою Кабінету Міністрів України від 13</w:t>
      </w:r>
      <w:r w:rsidR="00800800" w:rsidRPr="00AC6226">
        <w:rPr>
          <w:sz w:val="28"/>
          <w:szCs w:val="28"/>
          <w:lang w:val="uk-UA"/>
        </w:rPr>
        <w:t xml:space="preserve"> квітня 2</w:t>
      </w:r>
      <w:r w:rsidRPr="00AC6226">
        <w:rPr>
          <w:sz w:val="28"/>
          <w:szCs w:val="28"/>
          <w:lang w:val="uk-UA"/>
        </w:rPr>
        <w:t>011 №</w:t>
      </w:r>
      <w:r w:rsidR="00B83BDC" w:rsidRPr="00AC6226">
        <w:rPr>
          <w:sz w:val="28"/>
          <w:szCs w:val="28"/>
          <w:lang w:val="uk-UA"/>
        </w:rPr>
        <w:t xml:space="preserve"> </w:t>
      </w:r>
      <w:r w:rsidRPr="00AC6226">
        <w:rPr>
          <w:sz w:val="28"/>
          <w:szCs w:val="28"/>
          <w:lang w:val="uk-UA"/>
        </w:rPr>
        <w:t>466</w:t>
      </w:r>
      <w:r w:rsidR="00800800" w:rsidRPr="00AC6226">
        <w:rPr>
          <w:sz w:val="28"/>
          <w:szCs w:val="28"/>
          <w:lang w:val="uk-UA"/>
        </w:rPr>
        <w:t xml:space="preserve"> </w:t>
      </w:r>
      <w:r w:rsidR="00800800" w:rsidRPr="00AC6226">
        <w:rPr>
          <w:bCs/>
          <w:sz w:val="28"/>
          <w:szCs w:val="28"/>
          <w:lang w:val="uk-UA"/>
        </w:rPr>
        <w:t>із змінами і доповненнями</w:t>
      </w:r>
      <w:r w:rsidRPr="00AC6226">
        <w:rPr>
          <w:sz w:val="28"/>
          <w:szCs w:val="28"/>
          <w:lang w:val="uk-UA"/>
        </w:rPr>
        <w:t>).</w:t>
      </w:r>
    </w:p>
    <w:p w14:paraId="17D8A638" w14:textId="2E137D16" w:rsidR="00FB5951" w:rsidRDefault="007917D6" w:rsidP="00B32B91">
      <w:pPr>
        <w:ind w:firstLine="567"/>
        <w:jc w:val="both"/>
        <w:textAlignment w:val="baseline"/>
        <w:rPr>
          <w:color w:val="000000"/>
          <w:sz w:val="28"/>
          <w:szCs w:val="28"/>
          <w:bdr w:val="none" w:sz="0" w:space="0" w:color="auto" w:frame="1"/>
          <w:lang w:val="uk-UA" w:eastAsia="uk-UA"/>
        </w:rPr>
      </w:pPr>
      <w:r w:rsidRPr="00AC6226">
        <w:rPr>
          <w:color w:val="000000"/>
          <w:sz w:val="28"/>
          <w:szCs w:val="28"/>
          <w:bdr w:val="none" w:sz="0" w:space="0" w:color="auto" w:frame="1"/>
          <w:lang w:val="uk-UA" w:eastAsia="uk-UA"/>
        </w:rPr>
        <w:t>Капітальний ремонт будинку – комплекс ремонтно-будівельних робіт, пов</w:t>
      </w:r>
      <w:r w:rsidR="00C55A86">
        <w:rPr>
          <w:color w:val="000000"/>
          <w:sz w:val="28"/>
          <w:szCs w:val="28"/>
          <w:bdr w:val="none" w:sz="0" w:space="0" w:color="auto" w:frame="1"/>
          <w:lang w:val="uk-UA" w:eastAsia="uk-UA"/>
        </w:rPr>
        <w:t>’</w:t>
      </w:r>
      <w:r w:rsidRPr="00AC6226">
        <w:rPr>
          <w:color w:val="000000"/>
          <w:sz w:val="28"/>
          <w:szCs w:val="28"/>
          <w:bdr w:val="none" w:sz="0" w:space="0" w:color="auto" w:frame="1"/>
          <w:lang w:val="uk-UA" w:eastAsia="uk-UA"/>
        </w:rPr>
        <w:t>язаних з відновленням або поліпшенням експлуатаційних показників будинку, із заміною або відновленням несучих або огороджувальних конструкцій, інженерного обладнання та обладнання протипожежного захисту без зміни будівельних габаритів об</w:t>
      </w:r>
      <w:r w:rsidR="00C55A86">
        <w:rPr>
          <w:color w:val="000000"/>
          <w:sz w:val="28"/>
          <w:szCs w:val="28"/>
          <w:bdr w:val="none" w:sz="0" w:space="0" w:color="auto" w:frame="1"/>
          <w:lang w:val="uk-UA" w:eastAsia="uk-UA"/>
        </w:rPr>
        <w:t>’</w:t>
      </w:r>
      <w:r w:rsidRPr="00AC6226">
        <w:rPr>
          <w:color w:val="000000"/>
          <w:sz w:val="28"/>
          <w:szCs w:val="28"/>
          <w:bdr w:val="none" w:sz="0" w:space="0" w:color="auto" w:frame="1"/>
          <w:lang w:val="uk-UA" w:eastAsia="uk-UA"/>
        </w:rPr>
        <w:t xml:space="preserve">єкта та його техніко-економічних показників </w:t>
      </w:r>
      <w:r w:rsidR="00FB5951" w:rsidRPr="00AC6226">
        <w:rPr>
          <w:color w:val="000000"/>
          <w:sz w:val="28"/>
          <w:szCs w:val="28"/>
          <w:bdr w:val="none" w:sz="0" w:space="0" w:color="auto" w:frame="1"/>
          <w:lang w:val="uk-UA" w:eastAsia="uk-UA"/>
        </w:rPr>
        <w:t>(Правила утримання жилих будинків та прибудинкових територій, затверджені наказом Державного комітету України з питань житлово-комунального господарства від 17.05.2005 № 76, зареєстрованим у Міністерстві юстиції України 25.08.2005 за № 927/11207 (далі – Правила № 76)).</w:t>
      </w:r>
    </w:p>
    <w:p w14:paraId="27832E48" w14:textId="7E2AD2AA" w:rsidR="00842107" w:rsidRDefault="00842107" w:rsidP="00842107">
      <w:pPr>
        <w:pStyle w:val="a6"/>
        <w:spacing w:before="0" w:beforeAutospacing="0" w:after="0" w:afterAutospacing="0"/>
        <w:ind w:firstLine="567"/>
        <w:jc w:val="both"/>
        <w:rPr>
          <w:color w:val="000000"/>
          <w:sz w:val="28"/>
          <w:szCs w:val="28"/>
          <w:bdr w:val="none" w:sz="0" w:space="0" w:color="auto" w:frame="1"/>
          <w:lang w:val="uk-UA"/>
        </w:rPr>
      </w:pPr>
      <w:r w:rsidRPr="00842107">
        <w:rPr>
          <w:color w:val="000000"/>
          <w:sz w:val="28"/>
          <w:szCs w:val="28"/>
          <w:bdr w:val="none" w:sz="0" w:space="0" w:color="auto" w:frame="1"/>
          <w:shd w:val="clear" w:color="auto" w:fill="FFFFFF"/>
          <w:lang w:val="uk-UA"/>
        </w:rPr>
        <w:t>До об’єктів житлової нерухомості</w:t>
      </w:r>
      <w:r>
        <w:rPr>
          <w:color w:val="000000"/>
          <w:sz w:val="28"/>
          <w:szCs w:val="28"/>
          <w:bdr w:val="none" w:sz="0" w:space="0" w:color="auto" w:frame="1"/>
          <w:shd w:val="clear" w:color="auto" w:fill="FFFFFF"/>
        </w:rPr>
        <w:t> </w:t>
      </w:r>
      <w:r w:rsidRPr="00842107">
        <w:rPr>
          <w:color w:val="000000"/>
          <w:sz w:val="28"/>
          <w:szCs w:val="28"/>
          <w:bdr w:val="none" w:sz="0" w:space="0" w:color="auto" w:frame="1"/>
          <w:shd w:val="clear" w:color="auto" w:fill="FFFFFF"/>
          <w:lang w:val="uk-UA"/>
        </w:rPr>
        <w:t>належать</w:t>
      </w:r>
      <w:r>
        <w:rPr>
          <w:color w:val="000000"/>
          <w:sz w:val="28"/>
          <w:szCs w:val="28"/>
          <w:bdr w:val="none" w:sz="0" w:space="0" w:color="auto" w:frame="1"/>
          <w:shd w:val="clear" w:color="auto" w:fill="FFFFFF"/>
        </w:rPr>
        <w:t> </w:t>
      </w:r>
      <w:r w:rsidRPr="00842107">
        <w:rPr>
          <w:color w:val="000000"/>
          <w:sz w:val="28"/>
          <w:szCs w:val="28"/>
          <w:bdr w:val="none" w:sz="0" w:space="0" w:color="auto" w:frame="1"/>
          <w:lang w:val="uk-UA"/>
        </w:rPr>
        <w:t>будівлі, зареєстровані згідно із законодавством як об’єкти житлової нерухомості, дачні та садові будинки</w:t>
      </w:r>
      <w:r>
        <w:rPr>
          <w:color w:val="000000"/>
          <w:sz w:val="28"/>
          <w:szCs w:val="28"/>
          <w:bdr w:val="none" w:sz="0" w:space="0" w:color="auto" w:frame="1"/>
        </w:rPr>
        <w:t> </w:t>
      </w:r>
      <w:r w:rsidRPr="00842107">
        <w:rPr>
          <w:color w:val="000000"/>
          <w:sz w:val="28"/>
          <w:szCs w:val="28"/>
          <w:bdr w:val="none" w:sz="0" w:space="0" w:color="auto" w:frame="1"/>
          <w:shd w:val="clear" w:color="auto" w:fill="FFFFFF"/>
          <w:lang w:val="uk-UA"/>
        </w:rPr>
        <w:t>нерухомості</w:t>
      </w:r>
      <w:r>
        <w:rPr>
          <w:color w:val="000000"/>
          <w:sz w:val="28"/>
          <w:szCs w:val="28"/>
          <w:bdr w:val="none" w:sz="0" w:space="0" w:color="auto" w:frame="1"/>
          <w:shd w:val="clear" w:color="auto" w:fill="FFFFFF"/>
        </w:rPr>
        <w:t> </w:t>
      </w:r>
      <w:r w:rsidRPr="00842107">
        <w:rPr>
          <w:color w:val="000000"/>
          <w:sz w:val="28"/>
          <w:szCs w:val="28"/>
          <w:bdr w:val="none" w:sz="0" w:space="0" w:color="auto" w:frame="1"/>
          <w:shd w:val="clear" w:color="auto" w:fill="FFFFFF"/>
          <w:lang w:val="uk-UA"/>
        </w:rPr>
        <w:t xml:space="preserve"> (</w:t>
      </w:r>
      <w:r w:rsidRPr="00AC6226">
        <w:rPr>
          <w:color w:val="000000"/>
          <w:sz w:val="28"/>
          <w:szCs w:val="28"/>
          <w:lang w:val="uk-UA"/>
        </w:rPr>
        <w:t>підпункт 14.1.129 пункту 14.1 статті 14 розділу І ПКУ</w:t>
      </w:r>
      <w:r w:rsidRPr="00842107">
        <w:rPr>
          <w:color w:val="000000"/>
          <w:sz w:val="28"/>
          <w:szCs w:val="28"/>
          <w:bdr w:val="none" w:sz="0" w:space="0" w:color="auto" w:frame="1"/>
          <w:lang w:val="uk-UA"/>
        </w:rPr>
        <w:t>).</w:t>
      </w:r>
    </w:p>
    <w:p w14:paraId="532E6FBA" w14:textId="282F19D6" w:rsidR="00842107" w:rsidRPr="00842107" w:rsidRDefault="00842107" w:rsidP="00842107">
      <w:pPr>
        <w:ind w:firstLine="567"/>
        <w:jc w:val="both"/>
        <w:textAlignment w:val="baseline"/>
        <w:rPr>
          <w:rFonts w:ascii="Roboto" w:hAnsi="Roboto"/>
          <w:color w:val="000000"/>
          <w:lang w:val="uk-UA" w:eastAsia="uk-UA"/>
        </w:rPr>
      </w:pPr>
      <w:r w:rsidRPr="00842107">
        <w:rPr>
          <w:color w:val="000000"/>
          <w:sz w:val="28"/>
          <w:szCs w:val="28"/>
          <w:bdr w:val="none" w:sz="0" w:space="0" w:color="auto" w:frame="1"/>
          <w:shd w:val="clear" w:color="auto" w:fill="FFFFFF"/>
          <w:lang w:val="uk-UA" w:eastAsia="uk-UA"/>
        </w:rPr>
        <w:t xml:space="preserve">Згідно з </w:t>
      </w:r>
      <w:r w:rsidR="003F721B" w:rsidRPr="00AC6226">
        <w:rPr>
          <w:color w:val="000000"/>
          <w:sz w:val="28"/>
          <w:szCs w:val="28"/>
          <w:lang w:val="uk-UA"/>
        </w:rPr>
        <w:t>підпункт</w:t>
      </w:r>
      <w:r w:rsidRPr="00842107">
        <w:rPr>
          <w:color w:val="000000"/>
          <w:sz w:val="28"/>
          <w:szCs w:val="28"/>
          <w:bdr w:val="none" w:sz="0" w:space="0" w:color="auto" w:frame="1"/>
          <w:shd w:val="clear" w:color="auto" w:fill="FFFFFF"/>
          <w:lang w:val="uk-UA" w:eastAsia="uk-UA"/>
        </w:rPr>
        <w:t xml:space="preserve"> 14.1.129</w:t>
      </w:r>
      <w:r w:rsidRPr="00842107">
        <w:rPr>
          <w:color w:val="000000"/>
          <w:sz w:val="28"/>
          <w:szCs w:val="28"/>
          <w:bdr w:val="none" w:sz="0" w:space="0" w:color="auto" w:frame="1"/>
          <w:shd w:val="clear" w:color="auto" w:fill="FFFFFF"/>
          <w:vertAlign w:val="superscript"/>
          <w:lang w:val="uk-UA" w:eastAsia="uk-UA"/>
        </w:rPr>
        <w:t>1</w:t>
      </w:r>
      <w:r w:rsidRPr="00842107">
        <w:rPr>
          <w:color w:val="000000"/>
          <w:sz w:val="28"/>
          <w:szCs w:val="28"/>
          <w:bdr w:val="none" w:sz="0" w:space="0" w:color="auto" w:frame="1"/>
          <w:shd w:val="clear" w:color="auto" w:fill="FFFFFF"/>
          <w:lang w:val="uk-UA" w:eastAsia="uk-UA"/>
        </w:rPr>
        <w:t> п</w:t>
      </w:r>
      <w:r w:rsidR="003F721B">
        <w:rPr>
          <w:color w:val="000000"/>
          <w:sz w:val="28"/>
          <w:szCs w:val="28"/>
          <w:bdr w:val="none" w:sz="0" w:space="0" w:color="auto" w:frame="1"/>
          <w:shd w:val="clear" w:color="auto" w:fill="FFFFFF"/>
          <w:lang w:val="uk-UA" w:eastAsia="uk-UA"/>
        </w:rPr>
        <w:t>ункту</w:t>
      </w:r>
      <w:r w:rsidRPr="00842107">
        <w:rPr>
          <w:color w:val="000000"/>
          <w:sz w:val="28"/>
          <w:szCs w:val="28"/>
          <w:bdr w:val="none" w:sz="0" w:space="0" w:color="auto" w:frame="1"/>
          <w:shd w:val="clear" w:color="auto" w:fill="FFFFFF"/>
          <w:lang w:val="uk-UA" w:eastAsia="uk-UA"/>
        </w:rPr>
        <w:t xml:space="preserve"> 14.1 ст</w:t>
      </w:r>
      <w:r w:rsidR="003F721B">
        <w:rPr>
          <w:color w:val="000000"/>
          <w:sz w:val="28"/>
          <w:szCs w:val="28"/>
          <w:bdr w:val="none" w:sz="0" w:space="0" w:color="auto" w:frame="1"/>
          <w:shd w:val="clear" w:color="auto" w:fill="FFFFFF"/>
          <w:lang w:val="uk-UA" w:eastAsia="uk-UA"/>
        </w:rPr>
        <w:t>атті</w:t>
      </w:r>
      <w:r w:rsidRPr="00842107">
        <w:rPr>
          <w:color w:val="000000"/>
          <w:sz w:val="28"/>
          <w:szCs w:val="28"/>
          <w:bdr w:val="none" w:sz="0" w:space="0" w:color="auto" w:frame="1"/>
          <w:shd w:val="clear" w:color="auto" w:fill="FFFFFF"/>
          <w:lang w:val="uk-UA" w:eastAsia="uk-UA"/>
        </w:rPr>
        <w:t xml:space="preserve"> 14 </w:t>
      </w:r>
      <w:r w:rsidR="003F721B" w:rsidRPr="00AC6226">
        <w:rPr>
          <w:color w:val="000000"/>
          <w:sz w:val="28"/>
          <w:szCs w:val="28"/>
          <w:lang w:val="uk-UA"/>
        </w:rPr>
        <w:t>розділу І ПКУ</w:t>
      </w:r>
      <w:r w:rsidRPr="00842107">
        <w:rPr>
          <w:color w:val="000000"/>
          <w:sz w:val="28"/>
          <w:szCs w:val="28"/>
          <w:bdr w:val="none" w:sz="0" w:space="0" w:color="auto" w:frame="1"/>
          <w:shd w:val="clear" w:color="auto" w:fill="FFFFFF"/>
          <w:lang w:val="uk-UA" w:eastAsia="uk-UA"/>
        </w:rPr>
        <w:t> об’єкти нежитлової нерухомості – будівлі, їх складові частини, що не є об’єктами житлової нерухомості. До об’єктів нежитлової нерухомості відносяться:</w:t>
      </w:r>
    </w:p>
    <w:p w14:paraId="37810AFD" w14:textId="77777777" w:rsidR="00842107" w:rsidRPr="00842107" w:rsidRDefault="00842107" w:rsidP="00E740A1">
      <w:pPr>
        <w:ind w:firstLine="567"/>
        <w:jc w:val="both"/>
        <w:textAlignment w:val="baseline"/>
        <w:rPr>
          <w:rFonts w:ascii="Roboto" w:hAnsi="Roboto"/>
          <w:color w:val="000000"/>
          <w:lang w:val="uk-UA" w:eastAsia="uk-UA"/>
        </w:rPr>
      </w:pPr>
      <w:bookmarkStart w:id="1" w:name="n20601"/>
      <w:bookmarkStart w:id="2" w:name="n10471"/>
      <w:bookmarkEnd w:id="1"/>
      <w:bookmarkEnd w:id="2"/>
      <w:r w:rsidRPr="00842107">
        <w:rPr>
          <w:color w:val="000000"/>
          <w:sz w:val="28"/>
          <w:szCs w:val="28"/>
          <w:bdr w:val="none" w:sz="0" w:space="0" w:color="auto" w:frame="1"/>
          <w:shd w:val="clear" w:color="auto" w:fill="FFFFFF"/>
          <w:lang w:val="uk-UA" w:eastAsia="uk-UA"/>
        </w:rPr>
        <w:t>а) будівлі готельні - готелі, мотелі, кемпінги, пансіонати, ресторани та бари, туристичні бази, гірські притулки, табори для відпочинку, будинки відпочинку;</w:t>
      </w:r>
    </w:p>
    <w:p w14:paraId="6C8F4C45" w14:textId="77777777" w:rsidR="00842107" w:rsidRPr="00842107" w:rsidRDefault="00842107" w:rsidP="00E740A1">
      <w:pPr>
        <w:ind w:firstLine="567"/>
        <w:jc w:val="both"/>
        <w:textAlignment w:val="baseline"/>
        <w:rPr>
          <w:rFonts w:ascii="Roboto" w:hAnsi="Roboto"/>
          <w:color w:val="000000"/>
          <w:lang w:val="uk-UA" w:eastAsia="uk-UA"/>
        </w:rPr>
      </w:pPr>
      <w:bookmarkStart w:id="3" w:name="n10472"/>
      <w:bookmarkEnd w:id="3"/>
      <w:r w:rsidRPr="00842107">
        <w:rPr>
          <w:color w:val="000000"/>
          <w:sz w:val="28"/>
          <w:szCs w:val="28"/>
          <w:bdr w:val="none" w:sz="0" w:space="0" w:color="auto" w:frame="1"/>
          <w:shd w:val="clear" w:color="auto" w:fill="FFFFFF"/>
          <w:lang w:val="uk-UA" w:eastAsia="uk-UA"/>
        </w:rPr>
        <w:t>б) будівлі офісні - будівлі фінансового обслуговування, адміністративно-побутові будівлі, будівлі для конторських та адміністративних цілей;</w:t>
      </w:r>
    </w:p>
    <w:p w14:paraId="506DF464" w14:textId="77777777" w:rsidR="00842107" w:rsidRPr="00842107" w:rsidRDefault="00842107" w:rsidP="00E740A1">
      <w:pPr>
        <w:ind w:firstLine="567"/>
        <w:jc w:val="both"/>
        <w:textAlignment w:val="baseline"/>
        <w:rPr>
          <w:rFonts w:ascii="Roboto" w:hAnsi="Roboto"/>
          <w:color w:val="000000"/>
          <w:lang w:val="uk-UA" w:eastAsia="uk-UA"/>
        </w:rPr>
      </w:pPr>
      <w:bookmarkStart w:id="4" w:name="n10473"/>
      <w:bookmarkEnd w:id="4"/>
      <w:r w:rsidRPr="00842107">
        <w:rPr>
          <w:color w:val="000000"/>
          <w:sz w:val="28"/>
          <w:szCs w:val="28"/>
          <w:bdr w:val="none" w:sz="0" w:space="0" w:color="auto" w:frame="1"/>
          <w:shd w:val="clear" w:color="auto" w:fill="FFFFFF"/>
          <w:lang w:val="uk-UA" w:eastAsia="uk-UA"/>
        </w:rPr>
        <w:t>в) будівлі торговельні - торгові центри, універмаги, магазини, криті ринки, павільйони та зали для ярмарків, станції технічного обслуговування автомобілів, їдальні, кафе, закусочні, бази та склади підприємств торгівлі й громадського харчування, будівлі підприємств побутового обслуговування;</w:t>
      </w:r>
    </w:p>
    <w:p w14:paraId="4B5F4A7A" w14:textId="77777777" w:rsidR="00E740A1" w:rsidRPr="00E740A1" w:rsidRDefault="00E740A1" w:rsidP="00E740A1">
      <w:pPr>
        <w:ind w:firstLine="567"/>
        <w:jc w:val="both"/>
        <w:textAlignment w:val="baseline"/>
        <w:rPr>
          <w:rFonts w:ascii="Roboto" w:hAnsi="Roboto"/>
          <w:color w:val="000000"/>
          <w:lang w:val="uk-UA" w:eastAsia="uk-UA"/>
        </w:rPr>
      </w:pPr>
      <w:r w:rsidRPr="00E740A1">
        <w:rPr>
          <w:color w:val="000000"/>
          <w:sz w:val="28"/>
          <w:szCs w:val="28"/>
          <w:bdr w:val="none" w:sz="0" w:space="0" w:color="auto" w:frame="1"/>
          <w:shd w:val="clear" w:color="auto" w:fill="FFFFFF"/>
          <w:lang w:val="uk-UA" w:eastAsia="uk-UA"/>
        </w:rPr>
        <w:t>г) гаражі - гаражі (наземні й підземні) та криті автомобільні стоянки;</w:t>
      </w:r>
    </w:p>
    <w:p w14:paraId="21B9086F" w14:textId="77777777" w:rsidR="00E740A1" w:rsidRPr="00E740A1" w:rsidRDefault="00E740A1" w:rsidP="00E740A1">
      <w:pPr>
        <w:ind w:firstLine="567"/>
        <w:jc w:val="both"/>
        <w:textAlignment w:val="baseline"/>
        <w:rPr>
          <w:rFonts w:ascii="Roboto" w:hAnsi="Roboto"/>
          <w:color w:val="000000"/>
          <w:lang w:val="uk-UA" w:eastAsia="uk-UA"/>
        </w:rPr>
      </w:pPr>
      <w:bookmarkStart w:id="5" w:name="n10475"/>
      <w:bookmarkEnd w:id="5"/>
      <w:r w:rsidRPr="00E740A1">
        <w:rPr>
          <w:color w:val="000000"/>
          <w:sz w:val="28"/>
          <w:szCs w:val="28"/>
          <w:bdr w:val="none" w:sz="0" w:space="0" w:color="auto" w:frame="1"/>
          <w:shd w:val="clear" w:color="auto" w:fill="FFFFFF"/>
          <w:lang w:val="uk-UA" w:eastAsia="uk-UA"/>
        </w:rPr>
        <w:t>ґ) будівлі промислові та склади;</w:t>
      </w:r>
    </w:p>
    <w:p w14:paraId="52854332" w14:textId="77777777" w:rsidR="00E740A1" w:rsidRPr="00E740A1" w:rsidRDefault="00E740A1" w:rsidP="00E740A1">
      <w:pPr>
        <w:ind w:firstLine="567"/>
        <w:jc w:val="both"/>
        <w:textAlignment w:val="baseline"/>
        <w:rPr>
          <w:rFonts w:ascii="Roboto" w:hAnsi="Roboto"/>
          <w:color w:val="000000"/>
          <w:lang w:val="uk-UA" w:eastAsia="uk-UA"/>
        </w:rPr>
      </w:pPr>
      <w:bookmarkStart w:id="6" w:name="n10476"/>
      <w:bookmarkEnd w:id="6"/>
      <w:r w:rsidRPr="00E740A1">
        <w:rPr>
          <w:color w:val="000000"/>
          <w:sz w:val="28"/>
          <w:szCs w:val="28"/>
          <w:bdr w:val="none" w:sz="0" w:space="0" w:color="auto" w:frame="1"/>
          <w:shd w:val="clear" w:color="auto" w:fill="FFFFFF"/>
          <w:lang w:val="uk-UA" w:eastAsia="uk-UA"/>
        </w:rPr>
        <w:t>д) будівлі для публічних виступів (казино, ігорні будинки);</w:t>
      </w:r>
    </w:p>
    <w:p w14:paraId="5D6FA9D5" w14:textId="77777777" w:rsidR="00E740A1" w:rsidRPr="00E740A1" w:rsidRDefault="00E740A1" w:rsidP="00E740A1">
      <w:pPr>
        <w:ind w:firstLine="567"/>
        <w:jc w:val="both"/>
        <w:textAlignment w:val="baseline"/>
        <w:rPr>
          <w:rFonts w:ascii="Roboto" w:hAnsi="Roboto"/>
          <w:color w:val="000000"/>
          <w:lang w:val="uk-UA" w:eastAsia="uk-UA"/>
        </w:rPr>
      </w:pPr>
      <w:bookmarkStart w:id="7" w:name="n10477"/>
      <w:bookmarkEnd w:id="7"/>
      <w:r w:rsidRPr="00E740A1">
        <w:rPr>
          <w:color w:val="000000"/>
          <w:sz w:val="28"/>
          <w:szCs w:val="28"/>
          <w:bdr w:val="none" w:sz="0" w:space="0" w:color="auto" w:frame="1"/>
          <w:shd w:val="clear" w:color="auto" w:fill="FFFFFF"/>
          <w:lang w:val="uk-UA" w:eastAsia="uk-UA"/>
        </w:rPr>
        <w:t>е) господарські (присадибні) будівлі - допоміжні (нежитлові) приміщення, до яких належать сараї, хліви, гаражі, літні кухні, майстерні, вбиральні, погреби, навіси, котельні, бойлерні, трансформаторні підстанції тощо;</w:t>
      </w:r>
    </w:p>
    <w:p w14:paraId="1FD333F6" w14:textId="77777777" w:rsidR="00E740A1" w:rsidRPr="00E740A1" w:rsidRDefault="00E740A1" w:rsidP="00E740A1">
      <w:pPr>
        <w:ind w:firstLine="567"/>
        <w:jc w:val="both"/>
        <w:textAlignment w:val="baseline"/>
        <w:rPr>
          <w:rFonts w:ascii="Roboto" w:hAnsi="Roboto"/>
          <w:color w:val="000000"/>
          <w:lang w:val="uk-UA" w:eastAsia="uk-UA"/>
        </w:rPr>
      </w:pPr>
      <w:bookmarkStart w:id="8" w:name="n10478"/>
      <w:bookmarkEnd w:id="8"/>
      <w:r w:rsidRPr="00E740A1">
        <w:rPr>
          <w:color w:val="000000"/>
          <w:sz w:val="28"/>
          <w:szCs w:val="28"/>
          <w:bdr w:val="none" w:sz="0" w:space="0" w:color="auto" w:frame="1"/>
          <w:shd w:val="clear" w:color="auto" w:fill="FFFFFF"/>
          <w:lang w:val="uk-UA" w:eastAsia="uk-UA"/>
        </w:rPr>
        <w:t>є) інші будівлі.</w:t>
      </w:r>
    </w:p>
    <w:p w14:paraId="3C78DA8A" w14:textId="77777777" w:rsidR="008231C6" w:rsidRPr="00AC6226" w:rsidRDefault="008231C6" w:rsidP="008231C6">
      <w:pPr>
        <w:tabs>
          <w:tab w:val="center" w:pos="4677"/>
          <w:tab w:val="right" w:pos="9355"/>
        </w:tabs>
        <w:ind w:right="-1" w:firstLine="567"/>
        <w:jc w:val="both"/>
        <w:rPr>
          <w:bCs/>
          <w:sz w:val="28"/>
          <w:szCs w:val="28"/>
          <w:lang w:val="uk-UA" w:eastAsia="zh-CN"/>
        </w:rPr>
      </w:pPr>
      <w:r w:rsidRPr="00AC6226">
        <w:rPr>
          <w:bCs/>
          <w:sz w:val="28"/>
          <w:szCs w:val="28"/>
          <w:lang w:val="uk-UA"/>
        </w:rPr>
        <w:t>Особисті немайнові та майнові відносини (цивільні відносини) регулюються нормами Цивільного кодексу України (далі – ЦКУ).</w:t>
      </w:r>
    </w:p>
    <w:p w14:paraId="0364AC7D" w14:textId="77777777" w:rsidR="008231C6" w:rsidRPr="00AC6226" w:rsidRDefault="008231C6" w:rsidP="008231C6">
      <w:pPr>
        <w:pStyle w:val="a6"/>
        <w:spacing w:before="0" w:beforeAutospacing="0" w:after="0" w:afterAutospacing="0"/>
        <w:ind w:firstLine="567"/>
        <w:jc w:val="both"/>
        <w:rPr>
          <w:color w:val="000000"/>
          <w:sz w:val="28"/>
          <w:szCs w:val="28"/>
          <w:lang w:val="uk-UA"/>
        </w:rPr>
      </w:pPr>
      <w:r w:rsidRPr="00AC6226">
        <w:rPr>
          <w:color w:val="000000"/>
          <w:sz w:val="28"/>
          <w:szCs w:val="28"/>
          <w:lang w:val="uk-UA"/>
        </w:rPr>
        <w:t>Загальні положення про підряд (у тому числі будівельний підряд) визначено Главою 61 ЦКУ.</w:t>
      </w:r>
    </w:p>
    <w:p w14:paraId="7E142F0B" w14:textId="57A035AF" w:rsidR="00842107" w:rsidRDefault="008231C6" w:rsidP="005E5D5F">
      <w:pPr>
        <w:ind w:firstLine="567"/>
        <w:jc w:val="both"/>
        <w:rPr>
          <w:color w:val="000000"/>
          <w:sz w:val="28"/>
          <w:szCs w:val="28"/>
        </w:rPr>
      </w:pPr>
      <w:proofErr w:type="spellStart"/>
      <w:r>
        <w:rPr>
          <w:color w:val="000000"/>
          <w:sz w:val="28"/>
          <w:szCs w:val="28"/>
        </w:rPr>
        <w:t>Відповідно</w:t>
      </w:r>
      <w:proofErr w:type="spellEnd"/>
      <w:r>
        <w:rPr>
          <w:color w:val="000000"/>
          <w:sz w:val="28"/>
          <w:szCs w:val="28"/>
        </w:rPr>
        <w:t xml:space="preserve"> до </w:t>
      </w:r>
      <w:proofErr w:type="spellStart"/>
      <w:r>
        <w:rPr>
          <w:color w:val="000000"/>
          <w:sz w:val="28"/>
          <w:szCs w:val="28"/>
        </w:rPr>
        <w:t>статті</w:t>
      </w:r>
      <w:proofErr w:type="spellEnd"/>
      <w:r>
        <w:rPr>
          <w:color w:val="000000"/>
          <w:sz w:val="28"/>
          <w:szCs w:val="28"/>
        </w:rPr>
        <w:t xml:space="preserve"> 837 </w:t>
      </w:r>
      <w:proofErr w:type="spellStart"/>
      <w:r>
        <w:rPr>
          <w:color w:val="000000"/>
          <w:sz w:val="28"/>
          <w:szCs w:val="28"/>
        </w:rPr>
        <w:t>Глави</w:t>
      </w:r>
      <w:proofErr w:type="spellEnd"/>
      <w:r>
        <w:rPr>
          <w:color w:val="000000"/>
          <w:sz w:val="28"/>
          <w:szCs w:val="28"/>
        </w:rPr>
        <w:t xml:space="preserve"> 61 ЦКУ за договором </w:t>
      </w:r>
      <w:proofErr w:type="spellStart"/>
      <w:r>
        <w:rPr>
          <w:color w:val="000000"/>
          <w:sz w:val="28"/>
          <w:szCs w:val="28"/>
        </w:rPr>
        <w:t>підряду</w:t>
      </w:r>
      <w:proofErr w:type="spellEnd"/>
      <w:r>
        <w:rPr>
          <w:color w:val="000000"/>
          <w:sz w:val="28"/>
          <w:szCs w:val="28"/>
        </w:rPr>
        <w:t xml:space="preserve"> одна сторона (</w:t>
      </w:r>
      <w:proofErr w:type="spellStart"/>
      <w:r>
        <w:rPr>
          <w:color w:val="000000"/>
          <w:sz w:val="28"/>
          <w:szCs w:val="28"/>
        </w:rPr>
        <w:t>підрядник</w:t>
      </w:r>
      <w:proofErr w:type="spellEnd"/>
      <w:r>
        <w:rPr>
          <w:color w:val="000000"/>
          <w:sz w:val="28"/>
          <w:szCs w:val="28"/>
        </w:rPr>
        <w:t xml:space="preserve">) </w:t>
      </w:r>
      <w:proofErr w:type="spellStart"/>
      <w:r>
        <w:rPr>
          <w:color w:val="000000"/>
          <w:sz w:val="28"/>
          <w:szCs w:val="28"/>
        </w:rPr>
        <w:t>зобов'язується</w:t>
      </w:r>
      <w:proofErr w:type="spellEnd"/>
      <w:r>
        <w:rPr>
          <w:color w:val="000000"/>
          <w:sz w:val="28"/>
          <w:szCs w:val="28"/>
        </w:rPr>
        <w:t xml:space="preserve"> на </w:t>
      </w:r>
      <w:proofErr w:type="spellStart"/>
      <w:r>
        <w:rPr>
          <w:color w:val="000000"/>
          <w:sz w:val="28"/>
          <w:szCs w:val="28"/>
        </w:rPr>
        <w:t>свій</w:t>
      </w:r>
      <w:proofErr w:type="spellEnd"/>
      <w:r>
        <w:rPr>
          <w:color w:val="000000"/>
          <w:sz w:val="28"/>
          <w:szCs w:val="28"/>
        </w:rPr>
        <w:t xml:space="preserve"> </w:t>
      </w:r>
      <w:proofErr w:type="spellStart"/>
      <w:r>
        <w:rPr>
          <w:color w:val="000000"/>
          <w:sz w:val="28"/>
          <w:szCs w:val="28"/>
        </w:rPr>
        <w:t>ризик</w:t>
      </w:r>
      <w:proofErr w:type="spellEnd"/>
      <w:r>
        <w:rPr>
          <w:color w:val="000000"/>
          <w:sz w:val="28"/>
          <w:szCs w:val="28"/>
        </w:rPr>
        <w:t xml:space="preserve"> </w:t>
      </w:r>
      <w:proofErr w:type="spellStart"/>
      <w:r>
        <w:rPr>
          <w:color w:val="000000"/>
          <w:sz w:val="28"/>
          <w:szCs w:val="28"/>
        </w:rPr>
        <w:t>виконати</w:t>
      </w:r>
      <w:proofErr w:type="spellEnd"/>
      <w:r>
        <w:rPr>
          <w:color w:val="000000"/>
          <w:sz w:val="28"/>
          <w:szCs w:val="28"/>
        </w:rPr>
        <w:t xml:space="preserve"> </w:t>
      </w:r>
      <w:proofErr w:type="spellStart"/>
      <w:r>
        <w:rPr>
          <w:color w:val="000000"/>
          <w:sz w:val="28"/>
          <w:szCs w:val="28"/>
        </w:rPr>
        <w:t>певну</w:t>
      </w:r>
      <w:proofErr w:type="spellEnd"/>
      <w:r>
        <w:rPr>
          <w:color w:val="000000"/>
          <w:sz w:val="28"/>
          <w:szCs w:val="28"/>
        </w:rPr>
        <w:t xml:space="preserve"> роботу за </w:t>
      </w:r>
      <w:proofErr w:type="spellStart"/>
      <w:r>
        <w:rPr>
          <w:color w:val="000000"/>
          <w:sz w:val="28"/>
          <w:szCs w:val="28"/>
        </w:rPr>
        <w:t>завданням</w:t>
      </w:r>
      <w:proofErr w:type="spellEnd"/>
      <w:r>
        <w:rPr>
          <w:color w:val="000000"/>
          <w:sz w:val="28"/>
          <w:szCs w:val="28"/>
        </w:rPr>
        <w:t xml:space="preserve"> </w:t>
      </w:r>
      <w:proofErr w:type="spellStart"/>
      <w:r>
        <w:rPr>
          <w:color w:val="000000"/>
          <w:sz w:val="28"/>
          <w:szCs w:val="28"/>
        </w:rPr>
        <w:t>другої</w:t>
      </w:r>
      <w:proofErr w:type="spellEnd"/>
      <w:r>
        <w:rPr>
          <w:color w:val="000000"/>
          <w:sz w:val="28"/>
          <w:szCs w:val="28"/>
        </w:rPr>
        <w:t xml:space="preserve"> </w:t>
      </w:r>
      <w:proofErr w:type="spellStart"/>
      <w:r>
        <w:rPr>
          <w:color w:val="000000"/>
          <w:sz w:val="28"/>
          <w:szCs w:val="28"/>
        </w:rPr>
        <w:t>сторони</w:t>
      </w:r>
      <w:proofErr w:type="spellEnd"/>
      <w:r>
        <w:rPr>
          <w:color w:val="000000"/>
          <w:sz w:val="28"/>
          <w:szCs w:val="28"/>
        </w:rPr>
        <w:t xml:space="preserve"> (</w:t>
      </w:r>
      <w:proofErr w:type="spellStart"/>
      <w:r>
        <w:rPr>
          <w:color w:val="000000"/>
          <w:sz w:val="28"/>
          <w:szCs w:val="28"/>
        </w:rPr>
        <w:t>замовника</w:t>
      </w:r>
      <w:proofErr w:type="spellEnd"/>
      <w:r>
        <w:rPr>
          <w:color w:val="000000"/>
          <w:sz w:val="28"/>
          <w:szCs w:val="28"/>
        </w:rPr>
        <w:t xml:space="preserve">), а </w:t>
      </w:r>
      <w:proofErr w:type="spellStart"/>
      <w:r>
        <w:rPr>
          <w:color w:val="000000"/>
          <w:sz w:val="28"/>
          <w:szCs w:val="28"/>
        </w:rPr>
        <w:t>замовник</w:t>
      </w:r>
      <w:proofErr w:type="spellEnd"/>
      <w:r>
        <w:rPr>
          <w:color w:val="000000"/>
          <w:sz w:val="28"/>
          <w:szCs w:val="28"/>
        </w:rPr>
        <w:t xml:space="preserve"> </w:t>
      </w:r>
      <w:proofErr w:type="spellStart"/>
      <w:r>
        <w:rPr>
          <w:color w:val="000000"/>
          <w:sz w:val="28"/>
          <w:szCs w:val="28"/>
        </w:rPr>
        <w:t>зобов'язується</w:t>
      </w:r>
      <w:proofErr w:type="spellEnd"/>
      <w:r>
        <w:rPr>
          <w:color w:val="000000"/>
          <w:sz w:val="28"/>
          <w:szCs w:val="28"/>
        </w:rPr>
        <w:t xml:space="preserve"> </w:t>
      </w:r>
      <w:proofErr w:type="spellStart"/>
      <w:r>
        <w:rPr>
          <w:color w:val="000000"/>
          <w:sz w:val="28"/>
          <w:szCs w:val="28"/>
        </w:rPr>
        <w:t>прийняти</w:t>
      </w:r>
      <w:proofErr w:type="spellEnd"/>
      <w:r>
        <w:rPr>
          <w:color w:val="000000"/>
          <w:sz w:val="28"/>
          <w:szCs w:val="28"/>
        </w:rPr>
        <w:t xml:space="preserve"> та </w:t>
      </w:r>
      <w:proofErr w:type="spellStart"/>
      <w:r>
        <w:rPr>
          <w:color w:val="000000"/>
          <w:sz w:val="28"/>
          <w:szCs w:val="28"/>
        </w:rPr>
        <w:t>оплатити</w:t>
      </w:r>
      <w:proofErr w:type="spellEnd"/>
      <w:r>
        <w:rPr>
          <w:color w:val="000000"/>
          <w:sz w:val="28"/>
          <w:szCs w:val="28"/>
        </w:rPr>
        <w:t xml:space="preserve"> </w:t>
      </w:r>
      <w:proofErr w:type="spellStart"/>
      <w:r>
        <w:rPr>
          <w:color w:val="000000"/>
          <w:sz w:val="28"/>
          <w:szCs w:val="28"/>
        </w:rPr>
        <w:t>виконану</w:t>
      </w:r>
      <w:proofErr w:type="spellEnd"/>
      <w:r>
        <w:rPr>
          <w:color w:val="000000"/>
          <w:sz w:val="28"/>
          <w:szCs w:val="28"/>
        </w:rPr>
        <w:t xml:space="preserve"> роботу.</w:t>
      </w:r>
    </w:p>
    <w:p w14:paraId="6D7E4486" w14:textId="77777777" w:rsidR="008231C6" w:rsidRPr="008231C6" w:rsidRDefault="008231C6" w:rsidP="005E5D5F">
      <w:pPr>
        <w:ind w:firstLine="567"/>
        <w:jc w:val="both"/>
        <w:textAlignment w:val="baseline"/>
        <w:rPr>
          <w:rFonts w:ascii="Roboto" w:hAnsi="Roboto"/>
          <w:color w:val="000000"/>
          <w:lang w:val="uk-UA" w:eastAsia="uk-UA"/>
        </w:rPr>
      </w:pPr>
      <w:r w:rsidRPr="008231C6">
        <w:rPr>
          <w:color w:val="000000"/>
          <w:sz w:val="28"/>
          <w:szCs w:val="28"/>
          <w:bdr w:val="none" w:sz="0" w:space="0" w:color="auto" w:frame="1"/>
          <w:lang w:val="uk-UA" w:eastAsia="uk-UA"/>
        </w:rPr>
        <w:t xml:space="preserve">Статтею 875 ЦКУ Глави 61 ЦКУ визначено, що за договором будівельного </w:t>
      </w:r>
      <w:proofErr w:type="spellStart"/>
      <w:r w:rsidRPr="008231C6">
        <w:rPr>
          <w:color w:val="000000"/>
          <w:sz w:val="28"/>
          <w:szCs w:val="28"/>
          <w:bdr w:val="none" w:sz="0" w:space="0" w:color="auto" w:frame="1"/>
          <w:lang w:val="uk-UA" w:eastAsia="uk-UA"/>
        </w:rPr>
        <w:t>підряду</w:t>
      </w:r>
      <w:proofErr w:type="spellEnd"/>
      <w:r w:rsidRPr="008231C6">
        <w:rPr>
          <w:color w:val="000000"/>
          <w:sz w:val="28"/>
          <w:szCs w:val="28"/>
          <w:bdr w:val="none" w:sz="0" w:space="0" w:color="auto" w:frame="1"/>
          <w:lang w:val="uk-UA" w:eastAsia="uk-UA"/>
        </w:rPr>
        <w:t xml:space="preserve"> підрядник зобов'язується збудувати і здати у встановлений строк об'єкт або виконати інші будівельні роботи відповідно до проектно-кошторисної документації, а замовник зобов'язується надати підрядникові будівельний майданчик (фронт робіт), передати затверджену проектно-кошторисну </w:t>
      </w:r>
      <w:r w:rsidRPr="008231C6">
        <w:rPr>
          <w:color w:val="000000"/>
          <w:sz w:val="28"/>
          <w:szCs w:val="28"/>
          <w:bdr w:val="none" w:sz="0" w:space="0" w:color="auto" w:frame="1"/>
          <w:lang w:val="uk-UA" w:eastAsia="uk-UA"/>
        </w:rPr>
        <w:lastRenderedPageBreak/>
        <w:t>документацію, якщо цей обов'язок не покладається на підрядника, прийняти об'єкт або закінчені будівельні роботи та оплатити їх.</w:t>
      </w:r>
    </w:p>
    <w:p w14:paraId="2017C01E" w14:textId="77777777" w:rsidR="008231C6" w:rsidRPr="008231C6" w:rsidRDefault="008231C6" w:rsidP="005E5D5F">
      <w:pPr>
        <w:ind w:firstLine="567"/>
        <w:jc w:val="both"/>
        <w:textAlignment w:val="baseline"/>
        <w:rPr>
          <w:rFonts w:ascii="Roboto" w:hAnsi="Roboto"/>
          <w:color w:val="000000"/>
          <w:lang w:val="uk-UA" w:eastAsia="uk-UA"/>
        </w:rPr>
      </w:pPr>
      <w:r w:rsidRPr="008231C6">
        <w:rPr>
          <w:color w:val="000000"/>
          <w:sz w:val="28"/>
          <w:szCs w:val="28"/>
          <w:bdr w:val="none" w:sz="0" w:space="0" w:color="auto" w:frame="1"/>
          <w:lang w:val="uk-UA" w:eastAsia="uk-UA"/>
        </w:rPr>
        <w:t xml:space="preserve">Договір будівельного </w:t>
      </w:r>
      <w:proofErr w:type="spellStart"/>
      <w:r w:rsidRPr="008231C6">
        <w:rPr>
          <w:color w:val="000000"/>
          <w:sz w:val="28"/>
          <w:szCs w:val="28"/>
          <w:bdr w:val="none" w:sz="0" w:space="0" w:color="auto" w:frame="1"/>
          <w:lang w:val="uk-UA" w:eastAsia="uk-UA"/>
        </w:rPr>
        <w:t>підряду</w:t>
      </w:r>
      <w:proofErr w:type="spellEnd"/>
      <w:r w:rsidRPr="008231C6">
        <w:rPr>
          <w:color w:val="000000"/>
          <w:sz w:val="28"/>
          <w:szCs w:val="28"/>
          <w:bdr w:val="none" w:sz="0" w:space="0" w:color="auto" w:frame="1"/>
          <w:lang w:val="uk-UA" w:eastAsia="uk-UA"/>
        </w:rPr>
        <w:t xml:space="preserve"> укладається на проведення нового будівництва, капітального ремонту, реконструкції (технічного переоснащення) підприємств, будівель (зокрема житлових будинків), споруд, виконання монтажних, пусконалагоджувальних та інших робіт, нерозривно пов'язаних з місцезнаходженням об'єкта.</w:t>
      </w:r>
    </w:p>
    <w:p w14:paraId="200C5A47" w14:textId="1B03D08B" w:rsidR="008002F0" w:rsidRPr="00AC6226" w:rsidRDefault="008002F0" w:rsidP="005E5D5F">
      <w:pPr>
        <w:ind w:firstLine="567"/>
        <w:jc w:val="both"/>
        <w:rPr>
          <w:sz w:val="28"/>
          <w:szCs w:val="28"/>
          <w:lang w:val="uk-UA"/>
        </w:rPr>
      </w:pPr>
      <w:r w:rsidRPr="00AC6226">
        <w:rPr>
          <w:sz w:val="28"/>
          <w:szCs w:val="28"/>
          <w:lang w:val="uk-UA"/>
        </w:rPr>
        <w:t>Правові основи оподаткування ПДВ встановлено розділом V та підрозділами 2 та 10 розділу XX ПКУ.</w:t>
      </w:r>
    </w:p>
    <w:p w14:paraId="4C5B5762" w14:textId="387574A5" w:rsidR="00595862" w:rsidRPr="00AC6226" w:rsidRDefault="00595862" w:rsidP="005E5D5F">
      <w:pPr>
        <w:ind w:firstLine="567"/>
        <w:jc w:val="both"/>
        <w:rPr>
          <w:bCs/>
          <w:sz w:val="28"/>
          <w:szCs w:val="28"/>
          <w:lang w:val="uk-UA"/>
        </w:rPr>
      </w:pPr>
      <w:r w:rsidRPr="00AC6226">
        <w:rPr>
          <w:bCs/>
          <w:sz w:val="28"/>
          <w:szCs w:val="28"/>
          <w:lang w:val="uk-UA"/>
        </w:rPr>
        <w:t>Згідно з підпунктами «а» і «б» пункту 185.1 статті 185 розділу V ПКУ об</w:t>
      </w:r>
      <w:r w:rsidR="00C55A86">
        <w:rPr>
          <w:bCs/>
          <w:sz w:val="28"/>
          <w:szCs w:val="28"/>
          <w:lang w:val="uk-UA"/>
        </w:rPr>
        <w:t>’</w:t>
      </w:r>
      <w:r w:rsidRPr="00AC6226">
        <w:rPr>
          <w:bCs/>
          <w:sz w:val="28"/>
          <w:szCs w:val="28"/>
          <w:lang w:val="uk-UA"/>
        </w:rPr>
        <w:t xml:space="preserve">єктом оподаткування </w:t>
      </w:r>
      <w:r w:rsidR="002C5D5E">
        <w:rPr>
          <w:bCs/>
          <w:sz w:val="28"/>
          <w:szCs w:val="28"/>
          <w:lang w:val="uk-UA"/>
        </w:rPr>
        <w:t>ПДВ</w:t>
      </w:r>
      <w:r w:rsidRPr="00AC6226">
        <w:rPr>
          <w:bCs/>
          <w:sz w:val="28"/>
          <w:szCs w:val="28"/>
          <w:lang w:val="uk-UA"/>
        </w:rPr>
        <w:t xml:space="preserve"> є операції платників податку з постачання товарів/послуг, місце постачання яких відповідно до статті 186 розділу V ПКУ розташоване на митній території України.</w:t>
      </w:r>
    </w:p>
    <w:p w14:paraId="78F56DB3" w14:textId="77777777" w:rsidR="00F535BD" w:rsidRDefault="002C5D5E" w:rsidP="00F535BD">
      <w:pPr>
        <w:ind w:firstLine="567"/>
        <w:jc w:val="both"/>
        <w:rPr>
          <w:bCs/>
          <w:sz w:val="28"/>
          <w:szCs w:val="28"/>
          <w:lang w:val="uk-UA"/>
        </w:rPr>
      </w:pPr>
      <w:r>
        <w:rPr>
          <w:color w:val="000000"/>
          <w:sz w:val="28"/>
          <w:szCs w:val="28"/>
          <w:lang w:val="uk-UA"/>
        </w:rPr>
        <w:t>Підпунктом</w:t>
      </w:r>
      <w:r w:rsidR="00AA2EDE" w:rsidRPr="00AC6226">
        <w:rPr>
          <w:bCs/>
          <w:sz w:val="28"/>
          <w:szCs w:val="28"/>
          <w:lang w:val="uk-UA"/>
        </w:rPr>
        <w:t xml:space="preserve"> </w:t>
      </w:r>
      <w:r w:rsidR="009A10A3" w:rsidRPr="00AC6226">
        <w:rPr>
          <w:bCs/>
          <w:sz w:val="28"/>
          <w:szCs w:val="28"/>
          <w:lang w:val="uk-UA"/>
        </w:rPr>
        <w:t>197.15 статті 197 розділу V ПКУ</w:t>
      </w:r>
      <w:r>
        <w:rPr>
          <w:bCs/>
          <w:sz w:val="28"/>
          <w:szCs w:val="28"/>
          <w:lang w:val="uk-UA"/>
        </w:rPr>
        <w:t xml:space="preserve"> визначено, що</w:t>
      </w:r>
      <w:r w:rsidR="009A10A3" w:rsidRPr="00AC6226">
        <w:rPr>
          <w:bCs/>
          <w:sz w:val="28"/>
          <w:szCs w:val="28"/>
          <w:lang w:val="uk-UA"/>
        </w:rPr>
        <w:t xml:space="preserve"> звільняються від оподаткування </w:t>
      </w:r>
      <w:r>
        <w:rPr>
          <w:bCs/>
          <w:sz w:val="28"/>
          <w:szCs w:val="28"/>
          <w:lang w:val="uk-UA"/>
        </w:rPr>
        <w:t>ПДВ</w:t>
      </w:r>
      <w:r w:rsidR="009A10A3" w:rsidRPr="00AC6226">
        <w:rPr>
          <w:bCs/>
          <w:sz w:val="28"/>
          <w:szCs w:val="28"/>
          <w:lang w:val="uk-UA"/>
        </w:rPr>
        <w:t xml:space="preserve"> операції з постачання будівельно-монтажних робіт з будівництва доступного житла та житла, що будується за державні кошти.</w:t>
      </w:r>
    </w:p>
    <w:p w14:paraId="4115F4B0" w14:textId="77777777" w:rsidR="00F535BD" w:rsidRDefault="00F535BD" w:rsidP="00F535BD">
      <w:pPr>
        <w:ind w:firstLine="567"/>
        <w:jc w:val="both"/>
        <w:rPr>
          <w:color w:val="000000"/>
          <w:sz w:val="28"/>
          <w:szCs w:val="28"/>
          <w:lang w:val="uk-UA"/>
        </w:rPr>
      </w:pPr>
      <w:r w:rsidRPr="00F535BD">
        <w:rPr>
          <w:color w:val="000000"/>
          <w:sz w:val="28"/>
          <w:szCs w:val="28"/>
          <w:lang w:val="uk-UA"/>
        </w:rPr>
        <w:t>Правила формування податкових зобов’язань і податкового кредиту з ПДВ, а також складання податкових накладних / розрахунків коригування до податкових накладних і їх реєстрації в</w:t>
      </w:r>
      <w:r>
        <w:rPr>
          <w:color w:val="000000"/>
          <w:sz w:val="28"/>
          <w:szCs w:val="28"/>
          <w:lang w:val="uk-UA"/>
        </w:rPr>
        <w:t xml:space="preserve"> Єдиному реєстрів податкових накладних (далі –</w:t>
      </w:r>
      <w:r w:rsidRPr="00F535BD">
        <w:rPr>
          <w:color w:val="000000"/>
          <w:sz w:val="28"/>
          <w:szCs w:val="28"/>
          <w:lang w:val="uk-UA"/>
        </w:rPr>
        <w:t xml:space="preserve"> ЄРПН</w:t>
      </w:r>
      <w:r>
        <w:rPr>
          <w:color w:val="000000"/>
          <w:sz w:val="28"/>
          <w:szCs w:val="28"/>
          <w:lang w:val="uk-UA"/>
        </w:rPr>
        <w:t xml:space="preserve">) </w:t>
      </w:r>
      <w:r w:rsidRPr="00F535BD">
        <w:rPr>
          <w:color w:val="000000"/>
          <w:sz w:val="28"/>
          <w:szCs w:val="28"/>
          <w:lang w:val="uk-UA"/>
        </w:rPr>
        <w:t xml:space="preserve">встановлено статтями 187, 198 і 201 розділу </w:t>
      </w:r>
      <w:r>
        <w:rPr>
          <w:color w:val="000000"/>
          <w:sz w:val="28"/>
          <w:szCs w:val="28"/>
        </w:rPr>
        <w:t>V</w:t>
      </w:r>
      <w:r w:rsidRPr="00F535BD">
        <w:rPr>
          <w:color w:val="000000"/>
          <w:sz w:val="28"/>
          <w:szCs w:val="28"/>
          <w:lang w:val="uk-UA"/>
        </w:rPr>
        <w:t xml:space="preserve"> ПКУ. </w:t>
      </w:r>
    </w:p>
    <w:p w14:paraId="093AEA4C" w14:textId="6D7D53CC" w:rsidR="00F535BD" w:rsidRDefault="00F535BD" w:rsidP="00F535BD">
      <w:pPr>
        <w:ind w:firstLine="567"/>
        <w:jc w:val="both"/>
        <w:rPr>
          <w:color w:val="000000"/>
          <w:sz w:val="28"/>
          <w:szCs w:val="28"/>
          <w:lang w:val="uk-UA"/>
        </w:rPr>
      </w:pPr>
      <w:r w:rsidRPr="00F535BD">
        <w:rPr>
          <w:color w:val="000000"/>
          <w:sz w:val="28"/>
          <w:szCs w:val="28"/>
          <w:lang w:val="uk-UA"/>
        </w:rPr>
        <w:t>Порядок заповнення податкової накладної</w:t>
      </w:r>
      <w:r>
        <w:rPr>
          <w:color w:val="000000"/>
          <w:sz w:val="28"/>
          <w:szCs w:val="28"/>
          <w:lang w:val="uk-UA"/>
        </w:rPr>
        <w:t>/ розрахунку коригування</w:t>
      </w:r>
      <w:r w:rsidRPr="00F535BD">
        <w:rPr>
          <w:color w:val="000000"/>
          <w:sz w:val="28"/>
          <w:szCs w:val="28"/>
          <w:lang w:val="uk-UA"/>
        </w:rPr>
        <w:t xml:space="preserve"> затверджено наказом Міністерства фінансів України від 31.12.2015 № 1307, зареєстрованим у Міністерстві юстиції України 26.01.2016 за № 137/28267 із змінами і доповненнями (далі – Порядок № 1307).</w:t>
      </w:r>
    </w:p>
    <w:p w14:paraId="7C04A035" w14:textId="3A25C065" w:rsidR="00F535BD" w:rsidRDefault="00F535BD" w:rsidP="00F535BD">
      <w:pPr>
        <w:ind w:firstLine="567"/>
        <w:jc w:val="both"/>
        <w:rPr>
          <w:color w:val="000000"/>
          <w:sz w:val="28"/>
          <w:szCs w:val="28"/>
        </w:rPr>
      </w:pPr>
      <w:proofErr w:type="spellStart"/>
      <w:r>
        <w:rPr>
          <w:color w:val="000000"/>
          <w:sz w:val="28"/>
          <w:szCs w:val="28"/>
        </w:rPr>
        <w:t>Податкова</w:t>
      </w:r>
      <w:proofErr w:type="spellEnd"/>
      <w:r>
        <w:rPr>
          <w:color w:val="000000"/>
          <w:sz w:val="28"/>
          <w:szCs w:val="28"/>
        </w:rPr>
        <w:t xml:space="preserve"> накладна </w:t>
      </w:r>
      <w:proofErr w:type="spellStart"/>
      <w:r>
        <w:rPr>
          <w:color w:val="000000"/>
          <w:sz w:val="28"/>
          <w:szCs w:val="28"/>
        </w:rPr>
        <w:t>складається</w:t>
      </w:r>
      <w:proofErr w:type="spellEnd"/>
      <w:r>
        <w:rPr>
          <w:color w:val="000000"/>
          <w:sz w:val="28"/>
          <w:szCs w:val="28"/>
        </w:rPr>
        <w:t xml:space="preserve"> на </w:t>
      </w:r>
      <w:proofErr w:type="spellStart"/>
      <w:r>
        <w:rPr>
          <w:color w:val="000000"/>
          <w:sz w:val="28"/>
          <w:szCs w:val="28"/>
        </w:rPr>
        <w:t>кожне</w:t>
      </w:r>
      <w:proofErr w:type="spellEnd"/>
      <w:r>
        <w:rPr>
          <w:color w:val="000000"/>
          <w:sz w:val="28"/>
          <w:szCs w:val="28"/>
        </w:rPr>
        <w:t xml:space="preserve"> </w:t>
      </w:r>
      <w:proofErr w:type="spellStart"/>
      <w:r>
        <w:rPr>
          <w:color w:val="000000"/>
          <w:sz w:val="28"/>
          <w:szCs w:val="28"/>
        </w:rPr>
        <w:t>повне</w:t>
      </w:r>
      <w:proofErr w:type="spellEnd"/>
      <w:r>
        <w:rPr>
          <w:color w:val="000000"/>
          <w:sz w:val="28"/>
          <w:szCs w:val="28"/>
        </w:rPr>
        <w:t xml:space="preserve"> </w:t>
      </w:r>
      <w:proofErr w:type="spellStart"/>
      <w:r>
        <w:rPr>
          <w:color w:val="000000"/>
          <w:sz w:val="28"/>
          <w:szCs w:val="28"/>
        </w:rPr>
        <w:t>або</w:t>
      </w:r>
      <w:proofErr w:type="spellEnd"/>
      <w:r>
        <w:rPr>
          <w:color w:val="000000"/>
          <w:sz w:val="28"/>
          <w:szCs w:val="28"/>
        </w:rPr>
        <w:t xml:space="preserve"> </w:t>
      </w:r>
      <w:proofErr w:type="spellStart"/>
      <w:r>
        <w:rPr>
          <w:color w:val="000000"/>
          <w:sz w:val="28"/>
          <w:szCs w:val="28"/>
        </w:rPr>
        <w:t>часткове</w:t>
      </w:r>
      <w:proofErr w:type="spellEnd"/>
      <w:r>
        <w:rPr>
          <w:color w:val="000000"/>
          <w:sz w:val="28"/>
          <w:szCs w:val="28"/>
        </w:rPr>
        <w:t xml:space="preserve"> </w:t>
      </w:r>
      <w:proofErr w:type="spellStart"/>
      <w:r>
        <w:rPr>
          <w:color w:val="000000"/>
          <w:sz w:val="28"/>
          <w:szCs w:val="28"/>
        </w:rPr>
        <w:t>постачання</w:t>
      </w:r>
      <w:proofErr w:type="spellEnd"/>
      <w:r>
        <w:rPr>
          <w:color w:val="000000"/>
          <w:sz w:val="28"/>
          <w:szCs w:val="28"/>
        </w:rPr>
        <w:t xml:space="preserve"> </w:t>
      </w:r>
      <w:proofErr w:type="spellStart"/>
      <w:r>
        <w:rPr>
          <w:color w:val="000000"/>
          <w:sz w:val="28"/>
          <w:szCs w:val="28"/>
        </w:rPr>
        <w:t>товарів</w:t>
      </w:r>
      <w:proofErr w:type="spellEnd"/>
      <w:r>
        <w:rPr>
          <w:color w:val="000000"/>
          <w:sz w:val="28"/>
          <w:szCs w:val="28"/>
        </w:rPr>
        <w:t>/</w:t>
      </w:r>
      <w:proofErr w:type="spellStart"/>
      <w:r>
        <w:rPr>
          <w:color w:val="000000"/>
          <w:sz w:val="28"/>
          <w:szCs w:val="28"/>
        </w:rPr>
        <w:t>послуг</w:t>
      </w:r>
      <w:proofErr w:type="spellEnd"/>
      <w:r>
        <w:rPr>
          <w:color w:val="000000"/>
          <w:sz w:val="28"/>
          <w:szCs w:val="28"/>
        </w:rPr>
        <w:t xml:space="preserve">, а </w:t>
      </w:r>
      <w:proofErr w:type="spellStart"/>
      <w:r>
        <w:rPr>
          <w:color w:val="000000"/>
          <w:sz w:val="28"/>
          <w:szCs w:val="28"/>
        </w:rPr>
        <w:t>також</w:t>
      </w:r>
      <w:proofErr w:type="spellEnd"/>
      <w:r>
        <w:rPr>
          <w:color w:val="000000"/>
          <w:sz w:val="28"/>
          <w:szCs w:val="28"/>
        </w:rPr>
        <w:t xml:space="preserve"> на суму </w:t>
      </w:r>
      <w:proofErr w:type="spellStart"/>
      <w:r>
        <w:rPr>
          <w:color w:val="000000"/>
          <w:sz w:val="28"/>
          <w:szCs w:val="28"/>
        </w:rPr>
        <w:t>коштів</w:t>
      </w:r>
      <w:proofErr w:type="spellEnd"/>
      <w:r>
        <w:rPr>
          <w:color w:val="000000"/>
          <w:sz w:val="28"/>
          <w:szCs w:val="28"/>
        </w:rPr>
        <w:t xml:space="preserve">,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надійшли</w:t>
      </w:r>
      <w:proofErr w:type="spellEnd"/>
      <w:r>
        <w:rPr>
          <w:color w:val="000000"/>
          <w:sz w:val="28"/>
          <w:szCs w:val="28"/>
        </w:rPr>
        <w:t xml:space="preserve"> на </w:t>
      </w:r>
      <w:proofErr w:type="spellStart"/>
      <w:r>
        <w:rPr>
          <w:color w:val="000000"/>
          <w:sz w:val="28"/>
          <w:szCs w:val="28"/>
        </w:rPr>
        <w:t>рахунок</w:t>
      </w:r>
      <w:proofErr w:type="spellEnd"/>
      <w:r>
        <w:rPr>
          <w:color w:val="000000"/>
          <w:sz w:val="28"/>
          <w:szCs w:val="28"/>
        </w:rPr>
        <w:t xml:space="preserve"> </w:t>
      </w:r>
      <w:proofErr w:type="gramStart"/>
      <w:r>
        <w:rPr>
          <w:color w:val="000000"/>
          <w:sz w:val="28"/>
          <w:szCs w:val="28"/>
        </w:rPr>
        <w:t>у банку</w:t>
      </w:r>
      <w:proofErr w:type="gramEnd"/>
      <w:r>
        <w:rPr>
          <w:color w:val="000000"/>
          <w:sz w:val="28"/>
          <w:szCs w:val="28"/>
        </w:rPr>
        <w:t>/</w:t>
      </w:r>
      <w:proofErr w:type="spellStart"/>
      <w:r>
        <w:rPr>
          <w:color w:val="000000"/>
          <w:sz w:val="28"/>
          <w:szCs w:val="28"/>
        </w:rPr>
        <w:t>небанківському</w:t>
      </w:r>
      <w:proofErr w:type="spellEnd"/>
      <w:r>
        <w:rPr>
          <w:color w:val="000000"/>
          <w:sz w:val="28"/>
          <w:szCs w:val="28"/>
        </w:rPr>
        <w:t xml:space="preserve"> </w:t>
      </w:r>
      <w:proofErr w:type="spellStart"/>
      <w:r>
        <w:rPr>
          <w:color w:val="000000"/>
          <w:sz w:val="28"/>
          <w:szCs w:val="28"/>
        </w:rPr>
        <w:t>надавачу</w:t>
      </w:r>
      <w:proofErr w:type="spellEnd"/>
      <w:r>
        <w:rPr>
          <w:color w:val="000000"/>
          <w:sz w:val="28"/>
          <w:szCs w:val="28"/>
        </w:rPr>
        <w:t xml:space="preserve"> </w:t>
      </w:r>
      <w:proofErr w:type="spellStart"/>
      <w:r>
        <w:rPr>
          <w:color w:val="000000"/>
          <w:sz w:val="28"/>
          <w:szCs w:val="28"/>
        </w:rPr>
        <w:t>платіжних</w:t>
      </w:r>
      <w:proofErr w:type="spellEnd"/>
      <w:r>
        <w:rPr>
          <w:color w:val="000000"/>
          <w:sz w:val="28"/>
          <w:szCs w:val="28"/>
        </w:rPr>
        <w:t xml:space="preserve"> </w:t>
      </w:r>
      <w:proofErr w:type="spellStart"/>
      <w:r>
        <w:rPr>
          <w:color w:val="000000"/>
          <w:sz w:val="28"/>
          <w:szCs w:val="28"/>
        </w:rPr>
        <w:t>послуг</w:t>
      </w:r>
      <w:proofErr w:type="spellEnd"/>
      <w:r>
        <w:rPr>
          <w:color w:val="000000"/>
          <w:sz w:val="28"/>
          <w:szCs w:val="28"/>
        </w:rPr>
        <w:t xml:space="preserve"> як </w:t>
      </w:r>
      <w:proofErr w:type="spellStart"/>
      <w:r>
        <w:rPr>
          <w:color w:val="000000"/>
          <w:sz w:val="28"/>
          <w:szCs w:val="28"/>
        </w:rPr>
        <w:t>попередня</w:t>
      </w:r>
      <w:proofErr w:type="spellEnd"/>
      <w:r>
        <w:rPr>
          <w:color w:val="000000"/>
          <w:sz w:val="28"/>
          <w:szCs w:val="28"/>
        </w:rPr>
        <w:t xml:space="preserve"> оплата (аванс).</w:t>
      </w:r>
    </w:p>
    <w:p w14:paraId="28A084EF" w14:textId="3316B56D" w:rsidR="00AF7E3E" w:rsidRPr="00AF7E3E" w:rsidRDefault="00AF7E3E" w:rsidP="00F535BD">
      <w:pPr>
        <w:ind w:firstLine="567"/>
        <w:jc w:val="both"/>
        <w:rPr>
          <w:rFonts w:ascii="Roboto" w:hAnsi="Roboto"/>
          <w:color w:val="000000"/>
          <w:lang w:val="uk-UA" w:eastAsia="uk-UA"/>
        </w:rPr>
      </w:pPr>
      <w:r w:rsidRPr="00AF7E3E">
        <w:rPr>
          <w:color w:val="000000"/>
          <w:sz w:val="28"/>
          <w:szCs w:val="28"/>
          <w:bdr w:val="none" w:sz="0" w:space="0" w:color="auto" w:frame="1"/>
          <w:lang w:val="uk-UA" w:eastAsia="uk-UA"/>
        </w:rPr>
        <w:t>Відповідно до пункту 192.1 статті 192 розділу V ПКУ якщо після постачання товарів/послуг здійснюється будь-яка зміна суми компенсації їх вартості, включаючи наступний за постачанням перегляд цін, перерахунок у випадках повернення товарів/послуг особі, яка їх надала, або при поверненні постачальником суми попередньої оплати товарів/послуг, суми податкових зобов'язань та податкового кредиту постачальника та отримувача підлягають відповідному коригуванню на підставі розрахунку коригування до податкової накладної, складеному в порядку, встановленому для податкових накладних, та зареєстрованому в ЄРПН.</w:t>
      </w:r>
    </w:p>
    <w:p w14:paraId="3118A08A" w14:textId="77777777" w:rsidR="00AF7E3E" w:rsidRPr="00AF7E3E" w:rsidRDefault="00AF7E3E" w:rsidP="00AF7E3E">
      <w:pPr>
        <w:ind w:firstLine="567"/>
        <w:jc w:val="both"/>
        <w:textAlignment w:val="baseline"/>
        <w:rPr>
          <w:rFonts w:ascii="Roboto" w:hAnsi="Roboto"/>
          <w:color w:val="000000"/>
          <w:lang w:val="uk-UA" w:eastAsia="uk-UA"/>
        </w:rPr>
      </w:pPr>
      <w:r w:rsidRPr="00AF7E3E">
        <w:rPr>
          <w:color w:val="000000"/>
          <w:sz w:val="28"/>
          <w:szCs w:val="28"/>
          <w:bdr w:val="none" w:sz="0" w:space="0" w:color="auto" w:frame="1"/>
          <w:lang w:val="uk-UA" w:eastAsia="uk-UA"/>
        </w:rPr>
        <w:t>Розрахунок коригування до податкової накладної не може бути зареєстрований в ЄРПН пізніше 1095 календарних днів з дати складання податкової накладної, до якої складений такий розрахунок коригування.</w:t>
      </w:r>
    </w:p>
    <w:p w14:paraId="5B98702D" w14:textId="77777777" w:rsidR="001C553B" w:rsidRPr="00BA1A28" w:rsidRDefault="001C553B" w:rsidP="00AF7E3E">
      <w:pPr>
        <w:pStyle w:val="2"/>
        <w:ind w:firstLine="567"/>
        <w:jc w:val="both"/>
        <w:rPr>
          <w:color w:val="000000" w:themeColor="text1"/>
          <w:sz w:val="28"/>
          <w:szCs w:val="28"/>
          <w:lang w:val="uk-UA" w:eastAsia="uk-UA"/>
        </w:rPr>
      </w:pPr>
      <w:r w:rsidRPr="00BA1A28">
        <w:rPr>
          <w:color w:val="000000" w:themeColor="text1"/>
          <w:sz w:val="28"/>
          <w:szCs w:val="28"/>
          <w:lang w:val="uk-UA" w:eastAsia="uk-UA"/>
        </w:rPr>
        <w:t>Особливості оподаткування ПДВ операцій з постачання будівельно-монтажних робіт з будівництва доступного житла та житла, що будується за державні кошти, визначено в узагальнюючій податковій консультації, затвердженій наказом Міністерства фінансів України 09.08.2024 № 397.</w:t>
      </w:r>
    </w:p>
    <w:p w14:paraId="5141235C" w14:textId="1B8C3265" w:rsidR="0030697B" w:rsidRDefault="0030697B" w:rsidP="00BA1A28">
      <w:pPr>
        <w:ind w:firstLine="567"/>
        <w:jc w:val="both"/>
        <w:rPr>
          <w:color w:val="000000" w:themeColor="text1"/>
          <w:sz w:val="28"/>
          <w:szCs w:val="28"/>
          <w:lang w:val="uk-UA"/>
        </w:rPr>
      </w:pPr>
      <w:r w:rsidRPr="00BA1A28">
        <w:rPr>
          <w:color w:val="000000" w:themeColor="text1"/>
          <w:sz w:val="28"/>
          <w:szCs w:val="28"/>
          <w:lang w:val="uk-UA"/>
        </w:rPr>
        <w:lastRenderedPageBreak/>
        <w:t>Враховуючи викладене та виходячи із аналізу норм ПКУ і вказаних вище нормативно-правових актів, опису питан</w:t>
      </w:r>
      <w:r w:rsidR="002C5D5E">
        <w:rPr>
          <w:color w:val="000000" w:themeColor="text1"/>
          <w:sz w:val="28"/>
          <w:szCs w:val="28"/>
          <w:lang w:val="uk-UA"/>
        </w:rPr>
        <w:t>ь</w:t>
      </w:r>
      <w:r w:rsidRPr="00BA1A28">
        <w:rPr>
          <w:color w:val="000000" w:themeColor="text1"/>
          <w:sz w:val="28"/>
          <w:szCs w:val="28"/>
          <w:lang w:val="uk-UA"/>
        </w:rPr>
        <w:t xml:space="preserve"> і фактичних обставин, наявних у зверненні, ДПС повідомляє. </w:t>
      </w:r>
    </w:p>
    <w:p w14:paraId="3A923CA4" w14:textId="738EA8AE" w:rsidR="00367DFC" w:rsidRPr="00367DFC" w:rsidRDefault="00367DFC" w:rsidP="00BA1A28">
      <w:pPr>
        <w:ind w:firstLine="567"/>
        <w:jc w:val="both"/>
        <w:rPr>
          <w:b/>
          <w:bCs/>
          <w:color w:val="000000" w:themeColor="text1"/>
          <w:sz w:val="28"/>
          <w:szCs w:val="28"/>
          <w:lang w:val="uk-UA"/>
        </w:rPr>
      </w:pPr>
      <w:r w:rsidRPr="00367DFC">
        <w:rPr>
          <w:b/>
          <w:bCs/>
          <w:color w:val="000000" w:themeColor="text1"/>
          <w:sz w:val="28"/>
          <w:szCs w:val="28"/>
          <w:lang w:val="uk-UA"/>
        </w:rPr>
        <w:t>Щодо питань 1- 2</w:t>
      </w:r>
    </w:p>
    <w:p w14:paraId="593D4616" w14:textId="0085EE4A" w:rsidR="002973E3" w:rsidRDefault="002973E3" w:rsidP="00BA1A28">
      <w:pPr>
        <w:ind w:firstLine="567"/>
        <w:jc w:val="both"/>
        <w:rPr>
          <w:color w:val="000000"/>
          <w:sz w:val="28"/>
          <w:szCs w:val="28"/>
          <w:bdr w:val="none" w:sz="0" w:space="0" w:color="auto" w:frame="1"/>
          <w:lang w:val="uk-UA"/>
        </w:rPr>
      </w:pPr>
      <w:r w:rsidRPr="002973E3">
        <w:rPr>
          <w:color w:val="000000"/>
          <w:sz w:val="28"/>
          <w:szCs w:val="28"/>
          <w:bdr w:val="none" w:sz="0" w:space="0" w:color="auto" w:frame="1"/>
          <w:lang w:val="uk-UA"/>
        </w:rPr>
        <w:t xml:space="preserve">Якщо Товариство (Підрядник) фактично здійснює постачання </w:t>
      </w:r>
      <w:r w:rsidR="001C5A8C">
        <w:rPr>
          <w:color w:val="000000"/>
          <w:sz w:val="28"/>
          <w:szCs w:val="28"/>
          <w:bdr w:val="none" w:sz="0" w:space="0" w:color="auto" w:frame="1"/>
          <w:lang w:val="uk-UA"/>
        </w:rPr>
        <w:t>Замовнику послуг</w:t>
      </w:r>
      <w:r w:rsidR="00B65FBD">
        <w:rPr>
          <w:color w:val="000000"/>
          <w:sz w:val="28"/>
          <w:szCs w:val="28"/>
          <w:bdr w:val="none" w:sz="0" w:space="0" w:color="auto" w:frame="1"/>
          <w:lang w:val="uk-UA"/>
        </w:rPr>
        <w:t>и</w:t>
      </w:r>
      <w:r w:rsidR="001C5A8C">
        <w:rPr>
          <w:color w:val="000000"/>
          <w:sz w:val="28"/>
          <w:szCs w:val="28"/>
          <w:bdr w:val="none" w:sz="0" w:space="0" w:color="auto" w:frame="1"/>
          <w:lang w:val="uk-UA"/>
        </w:rPr>
        <w:t xml:space="preserve"> </w:t>
      </w:r>
      <w:bookmarkStart w:id="9" w:name="_Hlk195011770"/>
      <w:r w:rsidR="005E5D5F" w:rsidRPr="009512CA">
        <w:rPr>
          <w:color w:val="000000" w:themeColor="text1"/>
          <w:sz w:val="28"/>
          <w:szCs w:val="28"/>
          <w:lang w:val="uk-UA"/>
        </w:rPr>
        <w:t>з капітального ремонту гуртожитку</w:t>
      </w:r>
      <w:r w:rsidR="001C5A8C">
        <w:rPr>
          <w:color w:val="000000" w:themeColor="text1"/>
          <w:sz w:val="28"/>
          <w:szCs w:val="28"/>
          <w:lang w:val="uk-UA"/>
        </w:rPr>
        <w:t xml:space="preserve">, які </w:t>
      </w:r>
      <w:r w:rsidR="001C5A8C" w:rsidRPr="00BA1A28">
        <w:rPr>
          <w:color w:val="000000" w:themeColor="text1"/>
          <w:sz w:val="28"/>
          <w:szCs w:val="28"/>
          <w:lang w:val="uk-UA"/>
        </w:rPr>
        <w:t>за своєю фактичною сутністю підпадають під категорію будівельно-монтажних робіт із будівництва житла</w:t>
      </w:r>
      <w:r w:rsidR="001C5A8C">
        <w:rPr>
          <w:color w:val="000000" w:themeColor="text1"/>
          <w:sz w:val="28"/>
          <w:szCs w:val="28"/>
          <w:lang w:val="uk-UA"/>
        </w:rPr>
        <w:t xml:space="preserve">, </w:t>
      </w:r>
      <w:bookmarkEnd w:id="9"/>
      <w:r w:rsidR="001C5A8C">
        <w:rPr>
          <w:color w:val="000000" w:themeColor="text1"/>
          <w:sz w:val="28"/>
          <w:szCs w:val="28"/>
          <w:lang w:val="uk-UA"/>
        </w:rPr>
        <w:t xml:space="preserve">а </w:t>
      </w:r>
      <w:r w:rsidR="001C5A8C" w:rsidRPr="00462C75">
        <w:rPr>
          <w:color w:val="000000" w:themeColor="text1"/>
          <w:sz w:val="28"/>
          <w:szCs w:val="28"/>
          <w:bdr w:val="none" w:sz="0" w:space="0" w:color="auto" w:frame="1"/>
          <w:lang w:val="uk-UA"/>
        </w:rPr>
        <w:t>такий гуртожиток відноситься до</w:t>
      </w:r>
      <w:r w:rsidR="001C5A8C" w:rsidRPr="00462C75">
        <w:rPr>
          <w:color w:val="000000" w:themeColor="text1"/>
          <w:sz w:val="28"/>
          <w:szCs w:val="28"/>
          <w:bdr w:val="none" w:sz="0" w:space="0" w:color="auto" w:frame="1"/>
        </w:rPr>
        <w:t> </w:t>
      </w:r>
      <w:r w:rsidR="001C5A8C" w:rsidRPr="002973E3">
        <w:rPr>
          <w:color w:val="000000"/>
          <w:sz w:val="28"/>
          <w:szCs w:val="28"/>
          <w:bdr w:val="none" w:sz="0" w:space="0" w:color="auto" w:frame="1"/>
          <w:lang w:val="uk-UA"/>
        </w:rPr>
        <w:t>об'єкту житлової нерухомості</w:t>
      </w:r>
      <w:r w:rsidR="001C5A8C" w:rsidRPr="002973E3">
        <w:rPr>
          <w:color w:val="0000FF"/>
          <w:sz w:val="28"/>
          <w:szCs w:val="28"/>
          <w:bdr w:val="none" w:sz="0" w:space="0" w:color="auto" w:frame="1"/>
          <w:lang w:val="uk-UA"/>
        </w:rPr>
        <w:t>,</w:t>
      </w:r>
      <w:r w:rsidR="001C5A8C" w:rsidRPr="001C5A8C">
        <w:rPr>
          <w:color w:val="000000" w:themeColor="text1"/>
          <w:sz w:val="28"/>
          <w:szCs w:val="28"/>
          <w:lang w:val="uk-UA"/>
        </w:rPr>
        <w:t xml:space="preserve"> </w:t>
      </w:r>
      <w:r w:rsidRPr="002973E3">
        <w:rPr>
          <w:color w:val="000000"/>
          <w:sz w:val="28"/>
          <w:szCs w:val="28"/>
          <w:bdr w:val="none" w:sz="0" w:space="0" w:color="auto" w:frame="1"/>
          <w:lang w:val="uk-UA"/>
        </w:rPr>
        <w:t xml:space="preserve">і оплата вартості таких послуг (робіт) відбувається шляхом перерахування державних коштів </w:t>
      </w:r>
      <w:r w:rsidR="005E5D5F" w:rsidRPr="00BA1A28">
        <w:rPr>
          <w:color w:val="000000" w:themeColor="text1"/>
          <w:sz w:val="28"/>
          <w:szCs w:val="28"/>
          <w:lang w:val="uk-UA"/>
        </w:rPr>
        <w:t>(коштів державного та/або місцевого бюджетів)</w:t>
      </w:r>
      <w:r w:rsidR="005E5D5F" w:rsidRPr="009512CA">
        <w:rPr>
          <w:color w:val="000000" w:themeColor="text1"/>
          <w:sz w:val="28"/>
          <w:szCs w:val="28"/>
          <w:lang w:val="uk-UA"/>
        </w:rPr>
        <w:t xml:space="preserve"> </w:t>
      </w:r>
      <w:r w:rsidRPr="002973E3">
        <w:rPr>
          <w:color w:val="000000"/>
          <w:sz w:val="28"/>
          <w:szCs w:val="28"/>
          <w:bdr w:val="none" w:sz="0" w:space="0" w:color="auto" w:frame="1"/>
          <w:lang w:val="uk-UA"/>
        </w:rPr>
        <w:t xml:space="preserve">безпосередньо на рахунок Товариства (Підрядника), то вказані операції Товариства (Підрядника) підлягають звільненню від оподаткування ПДВ згідно з пунктом 197.15 статті 197 розділу </w:t>
      </w:r>
      <w:r>
        <w:rPr>
          <w:color w:val="000000"/>
          <w:sz w:val="28"/>
          <w:szCs w:val="28"/>
          <w:bdr w:val="none" w:sz="0" w:space="0" w:color="auto" w:frame="1"/>
        </w:rPr>
        <w:t>V</w:t>
      </w:r>
      <w:r w:rsidRPr="002973E3">
        <w:rPr>
          <w:color w:val="000000"/>
          <w:sz w:val="28"/>
          <w:szCs w:val="28"/>
          <w:bdr w:val="none" w:sz="0" w:space="0" w:color="auto" w:frame="1"/>
          <w:lang w:val="uk-UA"/>
        </w:rPr>
        <w:t xml:space="preserve"> ПКУ.</w:t>
      </w:r>
    </w:p>
    <w:p w14:paraId="54799389" w14:textId="77777777" w:rsidR="00B65FBD" w:rsidRPr="00BA1A28" w:rsidRDefault="00B65FBD" w:rsidP="00B65FBD">
      <w:pPr>
        <w:pStyle w:val="a6"/>
        <w:spacing w:before="0" w:beforeAutospacing="0" w:after="0" w:afterAutospacing="0"/>
        <w:ind w:firstLine="567"/>
        <w:jc w:val="both"/>
        <w:rPr>
          <w:color w:val="000000" w:themeColor="text1"/>
          <w:sz w:val="28"/>
          <w:szCs w:val="28"/>
          <w:lang w:val="uk-UA"/>
        </w:rPr>
      </w:pPr>
      <w:r w:rsidRPr="00BA1A28">
        <w:rPr>
          <w:color w:val="000000" w:themeColor="text1"/>
          <w:sz w:val="28"/>
          <w:szCs w:val="28"/>
          <w:lang w:val="uk-UA"/>
        </w:rPr>
        <w:t>У разі недотримання таких умов, вказана операція підлягає оподаткуванню ПДВ у загальновстановленому порядку за ставкою 20 відсотків.</w:t>
      </w:r>
    </w:p>
    <w:p w14:paraId="6D6822DA" w14:textId="77777777" w:rsidR="00F42272" w:rsidRDefault="00F42272" w:rsidP="00F42272">
      <w:pPr>
        <w:ind w:firstLine="567"/>
        <w:jc w:val="both"/>
        <w:rPr>
          <w:color w:val="000000"/>
          <w:sz w:val="28"/>
          <w:szCs w:val="28"/>
          <w:bdr w:val="none" w:sz="0" w:space="0" w:color="auto" w:frame="1"/>
          <w:lang w:val="uk-UA" w:eastAsia="uk-UA"/>
        </w:rPr>
      </w:pPr>
      <w:r w:rsidRPr="00BA1A28">
        <w:rPr>
          <w:color w:val="000000" w:themeColor="text1"/>
          <w:sz w:val="28"/>
          <w:szCs w:val="28"/>
          <w:bdr w:val="none" w:sz="0" w:space="0" w:color="auto" w:frame="1"/>
          <w:lang w:val="uk-UA" w:eastAsia="uk-UA"/>
        </w:rPr>
        <w:t>З питання віднесення гуртожитку до об’єкту житлової нерухомості та зазначених у зверненні робіт до категорії будівельно-монтажних робіт із будівництва житла (у тому числі капітального ремонту житла),</w:t>
      </w:r>
      <w:r w:rsidRPr="009512CA">
        <w:rPr>
          <w:color w:val="000000" w:themeColor="text1"/>
          <w:sz w:val="28"/>
          <w:szCs w:val="28"/>
          <w:lang w:val="uk-UA"/>
        </w:rPr>
        <w:t xml:space="preserve"> що </w:t>
      </w:r>
      <w:r w:rsidRPr="00BA1A28">
        <w:rPr>
          <w:color w:val="000000" w:themeColor="text1"/>
          <w:sz w:val="28"/>
          <w:szCs w:val="28"/>
          <w:lang w:val="uk-UA"/>
        </w:rPr>
        <w:t>виконується</w:t>
      </w:r>
      <w:r w:rsidRPr="009512CA">
        <w:rPr>
          <w:color w:val="000000" w:themeColor="text1"/>
          <w:sz w:val="28"/>
          <w:szCs w:val="28"/>
          <w:lang w:val="uk-UA"/>
        </w:rPr>
        <w:t xml:space="preserve"> за державні кошти</w:t>
      </w:r>
      <w:r w:rsidRPr="00BA1A28">
        <w:rPr>
          <w:color w:val="000000" w:themeColor="text1"/>
          <w:sz w:val="28"/>
          <w:szCs w:val="28"/>
          <w:lang w:val="uk-UA"/>
        </w:rPr>
        <w:t>,</w:t>
      </w:r>
      <w:r w:rsidRPr="00BA1A28">
        <w:rPr>
          <w:color w:val="000000" w:themeColor="text1"/>
          <w:sz w:val="28"/>
          <w:szCs w:val="28"/>
          <w:bdr w:val="none" w:sz="0" w:space="0" w:color="auto" w:frame="1"/>
          <w:lang w:val="uk-UA" w:eastAsia="uk-UA"/>
        </w:rPr>
        <w:t xml:space="preserve"> ДПС рекомендує звернутися до Міністерства розвитку громад та територій України як до головного органу у системі центральних органів виконавчої влади, що забезпечує формування та реалізує державну політику, зокрема, у сфері будівництва, нормування у будівництві, містобудування, просторового планування територій та архітектури, а також </w:t>
      </w:r>
      <w:r w:rsidRPr="00AC6226">
        <w:rPr>
          <w:color w:val="000000"/>
          <w:sz w:val="28"/>
          <w:szCs w:val="28"/>
          <w:bdr w:val="none" w:sz="0" w:space="0" w:color="auto" w:frame="1"/>
          <w:lang w:val="uk-UA" w:eastAsia="uk-UA"/>
        </w:rPr>
        <w:t>одним із завдань якого є забезпечення формування та реалізація державної житлової політики.</w:t>
      </w:r>
    </w:p>
    <w:p w14:paraId="5E12BB62" w14:textId="6C11FFD2" w:rsidR="002973E3" w:rsidRDefault="008271E8" w:rsidP="00BA1A28">
      <w:pPr>
        <w:ind w:firstLine="567"/>
        <w:jc w:val="both"/>
        <w:rPr>
          <w:color w:val="000000"/>
          <w:sz w:val="28"/>
          <w:szCs w:val="28"/>
          <w:bdr w:val="none" w:sz="0" w:space="0" w:color="auto" w:frame="1"/>
          <w:lang w:val="uk-UA"/>
        </w:rPr>
      </w:pPr>
      <w:r w:rsidRPr="008271E8">
        <w:rPr>
          <w:color w:val="000000"/>
          <w:sz w:val="28"/>
          <w:szCs w:val="28"/>
          <w:bdr w:val="none" w:sz="0" w:space="0" w:color="auto" w:frame="1"/>
          <w:lang w:val="uk-UA"/>
        </w:rPr>
        <w:t xml:space="preserve">Щодо застосування положень пункту 197.15 статті 197 розділу </w:t>
      </w:r>
      <w:r>
        <w:rPr>
          <w:color w:val="000000"/>
          <w:sz w:val="28"/>
          <w:szCs w:val="28"/>
          <w:bdr w:val="none" w:sz="0" w:space="0" w:color="auto" w:frame="1"/>
        </w:rPr>
        <w:t>V</w:t>
      </w:r>
      <w:r w:rsidRPr="008271E8">
        <w:rPr>
          <w:color w:val="000000"/>
          <w:sz w:val="28"/>
          <w:szCs w:val="28"/>
          <w:bdr w:val="none" w:sz="0" w:space="0" w:color="auto" w:frame="1"/>
          <w:lang w:val="uk-UA"/>
        </w:rPr>
        <w:t xml:space="preserve"> ПКУ до та після прийняття Узагальнюючої податковій консультації, яка затверджена наказом Міністерством фінансів України від 09.08.2024 № 397 (далі –</w:t>
      </w:r>
      <w:r w:rsidRPr="008271E8">
        <w:rPr>
          <w:color w:val="000000"/>
          <w:sz w:val="28"/>
          <w:szCs w:val="28"/>
          <w:bdr w:val="none" w:sz="0" w:space="0" w:color="auto" w:frame="1"/>
          <w:lang w:val="uk-UA"/>
        </w:rPr>
        <w:br/>
        <w:t xml:space="preserve">УПК № 397), повідомляємо, що УПК № 397 є роз’ясненням положень податкового законодавства та не є нормативно-правовим актом і, відповідно, не встановлює нових правил оподаткування. </w:t>
      </w:r>
      <w:r>
        <w:rPr>
          <w:color w:val="000000"/>
          <w:sz w:val="28"/>
          <w:szCs w:val="28"/>
          <w:bdr w:val="none" w:sz="0" w:space="0" w:color="auto" w:frame="1"/>
        </w:rPr>
        <w:t xml:space="preserve">Таким чином, </w:t>
      </w:r>
      <w:proofErr w:type="spellStart"/>
      <w:r>
        <w:rPr>
          <w:color w:val="000000"/>
          <w:sz w:val="28"/>
          <w:szCs w:val="28"/>
          <w:bdr w:val="none" w:sz="0" w:space="0" w:color="auto" w:frame="1"/>
        </w:rPr>
        <w:t>положення</w:t>
      </w:r>
      <w:proofErr w:type="spellEnd"/>
      <w:r>
        <w:rPr>
          <w:color w:val="000000"/>
          <w:sz w:val="28"/>
          <w:szCs w:val="28"/>
          <w:bdr w:val="none" w:sz="0" w:space="0" w:color="auto" w:frame="1"/>
        </w:rPr>
        <w:t xml:space="preserve"> пункту 197.15 </w:t>
      </w:r>
      <w:proofErr w:type="spellStart"/>
      <w:r>
        <w:rPr>
          <w:color w:val="000000"/>
          <w:sz w:val="28"/>
          <w:szCs w:val="28"/>
          <w:bdr w:val="none" w:sz="0" w:space="0" w:color="auto" w:frame="1"/>
        </w:rPr>
        <w:t>статті</w:t>
      </w:r>
      <w:proofErr w:type="spellEnd"/>
      <w:r>
        <w:rPr>
          <w:color w:val="000000"/>
          <w:sz w:val="28"/>
          <w:szCs w:val="28"/>
          <w:bdr w:val="none" w:sz="0" w:space="0" w:color="auto" w:frame="1"/>
        </w:rPr>
        <w:t xml:space="preserve"> 197 </w:t>
      </w:r>
      <w:proofErr w:type="spellStart"/>
      <w:r>
        <w:rPr>
          <w:color w:val="000000"/>
          <w:sz w:val="28"/>
          <w:szCs w:val="28"/>
          <w:bdr w:val="none" w:sz="0" w:space="0" w:color="auto" w:frame="1"/>
        </w:rPr>
        <w:t>розділу</w:t>
      </w:r>
      <w:proofErr w:type="spellEnd"/>
      <w:r>
        <w:rPr>
          <w:color w:val="000000"/>
          <w:sz w:val="28"/>
          <w:szCs w:val="28"/>
          <w:bdr w:val="none" w:sz="0" w:space="0" w:color="auto" w:frame="1"/>
        </w:rPr>
        <w:t xml:space="preserve"> V ПКУ </w:t>
      </w:r>
      <w:proofErr w:type="spellStart"/>
      <w:r>
        <w:rPr>
          <w:color w:val="000000"/>
          <w:sz w:val="28"/>
          <w:szCs w:val="28"/>
          <w:bdr w:val="none" w:sz="0" w:space="0" w:color="auto" w:frame="1"/>
        </w:rPr>
        <w:t>застосовується</w:t>
      </w:r>
      <w:proofErr w:type="spellEnd"/>
      <w:r>
        <w:rPr>
          <w:color w:val="000000"/>
          <w:sz w:val="28"/>
          <w:szCs w:val="28"/>
          <w:bdr w:val="none" w:sz="0" w:space="0" w:color="auto" w:frame="1"/>
        </w:rPr>
        <w:t xml:space="preserve"> </w:t>
      </w:r>
      <w:proofErr w:type="spellStart"/>
      <w:r>
        <w:rPr>
          <w:color w:val="000000"/>
          <w:sz w:val="28"/>
          <w:szCs w:val="28"/>
          <w:bdr w:val="none" w:sz="0" w:space="0" w:color="auto" w:frame="1"/>
        </w:rPr>
        <w:t>протягом</w:t>
      </w:r>
      <w:proofErr w:type="spellEnd"/>
      <w:r>
        <w:rPr>
          <w:color w:val="000000"/>
          <w:sz w:val="28"/>
          <w:szCs w:val="28"/>
          <w:bdr w:val="none" w:sz="0" w:space="0" w:color="auto" w:frame="1"/>
        </w:rPr>
        <w:t xml:space="preserve"> </w:t>
      </w:r>
      <w:proofErr w:type="spellStart"/>
      <w:r>
        <w:rPr>
          <w:color w:val="000000"/>
          <w:sz w:val="28"/>
          <w:szCs w:val="28"/>
          <w:bdr w:val="none" w:sz="0" w:space="0" w:color="auto" w:frame="1"/>
        </w:rPr>
        <w:t>дії</w:t>
      </w:r>
      <w:proofErr w:type="spellEnd"/>
      <w:r>
        <w:rPr>
          <w:color w:val="000000"/>
          <w:sz w:val="28"/>
          <w:szCs w:val="28"/>
          <w:bdr w:val="none" w:sz="0" w:space="0" w:color="auto" w:frame="1"/>
        </w:rPr>
        <w:t xml:space="preserve"> </w:t>
      </w:r>
      <w:proofErr w:type="spellStart"/>
      <w:r>
        <w:rPr>
          <w:color w:val="000000"/>
          <w:sz w:val="28"/>
          <w:szCs w:val="28"/>
          <w:bdr w:val="none" w:sz="0" w:space="0" w:color="auto" w:frame="1"/>
        </w:rPr>
        <w:t>вказаної</w:t>
      </w:r>
      <w:proofErr w:type="spellEnd"/>
      <w:r>
        <w:rPr>
          <w:color w:val="000000"/>
          <w:sz w:val="28"/>
          <w:szCs w:val="28"/>
          <w:bdr w:val="none" w:sz="0" w:space="0" w:color="auto" w:frame="1"/>
        </w:rPr>
        <w:t xml:space="preserve"> </w:t>
      </w:r>
      <w:proofErr w:type="spellStart"/>
      <w:r>
        <w:rPr>
          <w:color w:val="000000"/>
          <w:sz w:val="28"/>
          <w:szCs w:val="28"/>
          <w:bdr w:val="none" w:sz="0" w:space="0" w:color="auto" w:frame="1"/>
        </w:rPr>
        <w:t>норми</w:t>
      </w:r>
      <w:proofErr w:type="spellEnd"/>
      <w:r>
        <w:rPr>
          <w:color w:val="000000"/>
          <w:sz w:val="28"/>
          <w:szCs w:val="28"/>
          <w:bdr w:val="none" w:sz="0" w:space="0" w:color="auto" w:frame="1"/>
        </w:rPr>
        <w:t xml:space="preserve">, та не </w:t>
      </w:r>
      <w:proofErr w:type="spellStart"/>
      <w:r>
        <w:rPr>
          <w:color w:val="000000"/>
          <w:sz w:val="28"/>
          <w:szCs w:val="28"/>
          <w:bdr w:val="none" w:sz="0" w:space="0" w:color="auto" w:frame="1"/>
        </w:rPr>
        <w:t>залежать</w:t>
      </w:r>
      <w:proofErr w:type="spellEnd"/>
      <w:r>
        <w:rPr>
          <w:color w:val="000000"/>
          <w:sz w:val="28"/>
          <w:szCs w:val="28"/>
          <w:bdr w:val="none" w:sz="0" w:space="0" w:color="auto" w:frame="1"/>
        </w:rPr>
        <w:t xml:space="preserve"> </w:t>
      </w:r>
      <w:proofErr w:type="spellStart"/>
      <w:r>
        <w:rPr>
          <w:color w:val="000000"/>
          <w:sz w:val="28"/>
          <w:szCs w:val="28"/>
          <w:bdr w:val="none" w:sz="0" w:space="0" w:color="auto" w:frame="1"/>
        </w:rPr>
        <w:t>від</w:t>
      </w:r>
      <w:proofErr w:type="spellEnd"/>
      <w:r>
        <w:rPr>
          <w:color w:val="000000"/>
          <w:sz w:val="28"/>
          <w:szCs w:val="28"/>
          <w:bdr w:val="none" w:sz="0" w:space="0" w:color="auto" w:frame="1"/>
        </w:rPr>
        <w:t xml:space="preserve"> </w:t>
      </w:r>
      <w:proofErr w:type="spellStart"/>
      <w:r>
        <w:rPr>
          <w:color w:val="000000"/>
          <w:sz w:val="28"/>
          <w:szCs w:val="28"/>
          <w:bdr w:val="none" w:sz="0" w:space="0" w:color="auto" w:frame="1"/>
        </w:rPr>
        <w:t>дати</w:t>
      </w:r>
      <w:proofErr w:type="spellEnd"/>
      <w:r>
        <w:rPr>
          <w:color w:val="000000"/>
          <w:sz w:val="28"/>
          <w:szCs w:val="28"/>
          <w:bdr w:val="none" w:sz="0" w:space="0" w:color="auto" w:frame="1"/>
        </w:rPr>
        <w:t xml:space="preserve"> </w:t>
      </w:r>
      <w:proofErr w:type="spellStart"/>
      <w:r>
        <w:rPr>
          <w:color w:val="000000"/>
          <w:sz w:val="28"/>
          <w:szCs w:val="28"/>
          <w:bdr w:val="none" w:sz="0" w:space="0" w:color="auto" w:frame="1"/>
        </w:rPr>
        <w:t>прийняття</w:t>
      </w:r>
      <w:proofErr w:type="spellEnd"/>
      <w:r>
        <w:rPr>
          <w:color w:val="000000"/>
          <w:sz w:val="28"/>
          <w:szCs w:val="28"/>
          <w:bdr w:val="none" w:sz="0" w:space="0" w:color="auto" w:frame="1"/>
        </w:rPr>
        <w:t xml:space="preserve"> УПК № 397</w:t>
      </w:r>
      <w:r w:rsidR="00461A6A">
        <w:rPr>
          <w:color w:val="000000"/>
          <w:sz w:val="28"/>
          <w:szCs w:val="28"/>
          <w:bdr w:val="none" w:sz="0" w:space="0" w:color="auto" w:frame="1"/>
          <w:lang w:val="uk-UA"/>
        </w:rPr>
        <w:t>.</w:t>
      </w:r>
    </w:p>
    <w:p w14:paraId="3FE8EB59" w14:textId="71C975E0" w:rsidR="00B65FBD" w:rsidRDefault="00D7173C" w:rsidP="00B65FBD">
      <w:pPr>
        <w:ind w:firstLine="567"/>
        <w:jc w:val="both"/>
        <w:rPr>
          <w:color w:val="000000" w:themeColor="text1"/>
          <w:sz w:val="28"/>
          <w:szCs w:val="28"/>
          <w:lang w:val="uk-UA"/>
        </w:rPr>
      </w:pPr>
      <w:r w:rsidRPr="00BA1A28">
        <w:rPr>
          <w:color w:val="000000" w:themeColor="text1"/>
          <w:sz w:val="28"/>
          <w:szCs w:val="28"/>
          <w:lang w:val="uk-UA"/>
        </w:rPr>
        <w:t>Водночас, я</w:t>
      </w:r>
      <w:r w:rsidR="009B048D" w:rsidRPr="00BA1A28">
        <w:rPr>
          <w:color w:val="000000" w:themeColor="text1"/>
          <w:sz w:val="28"/>
          <w:szCs w:val="28"/>
          <w:lang w:val="uk-UA"/>
        </w:rPr>
        <w:t xml:space="preserve">кщо зазначені у звернені будівельно-монтажні роботи фактично стосуються капітального ремонту не </w:t>
      </w:r>
      <w:r w:rsidR="009B048D" w:rsidRPr="00BA1A28">
        <w:rPr>
          <w:color w:val="000000" w:themeColor="text1"/>
          <w:sz w:val="28"/>
          <w:szCs w:val="28"/>
          <w:bdr w:val="none" w:sz="0" w:space="0" w:color="auto" w:frame="1"/>
          <w:lang w:val="uk-UA" w:eastAsia="uk-UA"/>
        </w:rPr>
        <w:t xml:space="preserve">об’єкту житлової нерухомості </w:t>
      </w:r>
      <w:r w:rsidR="009B048D" w:rsidRPr="00BA1A28">
        <w:rPr>
          <w:color w:val="000000" w:themeColor="text1"/>
          <w:sz w:val="28"/>
          <w:szCs w:val="28"/>
          <w:lang w:val="uk-UA"/>
        </w:rPr>
        <w:t xml:space="preserve">в цілому, а окремого обладнання, що знаходиться в такому </w:t>
      </w:r>
      <w:r w:rsidR="009B048D" w:rsidRPr="00BA1A28">
        <w:rPr>
          <w:color w:val="000000" w:themeColor="text1"/>
          <w:sz w:val="28"/>
          <w:szCs w:val="28"/>
          <w:bdr w:val="none" w:sz="0" w:space="0" w:color="auto" w:frame="1"/>
          <w:lang w:val="uk-UA" w:eastAsia="uk-UA"/>
        </w:rPr>
        <w:t>об’єкті житлової нерухомості</w:t>
      </w:r>
      <w:r w:rsidR="009B048D" w:rsidRPr="00BA1A28">
        <w:rPr>
          <w:color w:val="000000" w:themeColor="text1"/>
          <w:sz w:val="28"/>
          <w:szCs w:val="28"/>
          <w:lang w:val="uk-UA"/>
        </w:rPr>
        <w:t>, то операції з постачання таких робіт за державні кошти не підлягатимуть звільненню від оподаткування ПДВ згідно з пунктом 197.15 статті 197 розділу V ПКУ.</w:t>
      </w:r>
    </w:p>
    <w:p w14:paraId="328B5ADA" w14:textId="77777777" w:rsidR="008002F0" w:rsidRPr="00AC6226" w:rsidRDefault="008002F0" w:rsidP="00261689">
      <w:pPr>
        <w:ind w:firstLine="567"/>
        <w:jc w:val="both"/>
        <w:rPr>
          <w:bCs/>
          <w:color w:val="000000"/>
          <w:sz w:val="28"/>
          <w:szCs w:val="28"/>
          <w:lang w:val="uk-UA"/>
        </w:rPr>
      </w:pPr>
      <w:r w:rsidRPr="00AC6226">
        <w:rPr>
          <w:color w:val="000000"/>
          <w:sz w:val="28"/>
          <w:szCs w:val="28"/>
          <w:lang w:val="uk-UA"/>
        </w:rPr>
        <w:t>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 (пункт 52.2 статті 52 глави 3 розділу ІІ ПКУ).</w:t>
      </w:r>
    </w:p>
    <w:sectPr w:rsidR="008002F0" w:rsidRPr="00AC6226" w:rsidSect="005401A1">
      <w:headerReference w:type="even" r:id="rId7"/>
      <w:headerReference w:type="default" r:id="rId8"/>
      <w:pgSz w:w="11906" w:h="16838"/>
      <w:pgMar w:top="1134" w:right="707"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BB9AB" w14:textId="77777777" w:rsidR="005F67F0" w:rsidRDefault="005F67F0">
      <w:r>
        <w:separator/>
      </w:r>
    </w:p>
  </w:endnote>
  <w:endnote w:type="continuationSeparator" w:id="0">
    <w:p w14:paraId="5B0F9B78" w14:textId="77777777" w:rsidR="005F67F0" w:rsidRDefault="005F6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w:altName w:val="Arial"/>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F1F0A" w14:textId="77777777" w:rsidR="005F67F0" w:rsidRDefault="005F67F0">
      <w:r>
        <w:separator/>
      </w:r>
    </w:p>
  </w:footnote>
  <w:footnote w:type="continuationSeparator" w:id="0">
    <w:p w14:paraId="0F5ADAB8" w14:textId="77777777" w:rsidR="005F67F0" w:rsidRDefault="005F67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3F2D2" w14:textId="77777777" w:rsidR="0045053A" w:rsidRDefault="0045053A" w:rsidP="00BB536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5674AE4" w14:textId="77777777" w:rsidR="0045053A" w:rsidRDefault="0045053A">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59C3F" w14:textId="6B00E9AD" w:rsidR="0045053A" w:rsidRPr="00B34D76" w:rsidRDefault="0045053A" w:rsidP="00BB536F">
    <w:pPr>
      <w:pStyle w:val="a3"/>
      <w:framePr w:wrap="around" w:vAnchor="text" w:hAnchor="margin" w:xAlign="center" w:y="1"/>
      <w:jc w:val="center"/>
      <w:rPr>
        <w:rStyle w:val="a5"/>
        <w:lang w:val="uk-UA"/>
      </w:rPr>
    </w:pPr>
    <w:r>
      <w:rPr>
        <w:rStyle w:val="a5"/>
      </w:rPr>
      <w:fldChar w:fldCharType="begin"/>
    </w:r>
    <w:r>
      <w:rPr>
        <w:rStyle w:val="a5"/>
      </w:rPr>
      <w:instrText xml:space="preserve">PAGE  </w:instrText>
    </w:r>
    <w:r>
      <w:rPr>
        <w:rStyle w:val="a5"/>
      </w:rPr>
      <w:fldChar w:fldCharType="separate"/>
    </w:r>
    <w:r w:rsidR="00092091">
      <w:rPr>
        <w:rStyle w:val="a5"/>
        <w:noProof/>
      </w:rPr>
      <w:t>4</w:t>
    </w:r>
    <w:r>
      <w:rPr>
        <w:rStyle w:val="a5"/>
      </w:rPr>
      <w:fldChar w:fldCharType="end"/>
    </w:r>
  </w:p>
  <w:p w14:paraId="5D17E830" w14:textId="77777777" w:rsidR="0045053A" w:rsidRDefault="0045053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154289C"/>
    <w:multiLevelType w:val="hybridMultilevel"/>
    <w:tmpl w:val="EC225C20"/>
    <w:lvl w:ilvl="0" w:tplc="7D3CCD4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878"/>
    <w:rsid w:val="0000563D"/>
    <w:rsid w:val="000354DD"/>
    <w:rsid w:val="00045F1C"/>
    <w:rsid w:val="00076945"/>
    <w:rsid w:val="00076A9B"/>
    <w:rsid w:val="00092091"/>
    <w:rsid w:val="000B309D"/>
    <w:rsid w:val="000B66E6"/>
    <w:rsid w:val="000D5266"/>
    <w:rsid w:val="000F0D7C"/>
    <w:rsid w:val="000F60F9"/>
    <w:rsid w:val="00113F26"/>
    <w:rsid w:val="0012455D"/>
    <w:rsid w:val="0012568D"/>
    <w:rsid w:val="00132C2B"/>
    <w:rsid w:val="00132DF9"/>
    <w:rsid w:val="00152731"/>
    <w:rsid w:val="001548A5"/>
    <w:rsid w:val="00162E93"/>
    <w:rsid w:val="00170F29"/>
    <w:rsid w:val="001800DF"/>
    <w:rsid w:val="00181B12"/>
    <w:rsid w:val="0019308A"/>
    <w:rsid w:val="0019693A"/>
    <w:rsid w:val="0019789F"/>
    <w:rsid w:val="001C04E6"/>
    <w:rsid w:val="001C553B"/>
    <w:rsid w:val="001C5A8C"/>
    <w:rsid w:val="001C5B19"/>
    <w:rsid w:val="001D671D"/>
    <w:rsid w:val="001F26AA"/>
    <w:rsid w:val="00242860"/>
    <w:rsid w:val="00244330"/>
    <w:rsid w:val="002445F3"/>
    <w:rsid w:val="00254B0F"/>
    <w:rsid w:val="00261689"/>
    <w:rsid w:val="002648E3"/>
    <w:rsid w:val="0027055D"/>
    <w:rsid w:val="00282343"/>
    <w:rsid w:val="002973E3"/>
    <w:rsid w:val="002C4E93"/>
    <w:rsid w:val="002C5D5E"/>
    <w:rsid w:val="002D19FA"/>
    <w:rsid w:val="002F7E63"/>
    <w:rsid w:val="00300DF0"/>
    <w:rsid w:val="003023D9"/>
    <w:rsid w:val="00303E98"/>
    <w:rsid w:val="0030697B"/>
    <w:rsid w:val="003160BE"/>
    <w:rsid w:val="00350B41"/>
    <w:rsid w:val="00362C5C"/>
    <w:rsid w:val="003639FF"/>
    <w:rsid w:val="00363BA5"/>
    <w:rsid w:val="003647F7"/>
    <w:rsid w:val="00367DFC"/>
    <w:rsid w:val="00376AE2"/>
    <w:rsid w:val="00376F1C"/>
    <w:rsid w:val="003813BB"/>
    <w:rsid w:val="003A1670"/>
    <w:rsid w:val="003B2CDF"/>
    <w:rsid w:val="003C1878"/>
    <w:rsid w:val="003D237A"/>
    <w:rsid w:val="003D3FC5"/>
    <w:rsid w:val="003D7BB4"/>
    <w:rsid w:val="003E0F69"/>
    <w:rsid w:val="003E1859"/>
    <w:rsid w:val="003F721B"/>
    <w:rsid w:val="00403937"/>
    <w:rsid w:val="00407D7B"/>
    <w:rsid w:val="00411DC2"/>
    <w:rsid w:val="00412130"/>
    <w:rsid w:val="0041659C"/>
    <w:rsid w:val="00416B84"/>
    <w:rsid w:val="00430A4D"/>
    <w:rsid w:val="00435514"/>
    <w:rsid w:val="00441B9F"/>
    <w:rsid w:val="0045053A"/>
    <w:rsid w:val="004615BE"/>
    <w:rsid w:val="00461A6A"/>
    <w:rsid w:val="00462C75"/>
    <w:rsid w:val="004713EA"/>
    <w:rsid w:val="00477377"/>
    <w:rsid w:val="004B7BD2"/>
    <w:rsid w:val="004C76BA"/>
    <w:rsid w:val="00534473"/>
    <w:rsid w:val="005360F0"/>
    <w:rsid w:val="005401A1"/>
    <w:rsid w:val="0054145A"/>
    <w:rsid w:val="00564739"/>
    <w:rsid w:val="0058121B"/>
    <w:rsid w:val="00594D54"/>
    <w:rsid w:val="00595862"/>
    <w:rsid w:val="005A1D6A"/>
    <w:rsid w:val="005A66CD"/>
    <w:rsid w:val="005C1183"/>
    <w:rsid w:val="005D066F"/>
    <w:rsid w:val="005E5D5F"/>
    <w:rsid w:val="005F67F0"/>
    <w:rsid w:val="00600E3C"/>
    <w:rsid w:val="00602F42"/>
    <w:rsid w:val="006237FD"/>
    <w:rsid w:val="0063629C"/>
    <w:rsid w:val="00641ACC"/>
    <w:rsid w:val="00644E2D"/>
    <w:rsid w:val="0064772C"/>
    <w:rsid w:val="00655C2C"/>
    <w:rsid w:val="0068468D"/>
    <w:rsid w:val="0069535F"/>
    <w:rsid w:val="006A7E75"/>
    <w:rsid w:val="006C0395"/>
    <w:rsid w:val="006D30F3"/>
    <w:rsid w:val="006D633B"/>
    <w:rsid w:val="007317D9"/>
    <w:rsid w:val="00731F96"/>
    <w:rsid w:val="00752B6F"/>
    <w:rsid w:val="007653DB"/>
    <w:rsid w:val="0077078B"/>
    <w:rsid w:val="00774B2D"/>
    <w:rsid w:val="00783846"/>
    <w:rsid w:val="007917D6"/>
    <w:rsid w:val="007A1FDF"/>
    <w:rsid w:val="007B5EC4"/>
    <w:rsid w:val="007C14DF"/>
    <w:rsid w:val="007F0B48"/>
    <w:rsid w:val="008002F0"/>
    <w:rsid w:val="00800800"/>
    <w:rsid w:val="0080657D"/>
    <w:rsid w:val="00812219"/>
    <w:rsid w:val="008231C6"/>
    <w:rsid w:val="008271E8"/>
    <w:rsid w:val="008362C8"/>
    <w:rsid w:val="00841BA5"/>
    <w:rsid w:val="00842107"/>
    <w:rsid w:val="0084396C"/>
    <w:rsid w:val="008642D6"/>
    <w:rsid w:val="00870C0E"/>
    <w:rsid w:val="00874182"/>
    <w:rsid w:val="00883EF7"/>
    <w:rsid w:val="008B009D"/>
    <w:rsid w:val="008C5340"/>
    <w:rsid w:val="008D4C91"/>
    <w:rsid w:val="008E3662"/>
    <w:rsid w:val="008F59AB"/>
    <w:rsid w:val="0090065F"/>
    <w:rsid w:val="00915893"/>
    <w:rsid w:val="00921E38"/>
    <w:rsid w:val="00923D8D"/>
    <w:rsid w:val="0092729E"/>
    <w:rsid w:val="00934F23"/>
    <w:rsid w:val="009512CA"/>
    <w:rsid w:val="00966E12"/>
    <w:rsid w:val="00990085"/>
    <w:rsid w:val="00990735"/>
    <w:rsid w:val="00992648"/>
    <w:rsid w:val="00995CE1"/>
    <w:rsid w:val="00996A5F"/>
    <w:rsid w:val="009A10A3"/>
    <w:rsid w:val="009B048D"/>
    <w:rsid w:val="009B70CD"/>
    <w:rsid w:val="00A115FD"/>
    <w:rsid w:val="00A137B7"/>
    <w:rsid w:val="00A26316"/>
    <w:rsid w:val="00A365CB"/>
    <w:rsid w:val="00A412BD"/>
    <w:rsid w:val="00A52749"/>
    <w:rsid w:val="00A537D4"/>
    <w:rsid w:val="00A67731"/>
    <w:rsid w:val="00A77BAD"/>
    <w:rsid w:val="00A86A2E"/>
    <w:rsid w:val="00AA057A"/>
    <w:rsid w:val="00AA2EDE"/>
    <w:rsid w:val="00AB606C"/>
    <w:rsid w:val="00AC1CE2"/>
    <w:rsid w:val="00AC6226"/>
    <w:rsid w:val="00AC7042"/>
    <w:rsid w:val="00AD5D19"/>
    <w:rsid w:val="00AE7F76"/>
    <w:rsid w:val="00AF7E3E"/>
    <w:rsid w:val="00B05139"/>
    <w:rsid w:val="00B32B91"/>
    <w:rsid w:val="00B34FDF"/>
    <w:rsid w:val="00B5666E"/>
    <w:rsid w:val="00B57F33"/>
    <w:rsid w:val="00B65FBD"/>
    <w:rsid w:val="00B666E8"/>
    <w:rsid w:val="00B83BDC"/>
    <w:rsid w:val="00BA1A28"/>
    <w:rsid w:val="00BB4A24"/>
    <w:rsid w:val="00BB536F"/>
    <w:rsid w:val="00BC327A"/>
    <w:rsid w:val="00BF33D7"/>
    <w:rsid w:val="00BF7918"/>
    <w:rsid w:val="00C10BDE"/>
    <w:rsid w:val="00C14294"/>
    <w:rsid w:val="00C16689"/>
    <w:rsid w:val="00C21819"/>
    <w:rsid w:val="00C244C7"/>
    <w:rsid w:val="00C355B7"/>
    <w:rsid w:val="00C55A86"/>
    <w:rsid w:val="00C74FE4"/>
    <w:rsid w:val="00C92F51"/>
    <w:rsid w:val="00C95321"/>
    <w:rsid w:val="00CB366F"/>
    <w:rsid w:val="00CB5BE9"/>
    <w:rsid w:val="00CE04F0"/>
    <w:rsid w:val="00D16D56"/>
    <w:rsid w:val="00D2647D"/>
    <w:rsid w:val="00D27F8D"/>
    <w:rsid w:val="00D30291"/>
    <w:rsid w:val="00D30C1F"/>
    <w:rsid w:val="00D574D5"/>
    <w:rsid w:val="00D7173C"/>
    <w:rsid w:val="00D7198F"/>
    <w:rsid w:val="00D7215B"/>
    <w:rsid w:val="00D8508F"/>
    <w:rsid w:val="00D96C2C"/>
    <w:rsid w:val="00DA4091"/>
    <w:rsid w:val="00DA5D93"/>
    <w:rsid w:val="00DC1788"/>
    <w:rsid w:val="00DC5764"/>
    <w:rsid w:val="00DE20AB"/>
    <w:rsid w:val="00DE4512"/>
    <w:rsid w:val="00E05534"/>
    <w:rsid w:val="00E250E6"/>
    <w:rsid w:val="00E310DD"/>
    <w:rsid w:val="00E43F7A"/>
    <w:rsid w:val="00E47900"/>
    <w:rsid w:val="00E53E5C"/>
    <w:rsid w:val="00E54B6D"/>
    <w:rsid w:val="00E54C98"/>
    <w:rsid w:val="00E55848"/>
    <w:rsid w:val="00E571B3"/>
    <w:rsid w:val="00E6245C"/>
    <w:rsid w:val="00E73A58"/>
    <w:rsid w:val="00E7405E"/>
    <w:rsid w:val="00E740A1"/>
    <w:rsid w:val="00EA12A3"/>
    <w:rsid w:val="00EA5580"/>
    <w:rsid w:val="00EB6F3C"/>
    <w:rsid w:val="00F04EEA"/>
    <w:rsid w:val="00F17CF8"/>
    <w:rsid w:val="00F2059A"/>
    <w:rsid w:val="00F21DE4"/>
    <w:rsid w:val="00F308E2"/>
    <w:rsid w:val="00F42272"/>
    <w:rsid w:val="00F535BD"/>
    <w:rsid w:val="00F56E67"/>
    <w:rsid w:val="00F64736"/>
    <w:rsid w:val="00F6664E"/>
    <w:rsid w:val="00F673EE"/>
    <w:rsid w:val="00F722EB"/>
    <w:rsid w:val="00F82075"/>
    <w:rsid w:val="00F96863"/>
    <w:rsid w:val="00FA5C5D"/>
    <w:rsid w:val="00FB5951"/>
    <w:rsid w:val="00FD5937"/>
    <w:rsid w:val="00FE22EF"/>
    <w:rsid w:val="00FE4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93CD5"/>
  <w15:docId w15:val="{D8C5A007-9033-407E-A1CA-0C97B912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18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C1878"/>
    <w:pPr>
      <w:tabs>
        <w:tab w:val="center" w:pos="4677"/>
        <w:tab w:val="right" w:pos="9355"/>
      </w:tabs>
    </w:pPr>
  </w:style>
  <w:style w:type="character" w:customStyle="1" w:styleId="a4">
    <w:name w:val="Верхний колонтитул Знак"/>
    <w:basedOn w:val="a0"/>
    <w:link w:val="a3"/>
    <w:rsid w:val="003C1878"/>
    <w:rPr>
      <w:rFonts w:ascii="Times New Roman" w:eastAsia="Times New Roman" w:hAnsi="Times New Roman" w:cs="Times New Roman"/>
      <w:sz w:val="24"/>
      <w:szCs w:val="24"/>
      <w:lang w:eastAsia="ru-RU"/>
    </w:rPr>
  </w:style>
  <w:style w:type="character" w:styleId="a5">
    <w:name w:val="page number"/>
    <w:basedOn w:val="a0"/>
    <w:rsid w:val="003C1878"/>
  </w:style>
  <w:style w:type="paragraph" w:styleId="a6">
    <w:name w:val="Normal (Web)"/>
    <w:aliases w:val="Обычный (веб)1,Обычный (веб) Знак,Знак1 Знак,Знак1,Знак1 Знак1,Обычный (веб) Знак Знак2,Знак1 Знак2,Знак,Обычный (веб) Знак Знак2 Знак Знак Знак,Обычный (веб) Знак Знак2 Знак Знак,Обычный (Web),Обычный (Web) Знак Знак,Обычный (веб)31"/>
    <w:basedOn w:val="a"/>
    <w:link w:val="1"/>
    <w:uiPriority w:val="99"/>
    <w:unhideWhenUsed/>
    <w:rsid w:val="008002F0"/>
    <w:pPr>
      <w:spacing w:before="100" w:beforeAutospacing="1" w:after="100" w:afterAutospacing="1"/>
    </w:pPr>
    <w:rPr>
      <w:rFonts w:eastAsiaTheme="minorEastAsia"/>
    </w:rPr>
  </w:style>
  <w:style w:type="character" w:styleId="a7">
    <w:name w:val="Hyperlink"/>
    <w:basedOn w:val="a0"/>
    <w:uiPriority w:val="99"/>
    <w:unhideWhenUsed/>
    <w:rsid w:val="008362C8"/>
    <w:rPr>
      <w:color w:val="0000FF"/>
      <w:u w:val="single"/>
    </w:rPr>
  </w:style>
  <w:style w:type="paragraph" w:styleId="a8">
    <w:name w:val="footer"/>
    <w:basedOn w:val="a"/>
    <w:link w:val="a9"/>
    <w:unhideWhenUsed/>
    <w:rsid w:val="00181B12"/>
    <w:pPr>
      <w:tabs>
        <w:tab w:val="center" w:pos="4819"/>
        <w:tab w:val="right" w:pos="9639"/>
      </w:tabs>
    </w:pPr>
    <w:rPr>
      <w:rFonts w:eastAsiaTheme="minorEastAsia"/>
      <w:lang w:val="uk-UA" w:eastAsia="uk-UA"/>
    </w:rPr>
  </w:style>
  <w:style w:type="character" w:customStyle="1" w:styleId="a9">
    <w:name w:val="Нижний колонтитул Знак"/>
    <w:basedOn w:val="a0"/>
    <w:link w:val="a8"/>
    <w:rsid w:val="00181B12"/>
    <w:rPr>
      <w:rFonts w:ascii="Times New Roman" w:eastAsiaTheme="minorEastAsia" w:hAnsi="Times New Roman" w:cs="Times New Roman"/>
      <w:sz w:val="24"/>
      <w:szCs w:val="24"/>
      <w:lang w:val="uk-UA" w:eastAsia="uk-UA"/>
    </w:rPr>
  </w:style>
  <w:style w:type="paragraph" w:styleId="aa">
    <w:name w:val="List Paragraph"/>
    <w:basedOn w:val="a"/>
    <w:uiPriority w:val="34"/>
    <w:qFormat/>
    <w:rsid w:val="00CB5BE9"/>
    <w:pPr>
      <w:ind w:left="720"/>
      <w:contextualSpacing/>
    </w:pPr>
  </w:style>
  <w:style w:type="paragraph" w:customStyle="1" w:styleId="10">
    <w:name w:val="Без интервала1"/>
    <w:qFormat/>
    <w:rsid w:val="009A10A3"/>
    <w:pPr>
      <w:spacing w:after="0" w:line="240" w:lineRule="auto"/>
    </w:pPr>
    <w:rPr>
      <w:rFonts w:ascii="Calibri" w:eastAsia="Calibri" w:hAnsi="Calibri" w:cs="Times New Roman"/>
      <w:lang w:val="uk-UA"/>
    </w:rPr>
  </w:style>
  <w:style w:type="character" w:customStyle="1" w:styleId="apple-style-span">
    <w:name w:val="apple-style-span"/>
    <w:basedOn w:val="a0"/>
    <w:rsid w:val="00376AE2"/>
  </w:style>
  <w:style w:type="character" w:customStyle="1" w:styleId="ab">
    <w:name w:val="Основной текст_"/>
    <w:link w:val="4"/>
    <w:rsid w:val="00F04EEA"/>
    <w:rPr>
      <w:spacing w:val="8"/>
      <w:shd w:val="clear" w:color="auto" w:fill="FFFFFF"/>
    </w:rPr>
  </w:style>
  <w:style w:type="paragraph" w:customStyle="1" w:styleId="4">
    <w:name w:val="Основной текст4"/>
    <w:basedOn w:val="a"/>
    <w:link w:val="ab"/>
    <w:rsid w:val="00F04EEA"/>
    <w:pPr>
      <w:widowControl w:val="0"/>
      <w:shd w:val="clear" w:color="auto" w:fill="FFFFFF"/>
      <w:spacing w:after="300" w:line="317" w:lineRule="exact"/>
    </w:pPr>
    <w:rPr>
      <w:rFonts w:asciiTheme="minorHAnsi" w:eastAsiaTheme="minorHAnsi" w:hAnsiTheme="minorHAnsi" w:cstheme="minorBidi"/>
      <w:spacing w:val="8"/>
      <w:sz w:val="22"/>
      <w:szCs w:val="22"/>
      <w:shd w:val="clear" w:color="auto" w:fill="FFFFFF"/>
      <w:lang w:eastAsia="en-US"/>
    </w:rPr>
  </w:style>
  <w:style w:type="paragraph" w:customStyle="1" w:styleId="2">
    <w:name w:val="Без интервала2"/>
    <w:uiPriority w:val="1"/>
    <w:qFormat/>
    <w:rsid w:val="001C553B"/>
    <w:pPr>
      <w:spacing w:after="0" w:line="240" w:lineRule="auto"/>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1 Знак,Обычный (веб) Знак Знак,Знак1 Знак Знак,Знак1 Знак3,Знак1 Знак1 Знак,Обычный (веб) Знак Знак2 Знак,Знак1 Знак2 Знак,Знак Знак,Обычный (веб) Знак Знак2 Знак Знак Знак Знак,Обычный (веб) Знак Знак2 Знак Знак Знак1"/>
    <w:link w:val="a6"/>
    <w:locked/>
    <w:rsid w:val="005A66CD"/>
    <w:rPr>
      <w:rFonts w:ascii="Times New Roman" w:eastAsiaTheme="minorEastAsia" w:hAnsi="Times New Roman" w:cs="Times New Roman"/>
      <w:sz w:val="24"/>
      <w:szCs w:val="24"/>
      <w:lang w:eastAsia="ru-RU"/>
    </w:rPr>
  </w:style>
  <w:style w:type="character" w:customStyle="1" w:styleId="20">
    <w:name w:val="Основной текст (2)_"/>
    <w:basedOn w:val="a0"/>
    <w:link w:val="21"/>
    <w:uiPriority w:val="99"/>
    <w:rsid w:val="009512CA"/>
    <w:rPr>
      <w:rFonts w:ascii="Times New Roman" w:hAnsi="Times New Roman" w:cs="Times New Roman"/>
      <w:shd w:val="clear" w:color="auto" w:fill="FFFFFF"/>
    </w:rPr>
  </w:style>
  <w:style w:type="paragraph" w:customStyle="1" w:styleId="21">
    <w:name w:val="Основной текст (2)1"/>
    <w:basedOn w:val="a"/>
    <w:link w:val="20"/>
    <w:uiPriority w:val="99"/>
    <w:rsid w:val="009512CA"/>
    <w:pPr>
      <w:widowControl w:val="0"/>
      <w:shd w:val="clear" w:color="auto" w:fill="FFFFFF"/>
      <w:spacing w:line="275" w:lineRule="exact"/>
      <w:ind w:hanging="360"/>
      <w:jc w:val="center"/>
    </w:pPr>
    <w:rPr>
      <w:rFonts w:eastAsiaTheme="minorHAnsi"/>
      <w:sz w:val="22"/>
      <w:szCs w:val="22"/>
      <w:lang w:eastAsia="en-US"/>
    </w:rPr>
  </w:style>
  <w:style w:type="character" w:customStyle="1" w:styleId="22">
    <w:name w:val="Основной текст (2)"/>
    <w:basedOn w:val="20"/>
    <w:uiPriority w:val="99"/>
    <w:rsid w:val="009512CA"/>
    <w:rPr>
      <w:rFonts w:ascii="Times New Roman" w:hAnsi="Times New Roman" w:cs="Times New Roman"/>
      <w:sz w:val="22"/>
      <w:szCs w:val="22"/>
      <w:u w:val="single"/>
      <w:shd w:val="clear" w:color="auto" w:fill="FFFFF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88571">
      <w:bodyDiv w:val="1"/>
      <w:marLeft w:val="0"/>
      <w:marRight w:val="0"/>
      <w:marTop w:val="0"/>
      <w:marBottom w:val="0"/>
      <w:divBdr>
        <w:top w:val="none" w:sz="0" w:space="0" w:color="auto"/>
        <w:left w:val="none" w:sz="0" w:space="0" w:color="auto"/>
        <w:bottom w:val="none" w:sz="0" w:space="0" w:color="auto"/>
        <w:right w:val="none" w:sz="0" w:space="0" w:color="auto"/>
      </w:divBdr>
    </w:div>
    <w:div w:id="53240373">
      <w:bodyDiv w:val="1"/>
      <w:marLeft w:val="0"/>
      <w:marRight w:val="0"/>
      <w:marTop w:val="0"/>
      <w:marBottom w:val="0"/>
      <w:divBdr>
        <w:top w:val="none" w:sz="0" w:space="0" w:color="auto"/>
        <w:left w:val="none" w:sz="0" w:space="0" w:color="auto"/>
        <w:bottom w:val="none" w:sz="0" w:space="0" w:color="auto"/>
        <w:right w:val="none" w:sz="0" w:space="0" w:color="auto"/>
      </w:divBdr>
    </w:div>
    <w:div w:id="128599361">
      <w:bodyDiv w:val="1"/>
      <w:marLeft w:val="0"/>
      <w:marRight w:val="0"/>
      <w:marTop w:val="0"/>
      <w:marBottom w:val="0"/>
      <w:divBdr>
        <w:top w:val="none" w:sz="0" w:space="0" w:color="auto"/>
        <w:left w:val="none" w:sz="0" w:space="0" w:color="auto"/>
        <w:bottom w:val="none" w:sz="0" w:space="0" w:color="auto"/>
        <w:right w:val="none" w:sz="0" w:space="0" w:color="auto"/>
      </w:divBdr>
    </w:div>
    <w:div w:id="194077869">
      <w:bodyDiv w:val="1"/>
      <w:marLeft w:val="0"/>
      <w:marRight w:val="0"/>
      <w:marTop w:val="0"/>
      <w:marBottom w:val="0"/>
      <w:divBdr>
        <w:top w:val="none" w:sz="0" w:space="0" w:color="auto"/>
        <w:left w:val="none" w:sz="0" w:space="0" w:color="auto"/>
        <w:bottom w:val="none" w:sz="0" w:space="0" w:color="auto"/>
        <w:right w:val="none" w:sz="0" w:space="0" w:color="auto"/>
      </w:divBdr>
    </w:div>
    <w:div w:id="209221642">
      <w:bodyDiv w:val="1"/>
      <w:marLeft w:val="0"/>
      <w:marRight w:val="0"/>
      <w:marTop w:val="0"/>
      <w:marBottom w:val="0"/>
      <w:divBdr>
        <w:top w:val="none" w:sz="0" w:space="0" w:color="auto"/>
        <w:left w:val="none" w:sz="0" w:space="0" w:color="auto"/>
        <w:bottom w:val="none" w:sz="0" w:space="0" w:color="auto"/>
        <w:right w:val="none" w:sz="0" w:space="0" w:color="auto"/>
      </w:divBdr>
    </w:div>
    <w:div w:id="209925187">
      <w:bodyDiv w:val="1"/>
      <w:marLeft w:val="0"/>
      <w:marRight w:val="0"/>
      <w:marTop w:val="0"/>
      <w:marBottom w:val="0"/>
      <w:divBdr>
        <w:top w:val="none" w:sz="0" w:space="0" w:color="auto"/>
        <w:left w:val="none" w:sz="0" w:space="0" w:color="auto"/>
        <w:bottom w:val="none" w:sz="0" w:space="0" w:color="auto"/>
        <w:right w:val="none" w:sz="0" w:space="0" w:color="auto"/>
      </w:divBdr>
    </w:div>
    <w:div w:id="231085432">
      <w:bodyDiv w:val="1"/>
      <w:marLeft w:val="0"/>
      <w:marRight w:val="0"/>
      <w:marTop w:val="0"/>
      <w:marBottom w:val="0"/>
      <w:divBdr>
        <w:top w:val="none" w:sz="0" w:space="0" w:color="auto"/>
        <w:left w:val="none" w:sz="0" w:space="0" w:color="auto"/>
        <w:bottom w:val="none" w:sz="0" w:space="0" w:color="auto"/>
        <w:right w:val="none" w:sz="0" w:space="0" w:color="auto"/>
      </w:divBdr>
    </w:div>
    <w:div w:id="305479499">
      <w:bodyDiv w:val="1"/>
      <w:marLeft w:val="0"/>
      <w:marRight w:val="0"/>
      <w:marTop w:val="0"/>
      <w:marBottom w:val="0"/>
      <w:divBdr>
        <w:top w:val="none" w:sz="0" w:space="0" w:color="auto"/>
        <w:left w:val="none" w:sz="0" w:space="0" w:color="auto"/>
        <w:bottom w:val="none" w:sz="0" w:space="0" w:color="auto"/>
        <w:right w:val="none" w:sz="0" w:space="0" w:color="auto"/>
      </w:divBdr>
    </w:div>
    <w:div w:id="333265965">
      <w:bodyDiv w:val="1"/>
      <w:marLeft w:val="0"/>
      <w:marRight w:val="0"/>
      <w:marTop w:val="0"/>
      <w:marBottom w:val="0"/>
      <w:divBdr>
        <w:top w:val="none" w:sz="0" w:space="0" w:color="auto"/>
        <w:left w:val="none" w:sz="0" w:space="0" w:color="auto"/>
        <w:bottom w:val="none" w:sz="0" w:space="0" w:color="auto"/>
        <w:right w:val="none" w:sz="0" w:space="0" w:color="auto"/>
      </w:divBdr>
    </w:div>
    <w:div w:id="340595567">
      <w:bodyDiv w:val="1"/>
      <w:marLeft w:val="0"/>
      <w:marRight w:val="0"/>
      <w:marTop w:val="0"/>
      <w:marBottom w:val="0"/>
      <w:divBdr>
        <w:top w:val="none" w:sz="0" w:space="0" w:color="auto"/>
        <w:left w:val="none" w:sz="0" w:space="0" w:color="auto"/>
        <w:bottom w:val="none" w:sz="0" w:space="0" w:color="auto"/>
        <w:right w:val="none" w:sz="0" w:space="0" w:color="auto"/>
      </w:divBdr>
    </w:div>
    <w:div w:id="397241002">
      <w:bodyDiv w:val="1"/>
      <w:marLeft w:val="0"/>
      <w:marRight w:val="0"/>
      <w:marTop w:val="0"/>
      <w:marBottom w:val="0"/>
      <w:divBdr>
        <w:top w:val="none" w:sz="0" w:space="0" w:color="auto"/>
        <w:left w:val="none" w:sz="0" w:space="0" w:color="auto"/>
        <w:bottom w:val="none" w:sz="0" w:space="0" w:color="auto"/>
        <w:right w:val="none" w:sz="0" w:space="0" w:color="auto"/>
      </w:divBdr>
    </w:div>
    <w:div w:id="486670372">
      <w:bodyDiv w:val="1"/>
      <w:marLeft w:val="0"/>
      <w:marRight w:val="0"/>
      <w:marTop w:val="0"/>
      <w:marBottom w:val="0"/>
      <w:divBdr>
        <w:top w:val="none" w:sz="0" w:space="0" w:color="auto"/>
        <w:left w:val="none" w:sz="0" w:space="0" w:color="auto"/>
        <w:bottom w:val="none" w:sz="0" w:space="0" w:color="auto"/>
        <w:right w:val="none" w:sz="0" w:space="0" w:color="auto"/>
      </w:divBdr>
    </w:div>
    <w:div w:id="534276124">
      <w:bodyDiv w:val="1"/>
      <w:marLeft w:val="0"/>
      <w:marRight w:val="0"/>
      <w:marTop w:val="0"/>
      <w:marBottom w:val="0"/>
      <w:divBdr>
        <w:top w:val="none" w:sz="0" w:space="0" w:color="auto"/>
        <w:left w:val="none" w:sz="0" w:space="0" w:color="auto"/>
        <w:bottom w:val="none" w:sz="0" w:space="0" w:color="auto"/>
        <w:right w:val="none" w:sz="0" w:space="0" w:color="auto"/>
      </w:divBdr>
    </w:div>
    <w:div w:id="617226039">
      <w:bodyDiv w:val="1"/>
      <w:marLeft w:val="0"/>
      <w:marRight w:val="0"/>
      <w:marTop w:val="0"/>
      <w:marBottom w:val="0"/>
      <w:divBdr>
        <w:top w:val="none" w:sz="0" w:space="0" w:color="auto"/>
        <w:left w:val="none" w:sz="0" w:space="0" w:color="auto"/>
        <w:bottom w:val="none" w:sz="0" w:space="0" w:color="auto"/>
        <w:right w:val="none" w:sz="0" w:space="0" w:color="auto"/>
      </w:divBdr>
    </w:div>
    <w:div w:id="755514870">
      <w:bodyDiv w:val="1"/>
      <w:marLeft w:val="0"/>
      <w:marRight w:val="0"/>
      <w:marTop w:val="0"/>
      <w:marBottom w:val="0"/>
      <w:divBdr>
        <w:top w:val="none" w:sz="0" w:space="0" w:color="auto"/>
        <w:left w:val="none" w:sz="0" w:space="0" w:color="auto"/>
        <w:bottom w:val="none" w:sz="0" w:space="0" w:color="auto"/>
        <w:right w:val="none" w:sz="0" w:space="0" w:color="auto"/>
      </w:divBdr>
    </w:div>
    <w:div w:id="759181446">
      <w:bodyDiv w:val="1"/>
      <w:marLeft w:val="0"/>
      <w:marRight w:val="0"/>
      <w:marTop w:val="0"/>
      <w:marBottom w:val="0"/>
      <w:divBdr>
        <w:top w:val="none" w:sz="0" w:space="0" w:color="auto"/>
        <w:left w:val="none" w:sz="0" w:space="0" w:color="auto"/>
        <w:bottom w:val="none" w:sz="0" w:space="0" w:color="auto"/>
        <w:right w:val="none" w:sz="0" w:space="0" w:color="auto"/>
      </w:divBdr>
    </w:div>
    <w:div w:id="823815131">
      <w:bodyDiv w:val="1"/>
      <w:marLeft w:val="0"/>
      <w:marRight w:val="0"/>
      <w:marTop w:val="0"/>
      <w:marBottom w:val="0"/>
      <w:divBdr>
        <w:top w:val="none" w:sz="0" w:space="0" w:color="auto"/>
        <w:left w:val="none" w:sz="0" w:space="0" w:color="auto"/>
        <w:bottom w:val="none" w:sz="0" w:space="0" w:color="auto"/>
        <w:right w:val="none" w:sz="0" w:space="0" w:color="auto"/>
      </w:divBdr>
    </w:div>
    <w:div w:id="891692075">
      <w:bodyDiv w:val="1"/>
      <w:marLeft w:val="0"/>
      <w:marRight w:val="0"/>
      <w:marTop w:val="0"/>
      <w:marBottom w:val="0"/>
      <w:divBdr>
        <w:top w:val="none" w:sz="0" w:space="0" w:color="auto"/>
        <w:left w:val="none" w:sz="0" w:space="0" w:color="auto"/>
        <w:bottom w:val="none" w:sz="0" w:space="0" w:color="auto"/>
        <w:right w:val="none" w:sz="0" w:space="0" w:color="auto"/>
      </w:divBdr>
    </w:div>
    <w:div w:id="949816561">
      <w:bodyDiv w:val="1"/>
      <w:marLeft w:val="0"/>
      <w:marRight w:val="0"/>
      <w:marTop w:val="0"/>
      <w:marBottom w:val="0"/>
      <w:divBdr>
        <w:top w:val="none" w:sz="0" w:space="0" w:color="auto"/>
        <w:left w:val="none" w:sz="0" w:space="0" w:color="auto"/>
        <w:bottom w:val="none" w:sz="0" w:space="0" w:color="auto"/>
        <w:right w:val="none" w:sz="0" w:space="0" w:color="auto"/>
      </w:divBdr>
    </w:div>
    <w:div w:id="1111315021">
      <w:bodyDiv w:val="1"/>
      <w:marLeft w:val="0"/>
      <w:marRight w:val="0"/>
      <w:marTop w:val="0"/>
      <w:marBottom w:val="0"/>
      <w:divBdr>
        <w:top w:val="none" w:sz="0" w:space="0" w:color="auto"/>
        <w:left w:val="none" w:sz="0" w:space="0" w:color="auto"/>
        <w:bottom w:val="none" w:sz="0" w:space="0" w:color="auto"/>
        <w:right w:val="none" w:sz="0" w:space="0" w:color="auto"/>
      </w:divBdr>
    </w:div>
    <w:div w:id="1289630379">
      <w:bodyDiv w:val="1"/>
      <w:marLeft w:val="0"/>
      <w:marRight w:val="0"/>
      <w:marTop w:val="0"/>
      <w:marBottom w:val="0"/>
      <w:divBdr>
        <w:top w:val="none" w:sz="0" w:space="0" w:color="auto"/>
        <w:left w:val="none" w:sz="0" w:space="0" w:color="auto"/>
        <w:bottom w:val="none" w:sz="0" w:space="0" w:color="auto"/>
        <w:right w:val="none" w:sz="0" w:space="0" w:color="auto"/>
      </w:divBdr>
    </w:div>
    <w:div w:id="1342733545">
      <w:bodyDiv w:val="1"/>
      <w:marLeft w:val="0"/>
      <w:marRight w:val="0"/>
      <w:marTop w:val="0"/>
      <w:marBottom w:val="0"/>
      <w:divBdr>
        <w:top w:val="none" w:sz="0" w:space="0" w:color="auto"/>
        <w:left w:val="none" w:sz="0" w:space="0" w:color="auto"/>
        <w:bottom w:val="none" w:sz="0" w:space="0" w:color="auto"/>
        <w:right w:val="none" w:sz="0" w:space="0" w:color="auto"/>
      </w:divBdr>
    </w:div>
    <w:div w:id="1502233040">
      <w:bodyDiv w:val="1"/>
      <w:marLeft w:val="0"/>
      <w:marRight w:val="0"/>
      <w:marTop w:val="0"/>
      <w:marBottom w:val="0"/>
      <w:divBdr>
        <w:top w:val="none" w:sz="0" w:space="0" w:color="auto"/>
        <w:left w:val="none" w:sz="0" w:space="0" w:color="auto"/>
        <w:bottom w:val="none" w:sz="0" w:space="0" w:color="auto"/>
        <w:right w:val="none" w:sz="0" w:space="0" w:color="auto"/>
      </w:divBdr>
    </w:div>
    <w:div w:id="1516194259">
      <w:bodyDiv w:val="1"/>
      <w:marLeft w:val="0"/>
      <w:marRight w:val="0"/>
      <w:marTop w:val="0"/>
      <w:marBottom w:val="0"/>
      <w:divBdr>
        <w:top w:val="none" w:sz="0" w:space="0" w:color="auto"/>
        <w:left w:val="none" w:sz="0" w:space="0" w:color="auto"/>
        <w:bottom w:val="none" w:sz="0" w:space="0" w:color="auto"/>
        <w:right w:val="none" w:sz="0" w:space="0" w:color="auto"/>
      </w:divBdr>
    </w:div>
    <w:div w:id="1671055619">
      <w:bodyDiv w:val="1"/>
      <w:marLeft w:val="0"/>
      <w:marRight w:val="0"/>
      <w:marTop w:val="0"/>
      <w:marBottom w:val="0"/>
      <w:divBdr>
        <w:top w:val="none" w:sz="0" w:space="0" w:color="auto"/>
        <w:left w:val="none" w:sz="0" w:space="0" w:color="auto"/>
        <w:bottom w:val="none" w:sz="0" w:space="0" w:color="auto"/>
        <w:right w:val="none" w:sz="0" w:space="0" w:color="auto"/>
      </w:divBdr>
    </w:div>
    <w:div w:id="1690519084">
      <w:bodyDiv w:val="1"/>
      <w:marLeft w:val="0"/>
      <w:marRight w:val="0"/>
      <w:marTop w:val="0"/>
      <w:marBottom w:val="0"/>
      <w:divBdr>
        <w:top w:val="none" w:sz="0" w:space="0" w:color="auto"/>
        <w:left w:val="none" w:sz="0" w:space="0" w:color="auto"/>
        <w:bottom w:val="none" w:sz="0" w:space="0" w:color="auto"/>
        <w:right w:val="none" w:sz="0" w:space="0" w:color="auto"/>
      </w:divBdr>
    </w:div>
    <w:div w:id="1735153463">
      <w:bodyDiv w:val="1"/>
      <w:marLeft w:val="0"/>
      <w:marRight w:val="0"/>
      <w:marTop w:val="0"/>
      <w:marBottom w:val="0"/>
      <w:divBdr>
        <w:top w:val="none" w:sz="0" w:space="0" w:color="auto"/>
        <w:left w:val="none" w:sz="0" w:space="0" w:color="auto"/>
        <w:bottom w:val="none" w:sz="0" w:space="0" w:color="auto"/>
        <w:right w:val="none" w:sz="0" w:space="0" w:color="auto"/>
      </w:divBdr>
    </w:div>
    <w:div w:id="1740906855">
      <w:bodyDiv w:val="1"/>
      <w:marLeft w:val="0"/>
      <w:marRight w:val="0"/>
      <w:marTop w:val="0"/>
      <w:marBottom w:val="0"/>
      <w:divBdr>
        <w:top w:val="none" w:sz="0" w:space="0" w:color="auto"/>
        <w:left w:val="none" w:sz="0" w:space="0" w:color="auto"/>
        <w:bottom w:val="none" w:sz="0" w:space="0" w:color="auto"/>
        <w:right w:val="none" w:sz="0" w:space="0" w:color="auto"/>
      </w:divBdr>
    </w:div>
    <w:div w:id="1824082517">
      <w:bodyDiv w:val="1"/>
      <w:marLeft w:val="0"/>
      <w:marRight w:val="0"/>
      <w:marTop w:val="0"/>
      <w:marBottom w:val="0"/>
      <w:divBdr>
        <w:top w:val="none" w:sz="0" w:space="0" w:color="auto"/>
        <w:left w:val="none" w:sz="0" w:space="0" w:color="auto"/>
        <w:bottom w:val="none" w:sz="0" w:space="0" w:color="auto"/>
        <w:right w:val="none" w:sz="0" w:space="0" w:color="auto"/>
      </w:divBdr>
    </w:div>
    <w:div w:id="1862470479">
      <w:bodyDiv w:val="1"/>
      <w:marLeft w:val="0"/>
      <w:marRight w:val="0"/>
      <w:marTop w:val="0"/>
      <w:marBottom w:val="0"/>
      <w:divBdr>
        <w:top w:val="none" w:sz="0" w:space="0" w:color="auto"/>
        <w:left w:val="none" w:sz="0" w:space="0" w:color="auto"/>
        <w:bottom w:val="none" w:sz="0" w:space="0" w:color="auto"/>
        <w:right w:val="none" w:sz="0" w:space="0" w:color="auto"/>
      </w:divBdr>
    </w:div>
    <w:div w:id="1989820384">
      <w:bodyDiv w:val="1"/>
      <w:marLeft w:val="0"/>
      <w:marRight w:val="0"/>
      <w:marTop w:val="0"/>
      <w:marBottom w:val="0"/>
      <w:divBdr>
        <w:top w:val="none" w:sz="0" w:space="0" w:color="auto"/>
        <w:left w:val="none" w:sz="0" w:space="0" w:color="auto"/>
        <w:bottom w:val="none" w:sz="0" w:space="0" w:color="auto"/>
        <w:right w:val="none" w:sz="0" w:space="0" w:color="auto"/>
      </w:divBdr>
    </w:div>
    <w:div w:id="199271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7155</Words>
  <Characters>4079</Characters>
  <Application>Microsoft Office Word</Application>
  <DocSecurity>0</DocSecurity>
  <Lines>33</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Ганіцька Олена Миколаївна</dc:creator>
  <cp:lastModifiedBy>Admin</cp:lastModifiedBy>
  <cp:revision>5</cp:revision>
  <cp:lastPrinted>2026-07-15T07:57:00Z</cp:lastPrinted>
  <dcterms:created xsi:type="dcterms:W3CDTF">2026-08-28T14:08:00Z</dcterms:created>
  <dcterms:modified xsi:type="dcterms:W3CDTF">2026-08-28T15:11:00Z</dcterms:modified>
</cp:coreProperties>
</file>