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263C" w:rsidRPr="006C663D" w:rsidRDefault="001B263C" w:rsidP="00510724">
      <w:pPr>
        <w:pStyle w:val="a4"/>
        <w:tabs>
          <w:tab w:val="left" w:pos="567"/>
        </w:tabs>
        <w:ind w:firstLine="5103"/>
        <w:jc w:val="both"/>
        <w:rPr>
          <w:rFonts w:ascii="Times New Roman" w:hAnsi="Times New Roman"/>
          <w:sz w:val="16"/>
          <w:szCs w:val="16"/>
        </w:rPr>
      </w:pPr>
    </w:p>
    <w:p w:rsidR="00F02A49" w:rsidRPr="00F02A49" w:rsidRDefault="00F02A49" w:rsidP="00F02A49">
      <w:pPr>
        <w:ind w:firstLine="567"/>
        <w:jc w:val="both"/>
        <w:rPr>
          <w:rFonts w:ascii="Times New Roman" w:eastAsia="Times New Roman" w:hAnsi="Times New Roman" w:cs="Times New Roman"/>
          <w:bCs w:val="0"/>
          <w:color w:val="auto"/>
          <w:kern w:val="0"/>
          <w:u w:val="none"/>
          <w:lang w:eastAsia="uk-UA"/>
        </w:rPr>
      </w:pPr>
      <w:r w:rsidRPr="00F02A49">
        <w:rPr>
          <w:rFonts w:ascii="Times New Roman" w:eastAsia="Times New Roman" w:hAnsi="Times New Roman" w:cs="Times New Roman"/>
          <w:bCs w:val="0"/>
          <w:color w:val="auto"/>
          <w:kern w:val="0"/>
          <w:u w:val="none"/>
          <w:lang w:eastAsia="uk-UA"/>
        </w:rPr>
        <w:t xml:space="preserve">Державна податкова служба України </w:t>
      </w:r>
    </w:p>
    <w:p w:rsidR="00F02A49" w:rsidRPr="00F02A49" w:rsidRDefault="00F02A49" w:rsidP="00F02A49">
      <w:pPr>
        <w:ind w:firstLine="567"/>
        <w:jc w:val="both"/>
        <w:rPr>
          <w:rFonts w:ascii="Times New Roman" w:eastAsia="Times New Roman" w:hAnsi="Times New Roman" w:cs="Times New Roman"/>
          <w:bCs w:val="0"/>
          <w:color w:val="auto"/>
          <w:kern w:val="0"/>
          <w:u w:val="none"/>
          <w:lang w:eastAsia="uk-UA"/>
        </w:rPr>
      </w:pPr>
      <w:bookmarkStart w:id="0" w:name="_GoBack"/>
      <w:bookmarkEnd w:id="0"/>
      <w:r w:rsidRPr="00F02A49">
        <w:rPr>
          <w:rFonts w:ascii="Times New Roman" w:eastAsia="Times New Roman" w:hAnsi="Times New Roman" w:cs="Times New Roman"/>
          <w:bCs w:val="0"/>
          <w:color w:val="auto"/>
          <w:kern w:val="0"/>
          <w:u w:val="none"/>
          <w:lang w:eastAsia="uk-UA"/>
        </w:rPr>
        <w:t xml:space="preserve">ІПК </w:t>
      </w:r>
      <w:r w:rsidRPr="00F02A49">
        <w:rPr>
          <w:rFonts w:ascii="Times New Roman" w:eastAsia="Times New Roman" w:hAnsi="Times New Roman" w:cs="Times New Roman"/>
          <w:bCs w:val="0"/>
          <w:color w:val="auto"/>
          <w:kern w:val="0"/>
          <w:u w:val="none"/>
          <w:lang w:eastAsia="uk-UA"/>
        </w:rPr>
        <w:t xml:space="preserve">від 17.07.2026 р. </w:t>
      </w:r>
      <w:r w:rsidRPr="00F02A49">
        <w:rPr>
          <w:rFonts w:ascii="Times New Roman" w:eastAsia="Times New Roman" w:hAnsi="Times New Roman" w:cs="Times New Roman"/>
          <w:bCs w:val="0"/>
          <w:color w:val="auto"/>
          <w:kern w:val="0"/>
          <w:u w:val="none"/>
          <w:lang w:eastAsia="uk-UA"/>
        </w:rPr>
        <w:t>№4140/ІПК/99-00-24-03-03</w:t>
      </w:r>
    </w:p>
    <w:p w:rsidR="00F02A49" w:rsidRDefault="00F02A49" w:rsidP="00F02A49">
      <w:pPr>
        <w:ind w:firstLine="567"/>
        <w:jc w:val="both"/>
        <w:rPr>
          <w:rFonts w:ascii="Times New Roman" w:eastAsia="Times New Roman" w:hAnsi="Times New Roman" w:cs="Times New Roman"/>
          <w:b w:val="0"/>
          <w:bCs w:val="0"/>
          <w:color w:val="auto"/>
          <w:kern w:val="0"/>
          <w:sz w:val="28"/>
          <w:szCs w:val="20"/>
          <w:u w:val="none"/>
          <w:lang w:eastAsia="uk-UA"/>
        </w:rPr>
      </w:pPr>
    </w:p>
    <w:p w:rsidR="008F7D7F" w:rsidRPr="00F85728" w:rsidRDefault="008F7D7F" w:rsidP="00F02A49">
      <w:pPr>
        <w:ind w:firstLine="567"/>
        <w:jc w:val="both"/>
        <w:rPr>
          <w:rFonts w:ascii="Times New Roman" w:eastAsia="Times New Roman" w:hAnsi="Times New Roman" w:cs="Times New Roman"/>
          <w:b w:val="0"/>
          <w:bCs w:val="0"/>
          <w:color w:val="auto"/>
          <w:kern w:val="0"/>
          <w:sz w:val="28"/>
          <w:szCs w:val="28"/>
          <w:u w:val="none"/>
        </w:rPr>
      </w:pPr>
      <w:r w:rsidRPr="00F85728">
        <w:rPr>
          <w:rFonts w:ascii="Times New Roman" w:eastAsia="Times New Roman" w:hAnsi="Times New Roman" w:cs="Times New Roman"/>
          <w:b w:val="0"/>
          <w:bCs w:val="0"/>
          <w:color w:val="auto"/>
          <w:kern w:val="0"/>
          <w:sz w:val="28"/>
          <w:szCs w:val="28"/>
          <w:u w:val="none"/>
        </w:rPr>
        <w:t>Державна податкова служба України, керуючись ст</w:t>
      </w:r>
      <w:r w:rsidR="00C00FF5">
        <w:rPr>
          <w:rFonts w:ascii="Times New Roman" w:eastAsia="Times New Roman" w:hAnsi="Times New Roman" w:cs="Times New Roman"/>
          <w:b w:val="0"/>
          <w:bCs w:val="0"/>
          <w:color w:val="auto"/>
          <w:kern w:val="0"/>
          <w:sz w:val="28"/>
          <w:szCs w:val="28"/>
          <w:u w:val="none"/>
        </w:rPr>
        <w:t>аттею</w:t>
      </w:r>
      <w:r w:rsidRPr="00F85728">
        <w:rPr>
          <w:rFonts w:ascii="Times New Roman" w:eastAsia="Times New Roman" w:hAnsi="Times New Roman" w:cs="Times New Roman"/>
          <w:b w:val="0"/>
          <w:bCs w:val="0"/>
          <w:color w:val="auto"/>
          <w:kern w:val="0"/>
          <w:sz w:val="28"/>
          <w:szCs w:val="28"/>
          <w:u w:val="none"/>
        </w:rPr>
        <w:t xml:space="preserve"> 52 Податкового кодексу України (далі – Кодекс), розглянула звернення </w:t>
      </w:r>
      <w:r w:rsidR="0070242D">
        <w:rPr>
          <w:rFonts w:ascii="Times New Roman" w:eastAsia="Times New Roman" w:hAnsi="Times New Roman" w:cs="Times New Roman"/>
          <w:b w:val="0"/>
          <w:bCs w:val="0"/>
          <w:color w:val="auto"/>
          <w:kern w:val="0"/>
          <w:sz w:val="28"/>
          <w:szCs w:val="28"/>
          <w:u w:val="none"/>
        </w:rPr>
        <w:t xml:space="preserve">(   </w:t>
      </w:r>
      <w:r w:rsidR="001C50C5">
        <w:rPr>
          <w:rFonts w:ascii="Times New Roman" w:hAnsi="Times New Roman" w:cs="Times New Roman"/>
          <w:b w:val="0"/>
          <w:color w:val="auto"/>
          <w:sz w:val="28"/>
          <w:szCs w:val="28"/>
          <w:u w:val="none"/>
        </w:rPr>
        <w:t>)</w:t>
      </w:r>
      <w:r w:rsidRPr="008F7D7F">
        <w:rPr>
          <w:rFonts w:ascii="Times New Roman" w:eastAsia="Times New Roman" w:hAnsi="Times New Roman" w:cs="Times New Roman"/>
          <w:b w:val="0"/>
          <w:bCs w:val="0"/>
          <w:color w:val="auto"/>
          <w:kern w:val="0"/>
          <w:sz w:val="28"/>
          <w:szCs w:val="20"/>
          <w:u w:val="none"/>
          <w:lang w:eastAsia="uk-UA"/>
        </w:rPr>
        <w:t>, щодо</w:t>
      </w:r>
      <w:r w:rsidRPr="00F85728">
        <w:rPr>
          <w:rFonts w:ascii="Times New Roman" w:eastAsia="Times New Roman" w:hAnsi="Times New Roman" w:cs="Times New Roman"/>
          <w:b w:val="0"/>
          <w:bCs w:val="0"/>
          <w:color w:val="auto"/>
          <w:kern w:val="0"/>
          <w:sz w:val="28"/>
          <w:szCs w:val="28"/>
          <w:u w:val="none"/>
        </w:rPr>
        <w:t xml:space="preserve"> практичного застосування норм чинного законодавства, та в межах компетенції повідомляє.</w:t>
      </w:r>
    </w:p>
    <w:p w:rsidR="004154B4" w:rsidRPr="004154B4" w:rsidRDefault="001C50C5" w:rsidP="004D5802">
      <w:pPr>
        <w:tabs>
          <w:tab w:val="left" w:pos="567"/>
        </w:tabs>
        <w:ind w:firstLine="567"/>
        <w:jc w:val="both"/>
        <w:rPr>
          <w:rFonts w:ascii="Times New Roman" w:eastAsia="Times New Roman" w:hAnsi="Times New Roman" w:cs="Times New Roman"/>
          <w:b w:val="0"/>
          <w:bCs w:val="0"/>
          <w:color w:val="auto"/>
          <w:kern w:val="0"/>
          <w:sz w:val="28"/>
          <w:szCs w:val="28"/>
          <w:u w:val="none"/>
        </w:rPr>
      </w:pPr>
      <w:r w:rsidRPr="001C50C5">
        <w:rPr>
          <w:rFonts w:ascii="Times New Roman" w:eastAsia="Times New Roman" w:hAnsi="Times New Roman" w:cs="Times New Roman"/>
          <w:b w:val="0"/>
          <w:bCs w:val="0"/>
          <w:color w:val="auto"/>
          <w:kern w:val="0"/>
          <w:sz w:val="28"/>
          <w:szCs w:val="28"/>
          <w:u w:val="none"/>
        </w:rPr>
        <w:t xml:space="preserve">У своєму зверненні платник податків повідомив, що є громадянином України, має зареєстроване нерухоме майно на території України (частку квартири) та родинні зв'язки першого ступеня споріднення (мати), яка проживає в Україні. На даний час платник тимчасово перебуває за межами України (в </w:t>
      </w:r>
      <w:r w:rsidRPr="004154B4">
        <w:rPr>
          <w:rFonts w:ascii="Times New Roman" w:eastAsia="Times New Roman" w:hAnsi="Times New Roman" w:cs="Times New Roman"/>
          <w:b w:val="0"/>
          <w:bCs w:val="0"/>
          <w:color w:val="auto"/>
          <w:kern w:val="0"/>
          <w:sz w:val="28"/>
          <w:szCs w:val="28"/>
          <w:u w:val="none"/>
        </w:rPr>
        <w:t>Литві) та знятий з реєстрації місця проживання в Україні, проте центр життєвих та економічних інтересів залишається в Україні.</w:t>
      </w:r>
    </w:p>
    <w:p w:rsidR="004D5802" w:rsidRPr="004154B4" w:rsidRDefault="001C50C5" w:rsidP="004D5802">
      <w:pPr>
        <w:tabs>
          <w:tab w:val="left" w:pos="567"/>
        </w:tabs>
        <w:ind w:firstLine="567"/>
        <w:jc w:val="both"/>
        <w:rPr>
          <w:rFonts w:ascii="Times New Roman" w:eastAsia="Times New Roman" w:hAnsi="Times New Roman" w:cs="Times New Roman"/>
          <w:b w:val="0"/>
          <w:bCs w:val="0"/>
          <w:color w:val="auto"/>
          <w:kern w:val="0"/>
          <w:sz w:val="28"/>
          <w:szCs w:val="28"/>
          <w:u w:val="none"/>
        </w:rPr>
      </w:pPr>
      <w:r w:rsidRPr="004154B4">
        <w:rPr>
          <w:rFonts w:ascii="Times New Roman" w:eastAsia="Times New Roman" w:hAnsi="Times New Roman" w:cs="Times New Roman"/>
          <w:b w:val="0"/>
          <w:bCs w:val="0"/>
          <w:color w:val="auto"/>
          <w:kern w:val="0"/>
          <w:sz w:val="28"/>
          <w:szCs w:val="28"/>
          <w:u w:val="none"/>
        </w:rPr>
        <w:t>Враховуючи вищевикладене, платник податків просить надати індивідуальну податкову консультацію з такого питання:</w:t>
      </w:r>
    </w:p>
    <w:p w:rsidR="001C50C5" w:rsidRPr="001C50C5" w:rsidRDefault="001C50C5" w:rsidP="004D5802">
      <w:pPr>
        <w:tabs>
          <w:tab w:val="left" w:pos="567"/>
        </w:tabs>
        <w:ind w:firstLine="567"/>
        <w:jc w:val="both"/>
        <w:rPr>
          <w:rFonts w:ascii="Times New Roman" w:eastAsia="Times New Roman" w:hAnsi="Times New Roman" w:cs="Times New Roman"/>
          <w:b w:val="0"/>
          <w:bCs w:val="0"/>
          <w:color w:val="auto"/>
          <w:kern w:val="0"/>
          <w:sz w:val="28"/>
          <w:szCs w:val="28"/>
          <w:u w:val="none"/>
        </w:rPr>
      </w:pPr>
      <w:r w:rsidRPr="004154B4">
        <w:rPr>
          <w:rFonts w:ascii="Times New Roman" w:eastAsia="Times New Roman" w:hAnsi="Times New Roman" w:cs="Times New Roman"/>
          <w:b w:val="0"/>
          <w:bCs w:val="0"/>
          <w:color w:val="auto"/>
          <w:kern w:val="0"/>
          <w:sz w:val="28"/>
          <w:szCs w:val="28"/>
          <w:u w:val="none"/>
        </w:rPr>
        <w:t xml:space="preserve">Чи вважається платник податковим резидентом України для цілей оподаткування операцій з дарування нерухомого майна (від матері до сина) згідно зі статтею 174 </w:t>
      </w:r>
      <w:r w:rsidR="00C00FF5" w:rsidRPr="004154B4">
        <w:rPr>
          <w:rFonts w:ascii="Times New Roman" w:eastAsia="Times New Roman" w:hAnsi="Times New Roman" w:cs="Times New Roman"/>
          <w:b w:val="0"/>
          <w:bCs w:val="0"/>
          <w:color w:val="auto"/>
          <w:kern w:val="0"/>
          <w:sz w:val="28"/>
          <w:szCs w:val="28"/>
          <w:u w:val="none"/>
        </w:rPr>
        <w:t>Кодексу</w:t>
      </w:r>
      <w:r w:rsidRPr="004154B4">
        <w:rPr>
          <w:rFonts w:ascii="Times New Roman" w:eastAsia="Times New Roman" w:hAnsi="Times New Roman" w:cs="Times New Roman"/>
          <w:b w:val="0"/>
          <w:bCs w:val="0"/>
          <w:color w:val="auto"/>
          <w:kern w:val="0"/>
          <w:sz w:val="28"/>
          <w:szCs w:val="28"/>
          <w:u w:val="none"/>
        </w:rPr>
        <w:t xml:space="preserve"> та чи буде зазначена операція оподатковується за ставкою 0</w:t>
      </w:r>
      <w:r w:rsidR="00C00FF5" w:rsidRPr="004154B4">
        <w:rPr>
          <w:rFonts w:ascii="Times New Roman" w:eastAsia="Times New Roman" w:hAnsi="Times New Roman" w:cs="Times New Roman"/>
          <w:b w:val="0"/>
          <w:bCs w:val="0"/>
          <w:color w:val="auto"/>
          <w:kern w:val="0"/>
          <w:sz w:val="28"/>
          <w:szCs w:val="28"/>
          <w:u w:val="none"/>
        </w:rPr>
        <w:t xml:space="preserve"> відс.</w:t>
      </w:r>
      <w:r w:rsidRPr="004154B4">
        <w:rPr>
          <w:rFonts w:ascii="Times New Roman" w:eastAsia="Times New Roman" w:hAnsi="Times New Roman" w:cs="Times New Roman"/>
          <w:b w:val="0"/>
          <w:bCs w:val="0"/>
          <w:color w:val="auto"/>
          <w:kern w:val="0"/>
          <w:sz w:val="28"/>
          <w:szCs w:val="28"/>
          <w:u w:val="none"/>
        </w:rPr>
        <w:t>, враховуючи наявність громадянства України, об'єктів</w:t>
      </w:r>
      <w:r w:rsidRPr="001C50C5">
        <w:rPr>
          <w:rFonts w:ascii="Times New Roman" w:eastAsia="Times New Roman" w:hAnsi="Times New Roman" w:cs="Times New Roman"/>
          <w:b w:val="0"/>
          <w:bCs w:val="0"/>
          <w:color w:val="auto"/>
          <w:kern w:val="0"/>
          <w:sz w:val="28"/>
          <w:szCs w:val="28"/>
          <w:u w:val="none"/>
        </w:rPr>
        <w:t xml:space="preserve"> нерухомості в Україні та першого ступеня споріднення, попри факт тимчасового проживання за кордоном?</w:t>
      </w:r>
    </w:p>
    <w:p w:rsidR="001C50C5" w:rsidRPr="001C50C5" w:rsidRDefault="001C50C5" w:rsidP="004D5802">
      <w:pPr>
        <w:ind w:firstLine="567"/>
        <w:jc w:val="both"/>
        <w:rPr>
          <w:rFonts w:ascii="Times New Roman" w:eastAsia="Times New Roman" w:hAnsi="Times New Roman" w:cs="Times New Roman"/>
          <w:b w:val="0"/>
          <w:bCs w:val="0"/>
          <w:color w:val="auto"/>
          <w:kern w:val="0"/>
          <w:sz w:val="28"/>
          <w:szCs w:val="28"/>
          <w:u w:val="none"/>
        </w:rPr>
      </w:pPr>
      <w:r w:rsidRPr="001C50C5">
        <w:rPr>
          <w:rFonts w:ascii="Times New Roman" w:eastAsia="Times New Roman" w:hAnsi="Times New Roman" w:cs="Times New Roman"/>
          <w:b w:val="0"/>
          <w:bCs w:val="0"/>
          <w:color w:val="auto"/>
          <w:kern w:val="0"/>
          <w:sz w:val="28"/>
          <w:szCs w:val="28"/>
          <w:u w:val="none"/>
        </w:rPr>
        <w:t xml:space="preserve">Визначення резидентського статусу фізичних осіб є визначальним для з’ясування порядку оподаткування доходів особи згідно з нормами </w:t>
      </w:r>
      <w:r w:rsidR="00C00FF5">
        <w:rPr>
          <w:rFonts w:ascii="Times New Roman" w:eastAsia="Times New Roman" w:hAnsi="Times New Roman" w:cs="Times New Roman"/>
          <w:b w:val="0"/>
          <w:bCs w:val="0"/>
          <w:color w:val="auto"/>
          <w:kern w:val="0"/>
          <w:sz w:val="28"/>
          <w:szCs w:val="28"/>
          <w:u w:val="none"/>
        </w:rPr>
        <w:t>Кодексу</w:t>
      </w:r>
      <w:r w:rsidRPr="001C50C5">
        <w:rPr>
          <w:rFonts w:ascii="Times New Roman" w:eastAsia="Times New Roman" w:hAnsi="Times New Roman" w:cs="Times New Roman"/>
          <w:b w:val="0"/>
          <w:bCs w:val="0"/>
          <w:color w:val="auto"/>
          <w:kern w:val="0"/>
          <w:sz w:val="28"/>
          <w:szCs w:val="28"/>
          <w:u w:val="none"/>
        </w:rPr>
        <w:t xml:space="preserve">. </w:t>
      </w:r>
    </w:p>
    <w:p w:rsidR="001C50C5" w:rsidRPr="001C50C5" w:rsidRDefault="001C50C5" w:rsidP="004D5802">
      <w:pPr>
        <w:ind w:firstLine="567"/>
        <w:jc w:val="both"/>
        <w:rPr>
          <w:rFonts w:ascii="Times New Roman" w:eastAsia="Times New Roman" w:hAnsi="Times New Roman" w:cs="Times New Roman"/>
          <w:b w:val="0"/>
          <w:bCs w:val="0"/>
          <w:color w:val="auto"/>
          <w:kern w:val="0"/>
          <w:sz w:val="28"/>
          <w:szCs w:val="28"/>
          <w:u w:val="none"/>
        </w:rPr>
      </w:pPr>
      <w:r w:rsidRPr="001C50C5">
        <w:rPr>
          <w:rFonts w:ascii="Times New Roman" w:eastAsia="Times New Roman" w:hAnsi="Times New Roman" w:cs="Times New Roman"/>
          <w:b w:val="0"/>
          <w:bCs w:val="0"/>
          <w:color w:val="auto"/>
          <w:kern w:val="0"/>
          <w:sz w:val="28"/>
          <w:szCs w:val="28"/>
          <w:u w:val="none"/>
        </w:rPr>
        <w:t xml:space="preserve">Нерезиденти – фізичні особи, які не є резидентами України </w:t>
      </w:r>
      <w:r w:rsidRPr="001C50C5">
        <w:rPr>
          <w:rFonts w:ascii="Times New Roman" w:eastAsia="Times New Roman" w:hAnsi="Times New Roman" w:cs="Times New Roman"/>
          <w:b w:val="0"/>
          <w:bCs w:val="0"/>
          <w:color w:val="auto"/>
          <w:kern w:val="0"/>
          <w:sz w:val="28"/>
          <w:szCs w:val="28"/>
          <w:u w:val="none"/>
        </w:rPr>
        <w:br/>
        <w:t xml:space="preserve">(підпункт «в» підпункту 14.1.122 пункту 14.1 статті 14 </w:t>
      </w:r>
      <w:r w:rsidR="00C00FF5">
        <w:rPr>
          <w:rFonts w:ascii="Times New Roman" w:eastAsia="Times New Roman" w:hAnsi="Times New Roman" w:cs="Times New Roman"/>
          <w:b w:val="0"/>
          <w:bCs w:val="0"/>
          <w:color w:val="auto"/>
          <w:kern w:val="0"/>
          <w:sz w:val="28"/>
          <w:szCs w:val="28"/>
          <w:u w:val="none"/>
        </w:rPr>
        <w:t>Кодексу</w:t>
      </w:r>
      <w:r w:rsidRPr="001C50C5">
        <w:rPr>
          <w:rFonts w:ascii="Times New Roman" w:eastAsia="Times New Roman" w:hAnsi="Times New Roman" w:cs="Times New Roman"/>
          <w:b w:val="0"/>
          <w:bCs w:val="0"/>
          <w:color w:val="auto"/>
          <w:kern w:val="0"/>
          <w:sz w:val="28"/>
          <w:szCs w:val="28"/>
          <w:u w:val="none"/>
        </w:rPr>
        <w:t xml:space="preserve">). </w:t>
      </w:r>
    </w:p>
    <w:p w:rsidR="001C50C5" w:rsidRPr="001C50C5" w:rsidRDefault="001C50C5" w:rsidP="004D5802">
      <w:pPr>
        <w:ind w:firstLine="567"/>
        <w:jc w:val="both"/>
        <w:rPr>
          <w:rFonts w:ascii="Times New Roman" w:eastAsia="Times New Roman" w:hAnsi="Times New Roman" w:cs="Times New Roman"/>
          <w:b w:val="0"/>
          <w:bCs w:val="0"/>
          <w:color w:val="auto"/>
          <w:kern w:val="0"/>
          <w:sz w:val="28"/>
          <w:szCs w:val="28"/>
          <w:u w:val="none"/>
        </w:rPr>
      </w:pPr>
      <w:r w:rsidRPr="001C50C5">
        <w:rPr>
          <w:rFonts w:ascii="Times New Roman" w:eastAsia="Times New Roman" w:hAnsi="Times New Roman" w:cs="Times New Roman"/>
          <w:b w:val="0"/>
          <w:bCs w:val="0"/>
          <w:color w:val="auto"/>
          <w:kern w:val="0"/>
          <w:sz w:val="28"/>
          <w:szCs w:val="28"/>
          <w:u w:val="none"/>
        </w:rPr>
        <w:t>Поняття «резидент» встановлено підпунктом «в» підпункту 14.1.213</w:t>
      </w:r>
      <w:r w:rsidR="004D5802">
        <w:rPr>
          <w:rFonts w:ascii="Times New Roman" w:eastAsia="Times New Roman" w:hAnsi="Times New Roman" w:cs="Times New Roman"/>
          <w:b w:val="0"/>
          <w:bCs w:val="0"/>
          <w:color w:val="auto"/>
          <w:kern w:val="0"/>
          <w:sz w:val="28"/>
          <w:szCs w:val="28"/>
          <w:u w:val="none"/>
        </w:rPr>
        <w:t xml:space="preserve">            </w:t>
      </w:r>
      <w:r w:rsidRPr="001C50C5">
        <w:rPr>
          <w:rFonts w:ascii="Times New Roman" w:eastAsia="Times New Roman" w:hAnsi="Times New Roman" w:cs="Times New Roman"/>
          <w:b w:val="0"/>
          <w:bCs w:val="0"/>
          <w:color w:val="auto"/>
          <w:kern w:val="0"/>
          <w:sz w:val="28"/>
          <w:szCs w:val="28"/>
          <w:u w:val="none"/>
        </w:rPr>
        <w:t xml:space="preserve"> пункту 14.1 статті 14 </w:t>
      </w:r>
      <w:r w:rsidR="00C00FF5">
        <w:rPr>
          <w:rFonts w:ascii="Times New Roman" w:eastAsia="Times New Roman" w:hAnsi="Times New Roman" w:cs="Times New Roman"/>
          <w:b w:val="0"/>
          <w:bCs w:val="0"/>
          <w:color w:val="auto"/>
          <w:kern w:val="0"/>
          <w:sz w:val="28"/>
          <w:szCs w:val="28"/>
          <w:u w:val="none"/>
        </w:rPr>
        <w:t>Кодексу</w:t>
      </w:r>
      <w:r w:rsidRPr="001C50C5">
        <w:rPr>
          <w:rFonts w:ascii="Times New Roman" w:eastAsia="Times New Roman" w:hAnsi="Times New Roman" w:cs="Times New Roman"/>
          <w:b w:val="0"/>
          <w:bCs w:val="0"/>
          <w:color w:val="auto"/>
          <w:kern w:val="0"/>
          <w:sz w:val="28"/>
          <w:szCs w:val="28"/>
          <w:u w:val="none"/>
        </w:rPr>
        <w:t>, зокрема, фізична особа – резидент – це фізична особа, яка має місце проживання в Україні.</w:t>
      </w:r>
    </w:p>
    <w:p w:rsidR="001C50C5" w:rsidRPr="001C50C5" w:rsidRDefault="001C50C5" w:rsidP="004D5802">
      <w:pPr>
        <w:ind w:firstLine="567"/>
        <w:jc w:val="both"/>
        <w:rPr>
          <w:rFonts w:ascii="Times New Roman" w:eastAsia="Times New Roman" w:hAnsi="Times New Roman" w:cs="Times New Roman"/>
          <w:b w:val="0"/>
          <w:bCs w:val="0"/>
          <w:color w:val="auto"/>
          <w:kern w:val="0"/>
          <w:sz w:val="28"/>
          <w:szCs w:val="28"/>
          <w:u w:val="none"/>
        </w:rPr>
      </w:pPr>
      <w:r w:rsidRPr="001C50C5">
        <w:rPr>
          <w:rFonts w:ascii="Times New Roman" w:eastAsia="Times New Roman" w:hAnsi="Times New Roman" w:cs="Times New Roman"/>
          <w:b w:val="0"/>
          <w:bCs w:val="0"/>
          <w:color w:val="auto"/>
          <w:kern w:val="0"/>
          <w:sz w:val="28"/>
          <w:szCs w:val="28"/>
          <w:u w:val="none"/>
        </w:rPr>
        <w:t xml:space="preserve">Відповідно до статті 3 Закону України від 11 грудня 2003 року № 1382-IV «Про свободу пересування та вільний вибір місця проживання в Україні»  місце проживання – це житло з присвоєною у встановленому законом порядку </w:t>
      </w:r>
      <w:proofErr w:type="spellStart"/>
      <w:r w:rsidRPr="001C50C5">
        <w:rPr>
          <w:rFonts w:ascii="Times New Roman" w:eastAsia="Times New Roman" w:hAnsi="Times New Roman" w:cs="Times New Roman"/>
          <w:b w:val="0"/>
          <w:bCs w:val="0"/>
          <w:color w:val="auto"/>
          <w:kern w:val="0"/>
          <w:sz w:val="28"/>
          <w:szCs w:val="28"/>
          <w:u w:val="none"/>
        </w:rPr>
        <w:t>адресою</w:t>
      </w:r>
      <w:proofErr w:type="spellEnd"/>
      <w:r w:rsidRPr="001C50C5">
        <w:rPr>
          <w:rFonts w:ascii="Times New Roman" w:eastAsia="Times New Roman" w:hAnsi="Times New Roman" w:cs="Times New Roman"/>
          <w:b w:val="0"/>
          <w:bCs w:val="0"/>
          <w:color w:val="auto"/>
          <w:kern w:val="0"/>
          <w:sz w:val="28"/>
          <w:szCs w:val="28"/>
          <w:u w:val="none"/>
        </w:rPr>
        <w:t>, в якому особа проживає, а також апартаменти (крім апартаментів у готелях), кімнати та інші придатні для проживання об'єкти нерухомого майна, заклад для бездомних осіб, інший надавач соціальних послуг з проживанням, стаціонарна соціально-медична установа та інші заклади соціальної підтримки (догляду), в яких особа отримує соціальні послуги.</w:t>
      </w:r>
    </w:p>
    <w:p w:rsidR="001C50C5" w:rsidRPr="001C50C5" w:rsidRDefault="001C50C5" w:rsidP="004D5802">
      <w:pPr>
        <w:ind w:firstLine="567"/>
        <w:jc w:val="both"/>
        <w:rPr>
          <w:rFonts w:ascii="Times New Roman" w:eastAsia="Times New Roman" w:hAnsi="Times New Roman" w:cs="Times New Roman"/>
          <w:b w:val="0"/>
          <w:bCs w:val="0"/>
          <w:color w:val="auto"/>
          <w:kern w:val="0"/>
          <w:sz w:val="28"/>
          <w:szCs w:val="28"/>
          <w:u w:val="none"/>
        </w:rPr>
      </w:pPr>
      <w:r w:rsidRPr="001C50C5">
        <w:rPr>
          <w:rFonts w:ascii="Times New Roman" w:eastAsia="Times New Roman" w:hAnsi="Times New Roman" w:cs="Times New Roman"/>
          <w:b w:val="0"/>
          <w:bCs w:val="0"/>
          <w:color w:val="auto"/>
          <w:kern w:val="0"/>
          <w:sz w:val="28"/>
          <w:szCs w:val="28"/>
          <w:u w:val="none"/>
        </w:rPr>
        <w:t xml:space="preserve">У разі якщо фізична особа має місце проживання також в іноземній державі, вона вважається резидентом, якщо така особа має місце постійного проживання в Україні. </w:t>
      </w:r>
    </w:p>
    <w:p w:rsidR="001C50C5" w:rsidRPr="001C50C5" w:rsidRDefault="001C50C5" w:rsidP="004D5802">
      <w:pPr>
        <w:ind w:firstLine="567"/>
        <w:jc w:val="both"/>
        <w:rPr>
          <w:rFonts w:ascii="Times New Roman" w:eastAsia="Times New Roman" w:hAnsi="Times New Roman" w:cs="Times New Roman"/>
          <w:b w:val="0"/>
          <w:bCs w:val="0"/>
          <w:color w:val="auto"/>
          <w:kern w:val="0"/>
          <w:sz w:val="28"/>
          <w:szCs w:val="28"/>
          <w:u w:val="none"/>
        </w:rPr>
      </w:pPr>
      <w:r w:rsidRPr="001C50C5">
        <w:rPr>
          <w:rFonts w:ascii="Times New Roman" w:eastAsia="Times New Roman" w:hAnsi="Times New Roman" w:cs="Times New Roman"/>
          <w:b w:val="0"/>
          <w:bCs w:val="0"/>
          <w:color w:val="auto"/>
          <w:kern w:val="0"/>
          <w:sz w:val="28"/>
          <w:szCs w:val="28"/>
          <w:u w:val="none"/>
        </w:rPr>
        <w:t xml:space="preserve">При цьому постійним місцем проживання згідно зі статтею 4 </w:t>
      </w:r>
      <w:r w:rsidR="004D5802">
        <w:rPr>
          <w:rFonts w:ascii="Times New Roman" w:eastAsia="Times New Roman" w:hAnsi="Times New Roman" w:cs="Times New Roman"/>
          <w:b w:val="0"/>
          <w:bCs w:val="0"/>
          <w:color w:val="auto"/>
          <w:kern w:val="0"/>
          <w:sz w:val="28"/>
          <w:szCs w:val="28"/>
          <w:u w:val="none"/>
        </w:rPr>
        <w:t xml:space="preserve">                        </w:t>
      </w:r>
      <w:r w:rsidRPr="001C50C5">
        <w:rPr>
          <w:rFonts w:ascii="Times New Roman" w:eastAsia="Times New Roman" w:hAnsi="Times New Roman" w:cs="Times New Roman"/>
          <w:b w:val="0"/>
          <w:bCs w:val="0"/>
          <w:color w:val="auto"/>
          <w:kern w:val="0"/>
          <w:sz w:val="28"/>
          <w:szCs w:val="28"/>
          <w:u w:val="none"/>
        </w:rPr>
        <w:t xml:space="preserve">Митного кодексу України є місце проживання на території будь-якої держави не менше одного року громадянина, який не має постійного місця проживання на території інших держав і має намір проживати на території цієї держави протягом будь-якого строку, не обмежуючи таке проживання певною метою, і за </w:t>
      </w:r>
      <w:r w:rsidRPr="001C50C5">
        <w:rPr>
          <w:rFonts w:ascii="Times New Roman" w:eastAsia="Times New Roman" w:hAnsi="Times New Roman" w:cs="Times New Roman"/>
          <w:b w:val="0"/>
          <w:bCs w:val="0"/>
          <w:color w:val="auto"/>
          <w:kern w:val="0"/>
          <w:sz w:val="28"/>
          <w:szCs w:val="28"/>
          <w:u w:val="none"/>
        </w:rPr>
        <w:lastRenderedPageBreak/>
        <w:t>умови, що таке проживання не є наслідком виконання цим громадянином службових обов'язків або зобов'язань за договором (контрактом).</w:t>
      </w:r>
    </w:p>
    <w:p w:rsidR="001C50C5" w:rsidRPr="001C50C5" w:rsidRDefault="001C50C5" w:rsidP="004D5802">
      <w:pPr>
        <w:ind w:firstLine="567"/>
        <w:jc w:val="both"/>
        <w:rPr>
          <w:rFonts w:ascii="Times New Roman" w:eastAsia="Times New Roman" w:hAnsi="Times New Roman" w:cs="Times New Roman"/>
          <w:b w:val="0"/>
          <w:bCs w:val="0"/>
          <w:color w:val="auto"/>
          <w:kern w:val="0"/>
          <w:sz w:val="28"/>
          <w:szCs w:val="28"/>
          <w:u w:val="none"/>
        </w:rPr>
      </w:pPr>
      <w:r w:rsidRPr="001C50C5">
        <w:rPr>
          <w:rFonts w:ascii="Times New Roman" w:eastAsia="Times New Roman" w:hAnsi="Times New Roman" w:cs="Times New Roman"/>
          <w:b w:val="0"/>
          <w:bCs w:val="0"/>
          <w:color w:val="auto"/>
          <w:kern w:val="0"/>
          <w:sz w:val="28"/>
          <w:szCs w:val="28"/>
          <w:u w:val="none"/>
        </w:rPr>
        <w:t xml:space="preserve">Якщо особа має місце постійного проживання також в іноземній державі, вона вважається резидентом, якщо має більш тісні особисті чи економічні зв'язки (центр життєвих інтересів) в Україні. </w:t>
      </w:r>
    </w:p>
    <w:p w:rsidR="001C50C5" w:rsidRPr="001C50C5" w:rsidRDefault="001C50C5" w:rsidP="004D5802">
      <w:pPr>
        <w:ind w:firstLine="567"/>
        <w:jc w:val="both"/>
        <w:rPr>
          <w:rFonts w:ascii="Times New Roman" w:eastAsia="Times New Roman" w:hAnsi="Times New Roman" w:cs="Times New Roman"/>
          <w:b w:val="0"/>
          <w:bCs w:val="0"/>
          <w:color w:val="auto"/>
          <w:kern w:val="0"/>
          <w:sz w:val="28"/>
          <w:szCs w:val="28"/>
          <w:u w:val="none"/>
        </w:rPr>
      </w:pPr>
      <w:r w:rsidRPr="001C50C5">
        <w:rPr>
          <w:rFonts w:ascii="Times New Roman" w:eastAsia="Times New Roman" w:hAnsi="Times New Roman" w:cs="Times New Roman"/>
          <w:b w:val="0"/>
          <w:bCs w:val="0"/>
          <w:color w:val="auto"/>
          <w:kern w:val="0"/>
          <w:sz w:val="28"/>
          <w:szCs w:val="28"/>
          <w:u w:val="none"/>
        </w:rPr>
        <w:t xml:space="preserve">У разі якщо державу, в якій фізична особа має центр життєвих інтересів, не можна визначити, або якщо фізична особа не має місця постійного проживання у жодній з держав, вона вважається резидентом, якщо перебуває в Україні не менше 183 днів (включаючи день приїзду та від'їзду) протягом періоду або періодів податкового року. </w:t>
      </w:r>
    </w:p>
    <w:p w:rsidR="001C50C5" w:rsidRPr="001C50C5" w:rsidRDefault="001C50C5" w:rsidP="004D5802">
      <w:pPr>
        <w:ind w:firstLine="567"/>
        <w:jc w:val="both"/>
        <w:rPr>
          <w:rFonts w:ascii="Times New Roman" w:eastAsia="Times New Roman" w:hAnsi="Times New Roman" w:cs="Times New Roman"/>
          <w:b w:val="0"/>
          <w:bCs w:val="0"/>
          <w:color w:val="auto"/>
          <w:kern w:val="0"/>
          <w:sz w:val="28"/>
          <w:szCs w:val="28"/>
          <w:u w:val="none"/>
        </w:rPr>
      </w:pPr>
      <w:r w:rsidRPr="001C50C5">
        <w:rPr>
          <w:rFonts w:ascii="Times New Roman" w:eastAsia="Times New Roman" w:hAnsi="Times New Roman" w:cs="Times New Roman"/>
          <w:b w:val="0"/>
          <w:bCs w:val="0"/>
          <w:color w:val="auto"/>
          <w:kern w:val="0"/>
          <w:sz w:val="28"/>
          <w:szCs w:val="28"/>
          <w:u w:val="none"/>
        </w:rPr>
        <w:t xml:space="preserve">Достатньою (але не виключною) умовою визначення місця знаходження центру життєвих інтересів фізичної особи є місце постійного проживання членів її сім'ї або її реєстрації як суб'єкта підприємницької діяльності. </w:t>
      </w:r>
    </w:p>
    <w:p w:rsidR="001C50C5" w:rsidRPr="001C50C5" w:rsidRDefault="001C50C5" w:rsidP="004D5802">
      <w:pPr>
        <w:ind w:firstLine="567"/>
        <w:jc w:val="both"/>
        <w:rPr>
          <w:rFonts w:ascii="Times New Roman" w:eastAsia="Times New Roman" w:hAnsi="Times New Roman" w:cs="Times New Roman"/>
          <w:b w:val="0"/>
          <w:bCs w:val="0"/>
          <w:color w:val="auto"/>
          <w:kern w:val="0"/>
          <w:sz w:val="28"/>
          <w:szCs w:val="28"/>
          <w:u w:val="none"/>
        </w:rPr>
      </w:pPr>
      <w:r w:rsidRPr="001C50C5">
        <w:rPr>
          <w:rFonts w:ascii="Times New Roman" w:eastAsia="Times New Roman" w:hAnsi="Times New Roman" w:cs="Times New Roman"/>
          <w:b w:val="0"/>
          <w:bCs w:val="0"/>
          <w:color w:val="auto"/>
          <w:kern w:val="0"/>
          <w:sz w:val="28"/>
          <w:szCs w:val="28"/>
          <w:u w:val="none"/>
        </w:rPr>
        <w:t>Якщо неможливо визначити резидентський статус фізичної особи, використовуючи положення абзаців першого – третього підпункту «в»</w:t>
      </w:r>
      <w:r w:rsidR="004154B4" w:rsidRPr="006B2575">
        <w:rPr>
          <w:rFonts w:ascii="Times New Roman" w:eastAsia="Times New Roman" w:hAnsi="Times New Roman" w:cs="Times New Roman"/>
          <w:b w:val="0"/>
          <w:bCs w:val="0"/>
          <w:color w:val="auto"/>
          <w:kern w:val="0"/>
          <w:sz w:val="28"/>
          <w:szCs w:val="28"/>
          <w:u w:val="none"/>
        </w:rPr>
        <w:t xml:space="preserve"> </w:t>
      </w:r>
      <w:r w:rsidR="004154B4" w:rsidRPr="006B2575">
        <w:rPr>
          <w:rFonts w:ascii="Times New Roman" w:eastAsia="Times New Roman" w:hAnsi="Times New Roman" w:cs="Times New Roman"/>
          <w:b w:val="0"/>
          <w:bCs w:val="0"/>
          <w:color w:val="auto"/>
          <w:kern w:val="0"/>
          <w:sz w:val="28"/>
          <w:szCs w:val="28"/>
          <w:u w:val="none"/>
        </w:rPr>
        <w:br/>
      </w:r>
      <w:r w:rsidRPr="001C50C5">
        <w:rPr>
          <w:rFonts w:ascii="Times New Roman" w:eastAsia="Times New Roman" w:hAnsi="Times New Roman" w:cs="Times New Roman"/>
          <w:b w:val="0"/>
          <w:bCs w:val="0"/>
          <w:color w:val="auto"/>
          <w:kern w:val="0"/>
          <w:sz w:val="28"/>
          <w:szCs w:val="28"/>
          <w:u w:val="none"/>
        </w:rPr>
        <w:t xml:space="preserve">підпункту 14.1.213 пункту 14.1 статті 14 </w:t>
      </w:r>
      <w:r w:rsidR="00C00FF5">
        <w:rPr>
          <w:rFonts w:ascii="Times New Roman" w:eastAsia="Times New Roman" w:hAnsi="Times New Roman" w:cs="Times New Roman"/>
          <w:b w:val="0"/>
          <w:bCs w:val="0"/>
          <w:color w:val="auto"/>
          <w:kern w:val="0"/>
          <w:sz w:val="28"/>
          <w:szCs w:val="28"/>
          <w:u w:val="none"/>
        </w:rPr>
        <w:t>Кодексу</w:t>
      </w:r>
      <w:r w:rsidRPr="001C50C5">
        <w:rPr>
          <w:rFonts w:ascii="Times New Roman" w:eastAsia="Times New Roman" w:hAnsi="Times New Roman" w:cs="Times New Roman"/>
          <w:b w:val="0"/>
          <w:bCs w:val="0"/>
          <w:color w:val="auto"/>
          <w:kern w:val="0"/>
          <w:sz w:val="28"/>
          <w:szCs w:val="28"/>
          <w:u w:val="none"/>
        </w:rPr>
        <w:t xml:space="preserve">, фізична особа вважається резидентом, якщо вона є громадянином України. </w:t>
      </w:r>
    </w:p>
    <w:p w:rsidR="001C50C5" w:rsidRPr="001C50C5" w:rsidRDefault="001C50C5" w:rsidP="004D5802">
      <w:pPr>
        <w:ind w:firstLine="567"/>
        <w:jc w:val="both"/>
        <w:rPr>
          <w:rFonts w:ascii="Times New Roman" w:eastAsia="Times New Roman" w:hAnsi="Times New Roman" w:cs="Times New Roman"/>
          <w:b w:val="0"/>
          <w:bCs w:val="0"/>
          <w:color w:val="auto"/>
          <w:kern w:val="0"/>
          <w:sz w:val="28"/>
          <w:szCs w:val="28"/>
          <w:u w:val="none"/>
        </w:rPr>
      </w:pPr>
      <w:r w:rsidRPr="001C50C5">
        <w:rPr>
          <w:rFonts w:ascii="Times New Roman" w:eastAsia="Times New Roman" w:hAnsi="Times New Roman" w:cs="Times New Roman"/>
          <w:b w:val="0"/>
          <w:bCs w:val="0"/>
          <w:color w:val="auto"/>
          <w:kern w:val="0"/>
          <w:sz w:val="28"/>
          <w:szCs w:val="28"/>
          <w:u w:val="none"/>
        </w:rPr>
        <w:t xml:space="preserve">Достатньою підставою для визначення особи резидентом є самостійне визначення нею основного місця проживання на території України у порядку, встановленому Кодексом, або її реєстрація як </w:t>
      </w:r>
      <w:proofErr w:type="spellStart"/>
      <w:r w:rsidRPr="001C50C5">
        <w:rPr>
          <w:rFonts w:ascii="Times New Roman" w:eastAsia="Times New Roman" w:hAnsi="Times New Roman" w:cs="Times New Roman"/>
          <w:b w:val="0"/>
          <w:bCs w:val="0"/>
          <w:color w:val="auto"/>
          <w:kern w:val="0"/>
          <w:sz w:val="28"/>
          <w:szCs w:val="28"/>
          <w:u w:val="none"/>
        </w:rPr>
        <w:t>самозайнятої</w:t>
      </w:r>
      <w:proofErr w:type="spellEnd"/>
      <w:r w:rsidRPr="001C50C5">
        <w:rPr>
          <w:rFonts w:ascii="Times New Roman" w:eastAsia="Times New Roman" w:hAnsi="Times New Roman" w:cs="Times New Roman"/>
          <w:b w:val="0"/>
          <w:bCs w:val="0"/>
          <w:color w:val="auto"/>
          <w:kern w:val="0"/>
          <w:sz w:val="28"/>
          <w:szCs w:val="28"/>
          <w:u w:val="none"/>
        </w:rPr>
        <w:t xml:space="preserve"> особи. </w:t>
      </w:r>
    </w:p>
    <w:p w:rsidR="001C50C5" w:rsidRPr="001C50C5" w:rsidRDefault="001C50C5" w:rsidP="004D5802">
      <w:pPr>
        <w:ind w:firstLine="567"/>
        <w:jc w:val="both"/>
        <w:rPr>
          <w:rFonts w:ascii="Times New Roman" w:eastAsia="Times New Roman" w:hAnsi="Times New Roman" w:cs="Times New Roman"/>
          <w:b w:val="0"/>
          <w:bCs w:val="0"/>
          <w:color w:val="auto"/>
          <w:kern w:val="0"/>
          <w:sz w:val="28"/>
          <w:szCs w:val="28"/>
          <w:u w:val="none"/>
        </w:rPr>
      </w:pPr>
      <w:r w:rsidRPr="001C50C5">
        <w:rPr>
          <w:rFonts w:ascii="Times New Roman" w:eastAsia="Times New Roman" w:hAnsi="Times New Roman" w:cs="Times New Roman"/>
          <w:b w:val="0"/>
          <w:bCs w:val="0"/>
          <w:color w:val="auto"/>
          <w:kern w:val="0"/>
          <w:sz w:val="28"/>
          <w:szCs w:val="28"/>
          <w:u w:val="none"/>
        </w:rPr>
        <w:t xml:space="preserve">Таким чином, якщо громадянином дотримані критерії, визначені </w:t>
      </w:r>
      <w:r w:rsidR="004D5802">
        <w:rPr>
          <w:rFonts w:ascii="Times New Roman" w:eastAsia="Times New Roman" w:hAnsi="Times New Roman" w:cs="Times New Roman"/>
          <w:b w:val="0"/>
          <w:bCs w:val="0"/>
          <w:color w:val="auto"/>
          <w:kern w:val="0"/>
          <w:sz w:val="28"/>
          <w:szCs w:val="28"/>
          <w:u w:val="none"/>
        </w:rPr>
        <w:t xml:space="preserve">               </w:t>
      </w:r>
      <w:r w:rsidRPr="001C50C5">
        <w:rPr>
          <w:rFonts w:ascii="Times New Roman" w:eastAsia="Times New Roman" w:hAnsi="Times New Roman" w:cs="Times New Roman"/>
          <w:b w:val="0"/>
          <w:bCs w:val="0"/>
          <w:color w:val="auto"/>
          <w:kern w:val="0"/>
          <w:sz w:val="28"/>
          <w:szCs w:val="28"/>
          <w:u w:val="none"/>
        </w:rPr>
        <w:t xml:space="preserve">абзацами першим – четвертим підпункту «в» підпункту 14.1.213 пункту 14.1 статті 14 </w:t>
      </w:r>
      <w:r w:rsidR="00C00FF5">
        <w:rPr>
          <w:rFonts w:ascii="Times New Roman" w:eastAsia="Times New Roman" w:hAnsi="Times New Roman" w:cs="Times New Roman"/>
          <w:b w:val="0"/>
          <w:bCs w:val="0"/>
          <w:color w:val="auto"/>
          <w:kern w:val="0"/>
          <w:sz w:val="28"/>
          <w:szCs w:val="28"/>
          <w:u w:val="none"/>
        </w:rPr>
        <w:t>Кодексу</w:t>
      </w:r>
      <w:r w:rsidRPr="001C50C5">
        <w:rPr>
          <w:rFonts w:ascii="Times New Roman" w:eastAsia="Times New Roman" w:hAnsi="Times New Roman" w:cs="Times New Roman"/>
          <w:b w:val="0"/>
          <w:bCs w:val="0"/>
          <w:color w:val="auto"/>
          <w:kern w:val="0"/>
          <w:sz w:val="28"/>
          <w:szCs w:val="28"/>
          <w:u w:val="none"/>
        </w:rPr>
        <w:t xml:space="preserve">, то така особа може бути визнана резидентом України. </w:t>
      </w:r>
    </w:p>
    <w:p w:rsidR="001C50C5" w:rsidRPr="001C50C5" w:rsidRDefault="001C50C5" w:rsidP="004D5802">
      <w:pPr>
        <w:ind w:firstLine="567"/>
        <w:jc w:val="both"/>
        <w:rPr>
          <w:rFonts w:ascii="Times New Roman" w:eastAsia="Times New Roman" w:hAnsi="Times New Roman" w:cs="Times New Roman"/>
          <w:b w:val="0"/>
          <w:bCs w:val="0"/>
          <w:color w:val="auto"/>
          <w:kern w:val="0"/>
          <w:sz w:val="28"/>
          <w:szCs w:val="28"/>
          <w:u w:val="none"/>
        </w:rPr>
      </w:pPr>
      <w:r w:rsidRPr="001C50C5">
        <w:rPr>
          <w:rFonts w:ascii="Times New Roman" w:eastAsia="Times New Roman" w:hAnsi="Times New Roman" w:cs="Times New Roman"/>
          <w:b w:val="0"/>
          <w:bCs w:val="0"/>
          <w:color w:val="auto"/>
          <w:kern w:val="0"/>
          <w:sz w:val="28"/>
          <w:szCs w:val="28"/>
          <w:u w:val="none"/>
        </w:rPr>
        <w:t xml:space="preserve">Разом з тим, якщо за жодним з критеріїв, визначених абзацами першим – четвертим підпункту «в» підпункту 14.1.213 пункту 14.1 статті 14 </w:t>
      </w:r>
      <w:r w:rsidR="00C00FF5">
        <w:rPr>
          <w:rFonts w:ascii="Times New Roman" w:eastAsia="Times New Roman" w:hAnsi="Times New Roman" w:cs="Times New Roman"/>
          <w:b w:val="0"/>
          <w:bCs w:val="0"/>
          <w:color w:val="auto"/>
          <w:kern w:val="0"/>
          <w:sz w:val="28"/>
          <w:szCs w:val="28"/>
          <w:u w:val="none"/>
        </w:rPr>
        <w:t>Кодексу</w:t>
      </w:r>
      <w:r w:rsidRPr="001C50C5">
        <w:rPr>
          <w:rFonts w:ascii="Times New Roman" w:eastAsia="Times New Roman" w:hAnsi="Times New Roman" w:cs="Times New Roman"/>
          <w:b w:val="0"/>
          <w:bCs w:val="0"/>
          <w:color w:val="auto"/>
          <w:kern w:val="0"/>
          <w:sz w:val="28"/>
          <w:szCs w:val="28"/>
          <w:u w:val="none"/>
        </w:rPr>
        <w:t>, фізична особа не може бути визнана резидентом України, то така особа може вважатися нерезидентом.</w:t>
      </w:r>
    </w:p>
    <w:p w:rsidR="001C50C5" w:rsidRPr="001C50C5" w:rsidRDefault="001C50C5" w:rsidP="004D5802">
      <w:pPr>
        <w:ind w:firstLine="567"/>
        <w:jc w:val="both"/>
        <w:rPr>
          <w:rFonts w:ascii="Times New Roman" w:eastAsia="Times New Roman" w:hAnsi="Times New Roman" w:cs="Times New Roman"/>
          <w:b w:val="0"/>
          <w:bCs w:val="0"/>
          <w:color w:val="auto"/>
          <w:kern w:val="0"/>
          <w:sz w:val="28"/>
          <w:szCs w:val="28"/>
          <w:u w:val="none"/>
        </w:rPr>
      </w:pPr>
      <w:r w:rsidRPr="001C50C5">
        <w:rPr>
          <w:rFonts w:ascii="Times New Roman" w:eastAsia="Times New Roman" w:hAnsi="Times New Roman" w:cs="Times New Roman"/>
          <w:b w:val="0"/>
          <w:bCs w:val="0"/>
          <w:color w:val="auto"/>
          <w:kern w:val="0"/>
          <w:sz w:val="28"/>
          <w:szCs w:val="28"/>
          <w:u w:val="none"/>
        </w:rPr>
        <w:t>Крім того слід зазначити, що до повноважень контролюючого органу не відноситься функція визначення резидентського статусу фізичної особи, тобто фізична особа самостійно визначає його на підставі підпункту «в»</w:t>
      </w:r>
      <w:r w:rsidR="00C00FF5">
        <w:rPr>
          <w:rFonts w:ascii="Times New Roman" w:eastAsia="Times New Roman" w:hAnsi="Times New Roman" w:cs="Times New Roman"/>
          <w:b w:val="0"/>
          <w:bCs w:val="0"/>
          <w:color w:val="auto"/>
          <w:kern w:val="0"/>
          <w:sz w:val="28"/>
          <w:szCs w:val="28"/>
          <w:u w:val="none"/>
        </w:rPr>
        <w:t xml:space="preserve"> </w:t>
      </w:r>
      <w:r w:rsidR="004154B4">
        <w:rPr>
          <w:rFonts w:ascii="Times New Roman" w:eastAsia="Times New Roman" w:hAnsi="Times New Roman" w:cs="Times New Roman"/>
          <w:b w:val="0"/>
          <w:bCs w:val="0"/>
          <w:color w:val="auto"/>
          <w:kern w:val="0"/>
          <w:sz w:val="28"/>
          <w:szCs w:val="28"/>
          <w:u w:val="none"/>
        </w:rPr>
        <w:br/>
      </w:r>
      <w:r w:rsidRPr="001C50C5">
        <w:rPr>
          <w:rFonts w:ascii="Times New Roman" w:eastAsia="Times New Roman" w:hAnsi="Times New Roman" w:cs="Times New Roman"/>
          <w:b w:val="0"/>
          <w:bCs w:val="0"/>
          <w:color w:val="auto"/>
          <w:kern w:val="0"/>
          <w:sz w:val="28"/>
          <w:szCs w:val="28"/>
          <w:u w:val="none"/>
        </w:rPr>
        <w:t xml:space="preserve">підпункту 14.1.213 пункту 14.1 статті 14 </w:t>
      </w:r>
      <w:r w:rsidR="00C00FF5">
        <w:rPr>
          <w:rFonts w:ascii="Times New Roman" w:eastAsia="Times New Roman" w:hAnsi="Times New Roman" w:cs="Times New Roman"/>
          <w:b w:val="0"/>
          <w:bCs w:val="0"/>
          <w:color w:val="auto"/>
          <w:kern w:val="0"/>
          <w:sz w:val="28"/>
          <w:szCs w:val="28"/>
          <w:u w:val="none"/>
        </w:rPr>
        <w:t>Кодексу</w:t>
      </w:r>
      <w:r w:rsidRPr="001C50C5">
        <w:rPr>
          <w:rFonts w:ascii="Times New Roman" w:eastAsia="Times New Roman" w:hAnsi="Times New Roman" w:cs="Times New Roman"/>
          <w:b w:val="0"/>
          <w:bCs w:val="0"/>
          <w:color w:val="auto"/>
          <w:kern w:val="0"/>
          <w:sz w:val="28"/>
          <w:szCs w:val="28"/>
          <w:u w:val="none"/>
        </w:rPr>
        <w:t>.</w:t>
      </w:r>
    </w:p>
    <w:p w:rsidR="001C50C5" w:rsidRPr="001C50C5" w:rsidRDefault="001C50C5" w:rsidP="004D5802">
      <w:pPr>
        <w:ind w:firstLine="567"/>
        <w:jc w:val="both"/>
        <w:rPr>
          <w:rFonts w:ascii="Times New Roman" w:eastAsia="Times New Roman" w:hAnsi="Times New Roman" w:cs="Times New Roman"/>
          <w:b w:val="0"/>
          <w:bCs w:val="0"/>
          <w:color w:val="auto"/>
          <w:kern w:val="0"/>
          <w:sz w:val="28"/>
          <w:szCs w:val="28"/>
          <w:u w:val="none"/>
        </w:rPr>
      </w:pPr>
      <w:r w:rsidRPr="001C50C5">
        <w:rPr>
          <w:rFonts w:ascii="Times New Roman" w:eastAsia="Times New Roman" w:hAnsi="Times New Roman" w:cs="Times New Roman"/>
          <w:b w:val="0"/>
          <w:bCs w:val="0"/>
          <w:color w:val="auto"/>
          <w:kern w:val="0"/>
          <w:sz w:val="28"/>
          <w:szCs w:val="28"/>
          <w:u w:val="none"/>
        </w:rPr>
        <w:t xml:space="preserve">Порядок оподаткування доходів фізичних осіб встановлено розділом IV </w:t>
      </w:r>
      <w:r w:rsidR="00C00FF5">
        <w:rPr>
          <w:rFonts w:ascii="Times New Roman" w:eastAsia="Times New Roman" w:hAnsi="Times New Roman" w:cs="Times New Roman"/>
          <w:b w:val="0"/>
          <w:bCs w:val="0"/>
          <w:color w:val="auto"/>
          <w:kern w:val="0"/>
          <w:sz w:val="28"/>
          <w:szCs w:val="28"/>
          <w:u w:val="none"/>
        </w:rPr>
        <w:t>Кодексу</w:t>
      </w:r>
      <w:r w:rsidRPr="001C50C5">
        <w:rPr>
          <w:rFonts w:ascii="Times New Roman" w:eastAsia="Times New Roman" w:hAnsi="Times New Roman" w:cs="Times New Roman"/>
          <w:b w:val="0"/>
          <w:bCs w:val="0"/>
          <w:color w:val="auto"/>
          <w:kern w:val="0"/>
          <w:sz w:val="28"/>
          <w:szCs w:val="28"/>
          <w:u w:val="none"/>
        </w:rPr>
        <w:t>, відповідно до пункту 162.1 статті 162</w:t>
      </w:r>
      <w:r w:rsidR="00C00FF5">
        <w:rPr>
          <w:rFonts w:ascii="Times New Roman" w:eastAsia="Times New Roman" w:hAnsi="Times New Roman" w:cs="Times New Roman"/>
          <w:b w:val="0"/>
          <w:bCs w:val="0"/>
          <w:color w:val="auto"/>
          <w:kern w:val="0"/>
          <w:sz w:val="28"/>
          <w:szCs w:val="28"/>
          <w:u w:val="none"/>
        </w:rPr>
        <w:t xml:space="preserve"> Кодексу</w:t>
      </w:r>
      <w:r w:rsidRPr="001C50C5">
        <w:rPr>
          <w:rFonts w:ascii="Times New Roman" w:eastAsia="Times New Roman" w:hAnsi="Times New Roman" w:cs="Times New Roman"/>
          <w:b w:val="0"/>
          <w:bCs w:val="0"/>
          <w:color w:val="auto"/>
          <w:kern w:val="0"/>
          <w:sz w:val="28"/>
          <w:szCs w:val="28"/>
          <w:u w:val="none"/>
        </w:rPr>
        <w:t xml:space="preserve"> якого платником податку на доходи фізичних осіб є, зокрема:</w:t>
      </w:r>
    </w:p>
    <w:p w:rsidR="001C50C5" w:rsidRPr="001C50C5" w:rsidRDefault="001C50C5" w:rsidP="004D5802">
      <w:pPr>
        <w:ind w:firstLine="567"/>
        <w:jc w:val="both"/>
        <w:rPr>
          <w:rFonts w:ascii="Times New Roman" w:eastAsia="Times New Roman" w:hAnsi="Times New Roman" w:cs="Times New Roman"/>
          <w:b w:val="0"/>
          <w:bCs w:val="0"/>
          <w:color w:val="auto"/>
          <w:kern w:val="0"/>
          <w:sz w:val="28"/>
          <w:szCs w:val="28"/>
          <w:u w:val="none"/>
        </w:rPr>
      </w:pPr>
      <w:r w:rsidRPr="001C50C5">
        <w:rPr>
          <w:rFonts w:ascii="Times New Roman" w:eastAsia="Times New Roman" w:hAnsi="Times New Roman" w:cs="Times New Roman"/>
          <w:b w:val="0"/>
          <w:bCs w:val="0"/>
          <w:color w:val="auto"/>
          <w:kern w:val="0"/>
          <w:sz w:val="28"/>
          <w:szCs w:val="28"/>
          <w:u w:val="none"/>
        </w:rPr>
        <w:t xml:space="preserve">фізична особа – резидент, яка отримує доходи як з джерела їх походження в Україні, так і іноземні доходи (підпункт 162.1.1 пункту 162.1 статті 162 </w:t>
      </w:r>
      <w:r w:rsidR="00C00FF5">
        <w:rPr>
          <w:rFonts w:ascii="Times New Roman" w:eastAsia="Times New Roman" w:hAnsi="Times New Roman" w:cs="Times New Roman"/>
          <w:b w:val="0"/>
          <w:bCs w:val="0"/>
          <w:color w:val="auto"/>
          <w:kern w:val="0"/>
          <w:sz w:val="28"/>
          <w:szCs w:val="28"/>
          <w:u w:val="none"/>
        </w:rPr>
        <w:t>Кодексу</w:t>
      </w:r>
      <w:r w:rsidRPr="001C50C5">
        <w:rPr>
          <w:rFonts w:ascii="Times New Roman" w:eastAsia="Times New Roman" w:hAnsi="Times New Roman" w:cs="Times New Roman"/>
          <w:b w:val="0"/>
          <w:bCs w:val="0"/>
          <w:color w:val="auto"/>
          <w:kern w:val="0"/>
          <w:sz w:val="28"/>
          <w:szCs w:val="28"/>
          <w:u w:val="none"/>
        </w:rPr>
        <w:t>);</w:t>
      </w:r>
    </w:p>
    <w:p w:rsidR="001C50C5" w:rsidRPr="001C50C5" w:rsidRDefault="001C50C5" w:rsidP="004D5802">
      <w:pPr>
        <w:ind w:firstLine="567"/>
        <w:jc w:val="both"/>
        <w:rPr>
          <w:rFonts w:ascii="Times New Roman" w:eastAsia="Times New Roman" w:hAnsi="Times New Roman" w:cs="Times New Roman"/>
          <w:b w:val="0"/>
          <w:bCs w:val="0"/>
          <w:color w:val="auto"/>
          <w:kern w:val="0"/>
          <w:sz w:val="28"/>
          <w:szCs w:val="28"/>
          <w:u w:val="none"/>
        </w:rPr>
      </w:pPr>
      <w:r w:rsidRPr="001C50C5">
        <w:rPr>
          <w:rFonts w:ascii="Times New Roman" w:eastAsia="Times New Roman" w:hAnsi="Times New Roman" w:cs="Times New Roman"/>
          <w:b w:val="0"/>
          <w:bCs w:val="0"/>
          <w:color w:val="auto"/>
          <w:kern w:val="0"/>
          <w:sz w:val="28"/>
          <w:szCs w:val="28"/>
          <w:u w:val="none"/>
        </w:rPr>
        <w:t xml:space="preserve">фізична особа – нерезидент, яка отримує доходи з джерела їх походження в Україні (підпункт 162.1.2 пункту 162.1 статті 162 </w:t>
      </w:r>
      <w:r w:rsidR="00C00FF5">
        <w:rPr>
          <w:rFonts w:ascii="Times New Roman" w:eastAsia="Times New Roman" w:hAnsi="Times New Roman" w:cs="Times New Roman"/>
          <w:b w:val="0"/>
          <w:bCs w:val="0"/>
          <w:color w:val="auto"/>
          <w:kern w:val="0"/>
          <w:sz w:val="28"/>
          <w:szCs w:val="28"/>
          <w:u w:val="none"/>
        </w:rPr>
        <w:t>Кодексу</w:t>
      </w:r>
      <w:r w:rsidRPr="001C50C5">
        <w:rPr>
          <w:rFonts w:ascii="Times New Roman" w:eastAsia="Times New Roman" w:hAnsi="Times New Roman" w:cs="Times New Roman"/>
          <w:b w:val="0"/>
          <w:bCs w:val="0"/>
          <w:color w:val="auto"/>
          <w:kern w:val="0"/>
          <w:sz w:val="28"/>
          <w:szCs w:val="28"/>
          <w:u w:val="none"/>
        </w:rPr>
        <w:t>).</w:t>
      </w:r>
    </w:p>
    <w:p w:rsidR="001C50C5" w:rsidRPr="001C50C5" w:rsidRDefault="001C50C5" w:rsidP="004D5802">
      <w:pPr>
        <w:ind w:firstLine="567"/>
        <w:jc w:val="both"/>
        <w:rPr>
          <w:rFonts w:ascii="Times New Roman" w:eastAsia="Times New Roman" w:hAnsi="Times New Roman" w:cs="Times New Roman"/>
          <w:b w:val="0"/>
          <w:bCs w:val="0"/>
          <w:color w:val="auto"/>
          <w:kern w:val="0"/>
          <w:sz w:val="28"/>
          <w:szCs w:val="28"/>
          <w:u w:val="none"/>
        </w:rPr>
      </w:pPr>
      <w:r w:rsidRPr="001C50C5">
        <w:rPr>
          <w:rFonts w:ascii="Times New Roman" w:eastAsia="Times New Roman" w:hAnsi="Times New Roman" w:cs="Times New Roman"/>
          <w:b w:val="0"/>
          <w:bCs w:val="0"/>
          <w:color w:val="auto"/>
          <w:kern w:val="0"/>
          <w:sz w:val="28"/>
          <w:szCs w:val="28"/>
          <w:u w:val="none"/>
        </w:rPr>
        <w:t>При цьому об’єктом оподаткування:</w:t>
      </w:r>
    </w:p>
    <w:p w:rsidR="001C50C5" w:rsidRPr="001C50C5" w:rsidRDefault="001C50C5" w:rsidP="004D5802">
      <w:pPr>
        <w:ind w:firstLine="567"/>
        <w:jc w:val="both"/>
        <w:rPr>
          <w:rFonts w:ascii="Times New Roman" w:eastAsia="Times New Roman" w:hAnsi="Times New Roman" w:cs="Times New Roman"/>
          <w:b w:val="0"/>
          <w:bCs w:val="0"/>
          <w:color w:val="auto"/>
          <w:kern w:val="0"/>
          <w:sz w:val="28"/>
          <w:szCs w:val="28"/>
          <w:u w:val="none"/>
        </w:rPr>
      </w:pPr>
      <w:r w:rsidRPr="001C50C5">
        <w:rPr>
          <w:rFonts w:ascii="Times New Roman" w:eastAsia="Times New Roman" w:hAnsi="Times New Roman" w:cs="Times New Roman"/>
          <w:b w:val="0"/>
          <w:bCs w:val="0"/>
          <w:color w:val="auto"/>
          <w:kern w:val="0"/>
          <w:sz w:val="28"/>
          <w:szCs w:val="28"/>
          <w:u w:val="none"/>
        </w:rPr>
        <w:t xml:space="preserve">резидента є загальний місячний (річний) оподатковуваний дохід </w:t>
      </w:r>
      <w:r w:rsidRPr="001C50C5">
        <w:rPr>
          <w:rFonts w:ascii="Times New Roman" w:eastAsia="Times New Roman" w:hAnsi="Times New Roman" w:cs="Times New Roman"/>
          <w:b w:val="0"/>
          <w:bCs w:val="0"/>
          <w:color w:val="auto"/>
          <w:kern w:val="0"/>
          <w:sz w:val="28"/>
          <w:szCs w:val="28"/>
          <w:u w:val="none"/>
        </w:rPr>
        <w:br/>
        <w:t xml:space="preserve">(підпункт 163.1.1 пункту 163.1 статті 163 </w:t>
      </w:r>
      <w:r w:rsidR="00C00FF5">
        <w:rPr>
          <w:rFonts w:ascii="Times New Roman" w:eastAsia="Times New Roman" w:hAnsi="Times New Roman" w:cs="Times New Roman"/>
          <w:b w:val="0"/>
          <w:bCs w:val="0"/>
          <w:color w:val="auto"/>
          <w:kern w:val="0"/>
          <w:sz w:val="28"/>
          <w:szCs w:val="28"/>
          <w:u w:val="none"/>
        </w:rPr>
        <w:t>Кодексу</w:t>
      </w:r>
      <w:r w:rsidRPr="001C50C5">
        <w:rPr>
          <w:rFonts w:ascii="Times New Roman" w:eastAsia="Times New Roman" w:hAnsi="Times New Roman" w:cs="Times New Roman"/>
          <w:b w:val="0"/>
          <w:bCs w:val="0"/>
          <w:color w:val="auto"/>
          <w:kern w:val="0"/>
          <w:sz w:val="28"/>
          <w:szCs w:val="28"/>
          <w:u w:val="none"/>
        </w:rPr>
        <w:t>);</w:t>
      </w:r>
    </w:p>
    <w:p w:rsidR="001C50C5" w:rsidRPr="001C50C5" w:rsidRDefault="001C50C5" w:rsidP="004D5802">
      <w:pPr>
        <w:ind w:firstLine="567"/>
        <w:jc w:val="both"/>
        <w:rPr>
          <w:rFonts w:ascii="Times New Roman" w:eastAsia="Times New Roman" w:hAnsi="Times New Roman" w:cs="Times New Roman"/>
          <w:b w:val="0"/>
          <w:bCs w:val="0"/>
          <w:color w:val="auto"/>
          <w:kern w:val="0"/>
          <w:sz w:val="28"/>
          <w:szCs w:val="28"/>
          <w:u w:val="none"/>
        </w:rPr>
      </w:pPr>
      <w:r w:rsidRPr="001C50C5">
        <w:rPr>
          <w:rFonts w:ascii="Times New Roman" w:eastAsia="Times New Roman" w:hAnsi="Times New Roman" w:cs="Times New Roman"/>
          <w:b w:val="0"/>
          <w:bCs w:val="0"/>
          <w:color w:val="auto"/>
          <w:kern w:val="0"/>
          <w:sz w:val="28"/>
          <w:szCs w:val="28"/>
          <w:u w:val="none"/>
        </w:rPr>
        <w:lastRenderedPageBreak/>
        <w:t xml:space="preserve">нерезидента є загальний місячний (річний) оподатковуваний дохід з джерела його походження в Україні (підпункт 163.2.1 пункту 163.2 статті 163 </w:t>
      </w:r>
      <w:r w:rsidR="00C00FF5">
        <w:rPr>
          <w:rFonts w:ascii="Times New Roman" w:eastAsia="Times New Roman" w:hAnsi="Times New Roman" w:cs="Times New Roman"/>
          <w:b w:val="0"/>
          <w:bCs w:val="0"/>
          <w:color w:val="auto"/>
          <w:kern w:val="0"/>
          <w:sz w:val="28"/>
          <w:szCs w:val="28"/>
          <w:u w:val="none"/>
        </w:rPr>
        <w:t>Кодексу</w:t>
      </w:r>
      <w:r w:rsidRPr="001C50C5">
        <w:rPr>
          <w:rFonts w:ascii="Times New Roman" w:eastAsia="Times New Roman" w:hAnsi="Times New Roman" w:cs="Times New Roman"/>
          <w:b w:val="0"/>
          <w:bCs w:val="0"/>
          <w:color w:val="auto"/>
          <w:kern w:val="0"/>
          <w:sz w:val="28"/>
          <w:szCs w:val="28"/>
          <w:u w:val="none"/>
        </w:rPr>
        <w:t>).</w:t>
      </w:r>
    </w:p>
    <w:p w:rsidR="001C50C5" w:rsidRPr="001C50C5" w:rsidRDefault="001C50C5" w:rsidP="004D5802">
      <w:pPr>
        <w:ind w:firstLine="567"/>
        <w:jc w:val="both"/>
        <w:rPr>
          <w:rFonts w:ascii="Times New Roman" w:eastAsia="Times New Roman" w:hAnsi="Times New Roman" w:cs="Times New Roman"/>
          <w:b w:val="0"/>
          <w:bCs w:val="0"/>
          <w:color w:val="auto"/>
          <w:kern w:val="0"/>
          <w:sz w:val="28"/>
          <w:szCs w:val="28"/>
          <w:u w:val="none"/>
        </w:rPr>
      </w:pPr>
      <w:r w:rsidRPr="001C50C5">
        <w:rPr>
          <w:rFonts w:ascii="Times New Roman" w:eastAsia="Times New Roman" w:hAnsi="Times New Roman" w:cs="Times New Roman"/>
          <w:b w:val="0"/>
          <w:bCs w:val="0"/>
          <w:color w:val="auto"/>
          <w:kern w:val="0"/>
          <w:sz w:val="28"/>
          <w:szCs w:val="28"/>
          <w:u w:val="none"/>
        </w:rPr>
        <w:t xml:space="preserve">Особливості оподаткування доходів, отриманих нерезидентами встановлено пунктом 170.10 статті 170 </w:t>
      </w:r>
      <w:r w:rsidR="00C00FF5">
        <w:rPr>
          <w:rFonts w:ascii="Times New Roman" w:eastAsia="Times New Roman" w:hAnsi="Times New Roman" w:cs="Times New Roman"/>
          <w:b w:val="0"/>
          <w:bCs w:val="0"/>
          <w:color w:val="auto"/>
          <w:kern w:val="0"/>
          <w:sz w:val="28"/>
          <w:szCs w:val="28"/>
          <w:u w:val="none"/>
        </w:rPr>
        <w:t>Кодексу</w:t>
      </w:r>
      <w:r w:rsidRPr="001C50C5">
        <w:rPr>
          <w:rFonts w:ascii="Times New Roman" w:eastAsia="Times New Roman" w:hAnsi="Times New Roman" w:cs="Times New Roman"/>
          <w:b w:val="0"/>
          <w:bCs w:val="0"/>
          <w:color w:val="auto"/>
          <w:kern w:val="0"/>
          <w:sz w:val="28"/>
          <w:szCs w:val="28"/>
          <w:u w:val="none"/>
        </w:rPr>
        <w:t>.</w:t>
      </w:r>
    </w:p>
    <w:p w:rsidR="001C50C5" w:rsidRPr="001C50C5" w:rsidRDefault="001C50C5" w:rsidP="004D5802">
      <w:pPr>
        <w:ind w:firstLine="567"/>
        <w:jc w:val="both"/>
        <w:rPr>
          <w:rFonts w:ascii="Times New Roman" w:eastAsia="Times New Roman" w:hAnsi="Times New Roman" w:cs="Times New Roman"/>
          <w:b w:val="0"/>
          <w:bCs w:val="0"/>
          <w:color w:val="auto"/>
          <w:kern w:val="0"/>
          <w:sz w:val="28"/>
          <w:szCs w:val="28"/>
          <w:u w:val="none"/>
        </w:rPr>
      </w:pPr>
      <w:r w:rsidRPr="001C50C5">
        <w:rPr>
          <w:rFonts w:ascii="Times New Roman" w:eastAsia="Times New Roman" w:hAnsi="Times New Roman" w:cs="Times New Roman"/>
          <w:b w:val="0"/>
          <w:bCs w:val="0"/>
          <w:color w:val="auto"/>
          <w:kern w:val="0"/>
          <w:sz w:val="28"/>
          <w:szCs w:val="28"/>
          <w:u w:val="none"/>
        </w:rPr>
        <w:t xml:space="preserve">Так, відповідно до підпункту 170.10.1 пункту 170.10 статті 170 </w:t>
      </w:r>
      <w:r w:rsidRPr="001C50C5">
        <w:rPr>
          <w:rFonts w:ascii="Times New Roman" w:eastAsia="Times New Roman" w:hAnsi="Times New Roman" w:cs="Times New Roman"/>
          <w:b w:val="0"/>
          <w:bCs w:val="0"/>
          <w:color w:val="auto"/>
          <w:kern w:val="0"/>
          <w:sz w:val="28"/>
          <w:szCs w:val="28"/>
          <w:u w:val="none"/>
        </w:rPr>
        <w:br/>
      </w:r>
      <w:r w:rsidR="00C00FF5">
        <w:rPr>
          <w:rFonts w:ascii="Times New Roman" w:eastAsia="Times New Roman" w:hAnsi="Times New Roman" w:cs="Times New Roman"/>
          <w:b w:val="0"/>
          <w:bCs w:val="0"/>
          <w:color w:val="auto"/>
          <w:kern w:val="0"/>
          <w:sz w:val="28"/>
          <w:szCs w:val="28"/>
          <w:u w:val="none"/>
        </w:rPr>
        <w:t>Кодексу</w:t>
      </w:r>
      <w:r w:rsidR="00C00FF5" w:rsidRPr="001C50C5">
        <w:rPr>
          <w:rFonts w:ascii="Times New Roman" w:eastAsia="Times New Roman" w:hAnsi="Times New Roman" w:cs="Times New Roman"/>
          <w:b w:val="0"/>
          <w:bCs w:val="0"/>
          <w:color w:val="auto"/>
          <w:kern w:val="0"/>
          <w:sz w:val="28"/>
          <w:szCs w:val="28"/>
          <w:u w:val="none"/>
        </w:rPr>
        <w:t xml:space="preserve"> </w:t>
      </w:r>
      <w:r w:rsidRPr="001C50C5">
        <w:rPr>
          <w:rFonts w:ascii="Times New Roman" w:eastAsia="Times New Roman" w:hAnsi="Times New Roman" w:cs="Times New Roman"/>
          <w:b w:val="0"/>
          <w:bCs w:val="0"/>
          <w:color w:val="auto"/>
          <w:kern w:val="0"/>
          <w:sz w:val="28"/>
          <w:szCs w:val="28"/>
          <w:u w:val="none"/>
        </w:rPr>
        <w:t>доходи з джерелом їх походження в Україні, що нараховуються (виплачуються, надаються) на користь нерезидентів, оподатковуються за правилами та ставками, визначеними для резидентів (з урахуванням особливостей, визначених деякими нормами цього розділу для нерезидентів).</w:t>
      </w:r>
    </w:p>
    <w:p w:rsidR="001C50C5" w:rsidRPr="001C50C5" w:rsidRDefault="001C50C5" w:rsidP="004D5802">
      <w:pPr>
        <w:ind w:firstLine="567"/>
        <w:jc w:val="both"/>
        <w:rPr>
          <w:rFonts w:ascii="Times New Roman" w:eastAsia="Times New Roman" w:hAnsi="Times New Roman" w:cs="Times New Roman"/>
          <w:b w:val="0"/>
          <w:bCs w:val="0"/>
          <w:color w:val="auto"/>
          <w:kern w:val="0"/>
          <w:sz w:val="28"/>
          <w:szCs w:val="28"/>
          <w:u w:val="none"/>
        </w:rPr>
      </w:pPr>
      <w:r w:rsidRPr="001C50C5">
        <w:rPr>
          <w:rFonts w:ascii="Times New Roman" w:eastAsia="Times New Roman" w:hAnsi="Times New Roman" w:cs="Times New Roman"/>
          <w:b w:val="0"/>
          <w:bCs w:val="0"/>
          <w:color w:val="auto"/>
          <w:kern w:val="0"/>
          <w:sz w:val="28"/>
          <w:szCs w:val="28"/>
          <w:u w:val="none"/>
        </w:rPr>
        <w:t>Згідно з підпункт</w:t>
      </w:r>
      <w:r>
        <w:rPr>
          <w:rFonts w:ascii="Times New Roman" w:eastAsia="Times New Roman" w:hAnsi="Times New Roman" w:cs="Times New Roman"/>
          <w:b w:val="0"/>
          <w:bCs w:val="0"/>
          <w:color w:val="auto"/>
          <w:kern w:val="0"/>
          <w:sz w:val="28"/>
          <w:szCs w:val="28"/>
          <w:u w:val="none"/>
        </w:rPr>
        <w:t>ом</w:t>
      </w:r>
      <w:r w:rsidRPr="001C50C5">
        <w:rPr>
          <w:rFonts w:ascii="Times New Roman" w:eastAsia="Times New Roman" w:hAnsi="Times New Roman" w:cs="Times New Roman"/>
          <w:b w:val="0"/>
          <w:bCs w:val="0"/>
          <w:color w:val="auto"/>
          <w:kern w:val="0"/>
          <w:sz w:val="28"/>
          <w:szCs w:val="28"/>
          <w:u w:val="none"/>
        </w:rPr>
        <w:t xml:space="preserve"> 164.2.10 пункту 164.2 статті 164 </w:t>
      </w:r>
      <w:r w:rsidR="00C00FF5">
        <w:rPr>
          <w:rFonts w:ascii="Times New Roman" w:eastAsia="Times New Roman" w:hAnsi="Times New Roman" w:cs="Times New Roman"/>
          <w:b w:val="0"/>
          <w:bCs w:val="0"/>
          <w:color w:val="auto"/>
          <w:kern w:val="0"/>
          <w:sz w:val="28"/>
          <w:szCs w:val="28"/>
          <w:u w:val="none"/>
        </w:rPr>
        <w:t>Кодексу</w:t>
      </w:r>
      <w:r w:rsidR="00C00FF5" w:rsidRPr="001C50C5">
        <w:rPr>
          <w:rFonts w:ascii="Times New Roman" w:eastAsia="Times New Roman" w:hAnsi="Times New Roman" w:cs="Times New Roman"/>
          <w:b w:val="0"/>
          <w:bCs w:val="0"/>
          <w:color w:val="auto"/>
          <w:kern w:val="0"/>
          <w:sz w:val="28"/>
          <w:szCs w:val="28"/>
          <w:u w:val="none"/>
        </w:rPr>
        <w:t xml:space="preserve"> </w:t>
      </w:r>
      <w:r w:rsidRPr="001C50C5">
        <w:rPr>
          <w:rFonts w:ascii="Times New Roman" w:eastAsia="Times New Roman" w:hAnsi="Times New Roman" w:cs="Times New Roman"/>
          <w:b w:val="0"/>
          <w:bCs w:val="0"/>
          <w:color w:val="auto"/>
          <w:kern w:val="0"/>
          <w:sz w:val="28"/>
          <w:szCs w:val="28"/>
          <w:u w:val="none"/>
        </w:rPr>
        <w:t xml:space="preserve">до загального місячного (річного) оподатковуваного доходу включається дохід у вигляді вартості успадкованого чи отриманого у дарунок майна у межах, що оподатковується згідно з розділом IV </w:t>
      </w:r>
      <w:r w:rsidR="00C00FF5">
        <w:rPr>
          <w:rFonts w:ascii="Times New Roman" w:eastAsia="Times New Roman" w:hAnsi="Times New Roman" w:cs="Times New Roman"/>
          <w:b w:val="0"/>
          <w:bCs w:val="0"/>
          <w:color w:val="auto"/>
          <w:kern w:val="0"/>
          <w:sz w:val="28"/>
          <w:szCs w:val="28"/>
          <w:u w:val="none"/>
        </w:rPr>
        <w:t>Кодексу</w:t>
      </w:r>
      <w:r w:rsidRPr="001C50C5">
        <w:rPr>
          <w:rFonts w:ascii="Times New Roman" w:eastAsia="Times New Roman" w:hAnsi="Times New Roman" w:cs="Times New Roman"/>
          <w:b w:val="0"/>
          <w:bCs w:val="0"/>
          <w:color w:val="auto"/>
          <w:kern w:val="0"/>
          <w:sz w:val="28"/>
          <w:szCs w:val="28"/>
          <w:u w:val="none"/>
        </w:rPr>
        <w:t>.</w:t>
      </w:r>
    </w:p>
    <w:p w:rsidR="001C50C5" w:rsidRPr="001C50C5" w:rsidRDefault="001C50C5" w:rsidP="004D5802">
      <w:pPr>
        <w:ind w:firstLine="567"/>
        <w:jc w:val="both"/>
        <w:rPr>
          <w:rFonts w:ascii="Times New Roman" w:eastAsia="Times New Roman" w:hAnsi="Times New Roman" w:cs="Times New Roman"/>
          <w:b w:val="0"/>
          <w:bCs w:val="0"/>
          <w:color w:val="auto"/>
          <w:kern w:val="0"/>
          <w:sz w:val="28"/>
          <w:szCs w:val="28"/>
          <w:u w:val="none"/>
        </w:rPr>
      </w:pPr>
      <w:r w:rsidRPr="001C50C5">
        <w:rPr>
          <w:rFonts w:ascii="Times New Roman" w:eastAsia="Times New Roman" w:hAnsi="Times New Roman" w:cs="Times New Roman"/>
          <w:b w:val="0"/>
          <w:bCs w:val="0"/>
          <w:color w:val="auto"/>
          <w:kern w:val="0"/>
          <w:sz w:val="28"/>
          <w:szCs w:val="28"/>
          <w:u w:val="none"/>
        </w:rPr>
        <w:t xml:space="preserve">Порядок оподаткування доходу, отриманого платником податку в результаті прийняття ним у спадщини чи дарунок коштів, майна, майнових чи немайнових прав, регулюється статтею 174 </w:t>
      </w:r>
      <w:r w:rsidR="00C00FF5">
        <w:rPr>
          <w:rFonts w:ascii="Times New Roman" w:eastAsia="Times New Roman" w:hAnsi="Times New Roman" w:cs="Times New Roman"/>
          <w:b w:val="0"/>
          <w:bCs w:val="0"/>
          <w:color w:val="auto"/>
          <w:kern w:val="0"/>
          <w:sz w:val="28"/>
          <w:szCs w:val="28"/>
          <w:u w:val="none"/>
        </w:rPr>
        <w:t>Кодексу</w:t>
      </w:r>
      <w:r w:rsidRPr="001C50C5">
        <w:rPr>
          <w:rFonts w:ascii="Times New Roman" w:eastAsia="Times New Roman" w:hAnsi="Times New Roman" w:cs="Times New Roman"/>
          <w:b w:val="0"/>
          <w:bCs w:val="0"/>
          <w:color w:val="auto"/>
          <w:kern w:val="0"/>
          <w:sz w:val="28"/>
          <w:szCs w:val="28"/>
          <w:u w:val="none"/>
        </w:rPr>
        <w:t>.</w:t>
      </w:r>
    </w:p>
    <w:p w:rsidR="001C50C5" w:rsidRPr="001C50C5" w:rsidRDefault="001C50C5" w:rsidP="004D5802">
      <w:pPr>
        <w:ind w:firstLine="567"/>
        <w:jc w:val="both"/>
        <w:rPr>
          <w:rFonts w:ascii="Times New Roman" w:eastAsia="Times New Roman" w:hAnsi="Times New Roman" w:cs="Times New Roman"/>
          <w:b w:val="0"/>
          <w:bCs w:val="0"/>
          <w:color w:val="auto"/>
          <w:kern w:val="0"/>
          <w:sz w:val="28"/>
          <w:szCs w:val="28"/>
          <w:u w:val="none"/>
        </w:rPr>
      </w:pPr>
      <w:r w:rsidRPr="001C50C5">
        <w:rPr>
          <w:rFonts w:ascii="Times New Roman" w:eastAsia="Times New Roman" w:hAnsi="Times New Roman" w:cs="Times New Roman"/>
          <w:b w:val="0"/>
          <w:bCs w:val="0"/>
          <w:color w:val="auto"/>
          <w:kern w:val="0"/>
          <w:sz w:val="28"/>
          <w:szCs w:val="28"/>
          <w:u w:val="none"/>
        </w:rPr>
        <w:t xml:space="preserve">Відповідно до пункту 174.6 статті 174 </w:t>
      </w:r>
      <w:r w:rsidR="00C00FF5">
        <w:rPr>
          <w:rFonts w:ascii="Times New Roman" w:eastAsia="Times New Roman" w:hAnsi="Times New Roman" w:cs="Times New Roman"/>
          <w:b w:val="0"/>
          <w:bCs w:val="0"/>
          <w:color w:val="auto"/>
          <w:kern w:val="0"/>
          <w:sz w:val="28"/>
          <w:szCs w:val="28"/>
          <w:u w:val="none"/>
        </w:rPr>
        <w:t>Кодексу</w:t>
      </w:r>
      <w:r w:rsidR="00C00FF5" w:rsidRPr="001C50C5">
        <w:rPr>
          <w:rFonts w:ascii="Times New Roman" w:eastAsia="Times New Roman" w:hAnsi="Times New Roman" w:cs="Times New Roman"/>
          <w:b w:val="0"/>
          <w:bCs w:val="0"/>
          <w:color w:val="auto"/>
          <w:kern w:val="0"/>
          <w:sz w:val="28"/>
          <w:szCs w:val="28"/>
          <w:u w:val="none"/>
        </w:rPr>
        <w:t xml:space="preserve"> </w:t>
      </w:r>
      <w:r w:rsidRPr="001C50C5">
        <w:rPr>
          <w:rFonts w:ascii="Times New Roman" w:eastAsia="Times New Roman" w:hAnsi="Times New Roman" w:cs="Times New Roman"/>
          <w:b w:val="0"/>
          <w:bCs w:val="0"/>
          <w:color w:val="auto"/>
          <w:kern w:val="0"/>
          <w:sz w:val="28"/>
          <w:szCs w:val="28"/>
          <w:u w:val="none"/>
        </w:rPr>
        <w:t xml:space="preserve">об’єкти дарування, зазначені в пункті 174.1 статті 174 </w:t>
      </w:r>
      <w:r w:rsidR="00C00FF5">
        <w:rPr>
          <w:rFonts w:ascii="Times New Roman" w:eastAsia="Times New Roman" w:hAnsi="Times New Roman" w:cs="Times New Roman"/>
          <w:b w:val="0"/>
          <w:bCs w:val="0"/>
          <w:color w:val="auto"/>
          <w:kern w:val="0"/>
          <w:sz w:val="28"/>
          <w:szCs w:val="28"/>
          <w:u w:val="none"/>
        </w:rPr>
        <w:t>Кодексу</w:t>
      </w:r>
      <w:r w:rsidRPr="001C50C5">
        <w:rPr>
          <w:rFonts w:ascii="Times New Roman" w:eastAsia="Times New Roman" w:hAnsi="Times New Roman" w:cs="Times New Roman"/>
          <w:b w:val="0"/>
          <w:bCs w:val="0"/>
          <w:color w:val="auto"/>
          <w:kern w:val="0"/>
          <w:sz w:val="28"/>
          <w:szCs w:val="28"/>
          <w:u w:val="none"/>
        </w:rPr>
        <w:t xml:space="preserve">, подаровані платнику податку іншою фізичною особою, оподатковуються згідно з правилами, встановленими розділом IV </w:t>
      </w:r>
      <w:r w:rsidR="00C00FF5">
        <w:rPr>
          <w:rFonts w:ascii="Times New Roman" w:eastAsia="Times New Roman" w:hAnsi="Times New Roman" w:cs="Times New Roman"/>
          <w:b w:val="0"/>
          <w:bCs w:val="0"/>
          <w:color w:val="auto"/>
          <w:kern w:val="0"/>
          <w:sz w:val="28"/>
          <w:szCs w:val="28"/>
          <w:u w:val="none"/>
        </w:rPr>
        <w:t>Кодексу</w:t>
      </w:r>
      <w:r w:rsidR="00C00FF5" w:rsidRPr="001C50C5">
        <w:rPr>
          <w:rFonts w:ascii="Times New Roman" w:eastAsia="Times New Roman" w:hAnsi="Times New Roman" w:cs="Times New Roman"/>
          <w:b w:val="0"/>
          <w:bCs w:val="0"/>
          <w:color w:val="auto"/>
          <w:kern w:val="0"/>
          <w:sz w:val="28"/>
          <w:szCs w:val="28"/>
          <w:u w:val="none"/>
        </w:rPr>
        <w:t xml:space="preserve"> </w:t>
      </w:r>
      <w:r w:rsidRPr="001C50C5">
        <w:rPr>
          <w:rFonts w:ascii="Times New Roman" w:eastAsia="Times New Roman" w:hAnsi="Times New Roman" w:cs="Times New Roman"/>
          <w:b w:val="0"/>
          <w:bCs w:val="0"/>
          <w:color w:val="auto"/>
          <w:kern w:val="0"/>
          <w:sz w:val="28"/>
          <w:szCs w:val="28"/>
          <w:u w:val="none"/>
        </w:rPr>
        <w:t xml:space="preserve">для оподаткування спадщини. </w:t>
      </w:r>
    </w:p>
    <w:p w:rsidR="001C50C5" w:rsidRPr="001C50C5" w:rsidRDefault="001C50C5" w:rsidP="004D5802">
      <w:pPr>
        <w:ind w:firstLine="567"/>
        <w:jc w:val="both"/>
        <w:rPr>
          <w:rFonts w:ascii="Times New Roman" w:eastAsia="Times New Roman" w:hAnsi="Times New Roman" w:cs="Times New Roman"/>
          <w:b w:val="0"/>
          <w:bCs w:val="0"/>
          <w:color w:val="auto"/>
          <w:kern w:val="0"/>
          <w:sz w:val="28"/>
          <w:szCs w:val="28"/>
          <w:u w:val="none"/>
        </w:rPr>
      </w:pPr>
      <w:r w:rsidRPr="001C50C5">
        <w:rPr>
          <w:rFonts w:ascii="Times New Roman" w:eastAsia="Times New Roman" w:hAnsi="Times New Roman" w:cs="Times New Roman"/>
          <w:b w:val="0"/>
          <w:bCs w:val="0"/>
          <w:color w:val="auto"/>
          <w:kern w:val="0"/>
          <w:sz w:val="28"/>
          <w:szCs w:val="28"/>
          <w:u w:val="none"/>
        </w:rPr>
        <w:t xml:space="preserve">Об’єкти дарування платника податку з метою оподаткування визначено пунктом 174.1 статті 174 </w:t>
      </w:r>
      <w:r w:rsidR="00C00FF5">
        <w:rPr>
          <w:rFonts w:ascii="Times New Roman" w:eastAsia="Times New Roman" w:hAnsi="Times New Roman" w:cs="Times New Roman"/>
          <w:b w:val="0"/>
          <w:bCs w:val="0"/>
          <w:color w:val="auto"/>
          <w:kern w:val="0"/>
          <w:sz w:val="28"/>
          <w:szCs w:val="28"/>
          <w:u w:val="none"/>
        </w:rPr>
        <w:t>Кодексу</w:t>
      </w:r>
      <w:r w:rsidRPr="001C50C5">
        <w:rPr>
          <w:rFonts w:ascii="Times New Roman" w:eastAsia="Times New Roman" w:hAnsi="Times New Roman" w:cs="Times New Roman"/>
          <w:b w:val="0"/>
          <w:bCs w:val="0"/>
          <w:color w:val="auto"/>
          <w:kern w:val="0"/>
          <w:sz w:val="28"/>
          <w:szCs w:val="28"/>
          <w:u w:val="none"/>
        </w:rPr>
        <w:t>.</w:t>
      </w:r>
    </w:p>
    <w:p w:rsidR="001C50C5" w:rsidRPr="001C50C5" w:rsidRDefault="001C50C5" w:rsidP="004D5802">
      <w:pPr>
        <w:ind w:firstLine="567"/>
        <w:jc w:val="both"/>
        <w:rPr>
          <w:rFonts w:ascii="Times New Roman" w:eastAsia="Times New Roman" w:hAnsi="Times New Roman" w:cs="Times New Roman"/>
          <w:b w:val="0"/>
          <w:bCs w:val="0"/>
          <w:color w:val="auto"/>
          <w:kern w:val="0"/>
          <w:sz w:val="28"/>
          <w:szCs w:val="28"/>
          <w:u w:val="none"/>
        </w:rPr>
      </w:pPr>
      <w:r w:rsidRPr="001C50C5">
        <w:rPr>
          <w:rFonts w:ascii="Times New Roman" w:eastAsia="Times New Roman" w:hAnsi="Times New Roman" w:cs="Times New Roman"/>
          <w:b w:val="0"/>
          <w:bCs w:val="0"/>
          <w:color w:val="auto"/>
          <w:kern w:val="0"/>
          <w:sz w:val="28"/>
          <w:szCs w:val="28"/>
          <w:u w:val="none"/>
        </w:rPr>
        <w:t xml:space="preserve">За нульовою ставкою податку на доходи фізичних осіб оподатковуються, об’єкти дарування, що успадковуються членами сім’ї </w:t>
      </w:r>
      <w:r w:rsidR="00EA593F">
        <w:rPr>
          <w:rFonts w:ascii="Times New Roman" w:eastAsia="Times New Roman" w:hAnsi="Times New Roman" w:cs="Times New Roman"/>
          <w:b w:val="0"/>
          <w:bCs w:val="0"/>
          <w:color w:val="auto"/>
          <w:kern w:val="0"/>
          <w:sz w:val="28"/>
          <w:szCs w:val="28"/>
          <w:u w:val="none"/>
        </w:rPr>
        <w:t>дарувальника</w:t>
      </w:r>
      <w:r w:rsidRPr="001C50C5">
        <w:rPr>
          <w:rFonts w:ascii="Times New Roman" w:eastAsia="Times New Roman" w:hAnsi="Times New Roman" w:cs="Times New Roman"/>
          <w:b w:val="0"/>
          <w:bCs w:val="0"/>
          <w:color w:val="auto"/>
          <w:kern w:val="0"/>
          <w:sz w:val="28"/>
          <w:szCs w:val="28"/>
          <w:u w:val="none"/>
        </w:rPr>
        <w:t xml:space="preserve"> першого та другого ступенів споріднення (підпункт «а» підпункту 174.2.1</w:t>
      </w:r>
      <w:r w:rsidR="00C00FF5">
        <w:rPr>
          <w:rFonts w:ascii="Times New Roman" w:eastAsia="Times New Roman" w:hAnsi="Times New Roman" w:cs="Times New Roman"/>
          <w:b w:val="0"/>
          <w:bCs w:val="0"/>
          <w:color w:val="auto"/>
          <w:kern w:val="0"/>
          <w:sz w:val="28"/>
          <w:szCs w:val="28"/>
          <w:u w:val="none"/>
        </w:rPr>
        <w:t xml:space="preserve"> </w:t>
      </w:r>
      <w:r w:rsidRPr="001C50C5">
        <w:rPr>
          <w:rFonts w:ascii="Times New Roman" w:eastAsia="Times New Roman" w:hAnsi="Times New Roman" w:cs="Times New Roman"/>
          <w:b w:val="0"/>
          <w:bCs w:val="0"/>
          <w:color w:val="auto"/>
          <w:kern w:val="0"/>
          <w:sz w:val="28"/>
          <w:szCs w:val="28"/>
          <w:u w:val="none"/>
        </w:rPr>
        <w:t xml:space="preserve">пункту 174.2 статті 174 </w:t>
      </w:r>
      <w:r w:rsidR="00C00FF5">
        <w:rPr>
          <w:rFonts w:ascii="Times New Roman" w:eastAsia="Times New Roman" w:hAnsi="Times New Roman" w:cs="Times New Roman"/>
          <w:b w:val="0"/>
          <w:bCs w:val="0"/>
          <w:color w:val="auto"/>
          <w:kern w:val="0"/>
          <w:sz w:val="28"/>
          <w:szCs w:val="28"/>
          <w:u w:val="none"/>
        </w:rPr>
        <w:t>Кодексу</w:t>
      </w:r>
      <w:r w:rsidRPr="001C50C5">
        <w:rPr>
          <w:rFonts w:ascii="Times New Roman" w:eastAsia="Times New Roman" w:hAnsi="Times New Roman" w:cs="Times New Roman"/>
          <w:b w:val="0"/>
          <w:bCs w:val="0"/>
          <w:color w:val="auto"/>
          <w:kern w:val="0"/>
          <w:sz w:val="28"/>
          <w:szCs w:val="28"/>
          <w:u w:val="none"/>
        </w:rPr>
        <w:t>).</w:t>
      </w:r>
    </w:p>
    <w:p w:rsidR="001C50C5" w:rsidRPr="001C50C5" w:rsidRDefault="001C50C5" w:rsidP="004D5802">
      <w:pPr>
        <w:ind w:firstLine="567"/>
        <w:jc w:val="both"/>
        <w:rPr>
          <w:rFonts w:ascii="Times New Roman" w:eastAsia="Times New Roman" w:hAnsi="Times New Roman" w:cs="Times New Roman"/>
          <w:b w:val="0"/>
          <w:bCs w:val="0"/>
          <w:color w:val="auto"/>
          <w:kern w:val="0"/>
          <w:sz w:val="28"/>
          <w:szCs w:val="28"/>
          <w:u w:val="none"/>
        </w:rPr>
      </w:pPr>
      <w:r w:rsidRPr="001C50C5">
        <w:rPr>
          <w:rFonts w:ascii="Times New Roman" w:eastAsia="Times New Roman" w:hAnsi="Times New Roman" w:cs="Times New Roman"/>
          <w:b w:val="0"/>
          <w:bCs w:val="0"/>
          <w:color w:val="auto"/>
          <w:kern w:val="0"/>
          <w:sz w:val="28"/>
          <w:szCs w:val="28"/>
          <w:u w:val="none"/>
        </w:rPr>
        <w:t xml:space="preserve">Згідно з підпунктом 14.1.263 пункту 14.1 статті 14 </w:t>
      </w:r>
      <w:r w:rsidR="00C00FF5">
        <w:rPr>
          <w:rFonts w:ascii="Times New Roman" w:eastAsia="Times New Roman" w:hAnsi="Times New Roman" w:cs="Times New Roman"/>
          <w:b w:val="0"/>
          <w:bCs w:val="0"/>
          <w:color w:val="auto"/>
          <w:kern w:val="0"/>
          <w:sz w:val="28"/>
          <w:szCs w:val="28"/>
          <w:u w:val="none"/>
        </w:rPr>
        <w:t>Кодексу</w:t>
      </w:r>
      <w:r w:rsidR="00C00FF5" w:rsidRPr="001C50C5">
        <w:rPr>
          <w:rFonts w:ascii="Times New Roman" w:eastAsia="Times New Roman" w:hAnsi="Times New Roman" w:cs="Times New Roman"/>
          <w:b w:val="0"/>
          <w:bCs w:val="0"/>
          <w:color w:val="auto"/>
          <w:kern w:val="0"/>
          <w:sz w:val="28"/>
          <w:szCs w:val="28"/>
          <w:u w:val="none"/>
        </w:rPr>
        <w:t xml:space="preserve"> </w:t>
      </w:r>
      <w:r w:rsidRPr="001C50C5">
        <w:rPr>
          <w:rFonts w:ascii="Times New Roman" w:eastAsia="Times New Roman" w:hAnsi="Times New Roman" w:cs="Times New Roman"/>
          <w:b w:val="0"/>
          <w:bCs w:val="0"/>
          <w:color w:val="auto"/>
          <w:kern w:val="0"/>
          <w:sz w:val="28"/>
          <w:szCs w:val="28"/>
          <w:u w:val="none"/>
        </w:rPr>
        <w:t xml:space="preserve">членами сім’ї фізичної особи першого ступеня споріднення для цілей розділу IV </w:t>
      </w:r>
      <w:r w:rsidRPr="001C50C5">
        <w:rPr>
          <w:rFonts w:ascii="Times New Roman" w:eastAsia="Times New Roman" w:hAnsi="Times New Roman" w:cs="Times New Roman"/>
          <w:b w:val="0"/>
          <w:bCs w:val="0"/>
          <w:color w:val="auto"/>
          <w:kern w:val="0"/>
          <w:sz w:val="28"/>
          <w:szCs w:val="28"/>
          <w:u w:val="none"/>
        </w:rPr>
        <w:br/>
      </w:r>
      <w:r w:rsidR="00C00FF5">
        <w:rPr>
          <w:rFonts w:ascii="Times New Roman" w:eastAsia="Times New Roman" w:hAnsi="Times New Roman" w:cs="Times New Roman"/>
          <w:b w:val="0"/>
          <w:bCs w:val="0"/>
          <w:color w:val="auto"/>
          <w:kern w:val="0"/>
          <w:sz w:val="28"/>
          <w:szCs w:val="28"/>
          <w:u w:val="none"/>
        </w:rPr>
        <w:t>Кодексу</w:t>
      </w:r>
      <w:r w:rsidR="00C00FF5" w:rsidRPr="001C50C5">
        <w:rPr>
          <w:rFonts w:ascii="Times New Roman" w:eastAsia="Times New Roman" w:hAnsi="Times New Roman" w:cs="Times New Roman"/>
          <w:b w:val="0"/>
          <w:bCs w:val="0"/>
          <w:color w:val="auto"/>
          <w:kern w:val="0"/>
          <w:sz w:val="28"/>
          <w:szCs w:val="28"/>
          <w:u w:val="none"/>
        </w:rPr>
        <w:t xml:space="preserve"> </w:t>
      </w:r>
      <w:r w:rsidRPr="001C50C5">
        <w:rPr>
          <w:rFonts w:ascii="Times New Roman" w:eastAsia="Times New Roman" w:hAnsi="Times New Roman" w:cs="Times New Roman"/>
          <w:b w:val="0"/>
          <w:bCs w:val="0"/>
          <w:color w:val="auto"/>
          <w:kern w:val="0"/>
          <w:sz w:val="28"/>
          <w:szCs w:val="28"/>
          <w:u w:val="none"/>
        </w:rPr>
        <w:t>вважаються її батьки, чоловік або дружина, діти такої фізичної особи, у тому числі усиновлені.</w:t>
      </w:r>
    </w:p>
    <w:p w:rsidR="001C50C5" w:rsidRPr="001C50C5" w:rsidRDefault="001C50C5" w:rsidP="004D5802">
      <w:pPr>
        <w:ind w:firstLine="567"/>
        <w:jc w:val="both"/>
        <w:rPr>
          <w:rFonts w:ascii="Times New Roman" w:eastAsia="Times New Roman" w:hAnsi="Times New Roman" w:cs="Times New Roman"/>
          <w:b w:val="0"/>
          <w:bCs w:val="0"/>
          <w:color w:val="auto"/>
          <w:kern w:val="0"/>
          <w:sz w:val="28"/>
          <w:szCs w:val="28"/>
          <w:u w:val="none"/>
        </w:rPr>
      </w:pPr>
      <w:r w:rsidRPr="001C50C5">
        <w:rPr>
          <w:rFonts w:ascii="Times New Roman" w:eastAsia="Times New Roman" w:hAnsi="Times New Roman" w:cs="Times New Roman"/>
          <w:b w:val="0"/>
          <w:bCs w:val="0"/>
          <w:color w:val="auto"/>
          <w:kern w:val="0"/>
          <w:sz w:val="28"/>
          <w:szCs w:val="28"/>
          <w:u w:val="none"/>
        </w:rPr>
        <w:t>Членами сім’ї фізичної особи другого ступеня споріднення для цілей розділу IV Кодексу вважаються її рідні брати та сестри, її баба та дід з боку матері і з боку батька, онуки.</w:t>
      </w:r>
    </w:p>
    <w:p w:rsidR="001C50C5" w:rsidRPr="001C50C5" w:rsidRDefault="001C50C5" w:rsidP="004D5802">
      <w:pPr>
        <w:ind w:firstLine="567"/>
        <w:jc w:val="both"/>
        <w:rPr>
          <w:rFonts w:ascii="Times New Roman" w:eastAsia="Times New Roman" w:hAnsi="Times New Roman" w:cs="Times New Roman"/>
          <w:b w:val="0"/>
          <w:bCs w:val="0"/>
          <w:color w:val="auto"/>
          <w:kern w:val="0"/>
          <w:sz w:val="28"/>
          <w:szCs w:val="28"/>
          <w:u w:val="none"/>
        </w:rPr>
      </w:pPr>
      <w:r w:rsidRPr="001C50C5">
        <w:rPr>
          <w:rFonts w:ascii="Times New Roman" w:eastAsia="Times New Roman" w:hAnsi="Times New Roman" w:cs="Times New Roman"/>
          <w:b w:val="0"/>
          <w:bCs w:val="0"/>
          <w:color w:val="auto"/>
          <w:kern w:val="0"/>
          <w:sz w:val="28"/>
          <w:szCs w:val="28"/>
          <w:u w:val="none"/>
        </w:rPr>
        <w:t>Відповідно до підпункту 1.7 пункту 16</w:t>
      </w:r>
      <w:r w:rsidRPr="004D5802">
        <w:rPr>
          <w:rFonts w:ascii="Times New Roman" w:eastAsia="Times New Roman" w:hAnsi="Times New Roman" w:cs="Times New Roman"/>
          <w:b w:val="0"/>
          <w:bCs w:val="0"/>
          <w:color w:val="auto"/>
          <w:kern w:val="0"/>
          <w:sz w:val="28"/>
          <w:szCs w:val="28"/>
          <w:u w:val="none"/>
          <w:vertAlign w:val="superscript"/>
        </w:rPr>
        <w:t>1</w:t>
      </w:r>
      <w:r w:rsidRPr="001C50C5">
        <w:rPr>
          <w:rFonts w:ascii="Times New Roman" w:eastAsia="Times New Roman" w:hAnsi="Times New Roman" w:cs="Times New Roman"/>
          <w:b w:val="0"/>
          <w:bCs w:val="0"/>
          <w:color w:val="auto"/>
          <w:kern w:val="0"/>
          <w:sz w:val="28"/>
          <w:szCs w:val="28"/>
          <w:u w:val="none"/>
        </w:rPr>
        <w:t xml:space="preserve"> підрозділу 10 розділу XX «Перехідні положення» </w:t>
      </w:r>
      <w:r w:rsidR="00C00FF5">
        <w:rPr>
          <w:rFonts w:ascii="Times New Roman" w:eastAsia="Times New Roman" w:hAnsi="Times New Roman" w:cs="Times New Roman"/>
          <w:b w:val="0"/>
          <w:bCs w:val="0"/>
          <w:color w:val="auto"/>
          <w:kern w:val="0"/>
          <w:sz w:val="28"/>
          <w:szCs w:val="28"/>
          <w:u w:val="none"/>
        </w:rPr>
        <w:t>Кодексу</w:t>
      </w:r>
      <w:r w:rsidR="00C00FF5" w:rsidRPr="001C50C5">
        <w:rPr>
          <w:rFonts w:ascii="Times New Roman" w:eastAsia="Times New Roman" w:hAnsi="Times New Roman" w:cs="Times New Roman"/>
          <w:b w:val="0"/>
          <w:bCs w:val="0"/>
          <w:color w:val="auto"/>
          <w:kern w:val="0"/>
          <w:sz w:val="28"/>
          <w:szCs w:val="28"/>
          <w:u w:val="none"/>
        </w:rPr>
        <w:t xml:space="preserve"> </w:t>
      </w:r>
      <w:r w:rsidRPr="001C50C5">
        <w:rPr>
          <w:rFonts w:ascii="Times New Roman" w:eastAsia="Times New Roman" w:hAnsi="Times New Roman" w:cs="Times New Roman"/>
          <w:b w:val="0"/>
          <w:bCs w:val="0"/>
          <w:color w:val="auto"/>
          <w:kern w:val="0"/>
          <w:sz w:val="28"/>
          <w:szCs w:val="28"/>
          <w:u w:val="none"/>
        </w:rPr>
        <w:t>звільняються від оподаткування військовим</w:t>
      </w:r>
      <w:r w:rsidR="004D5802">
        <w:rPr>
          <w:rFonts w:ascii="Times New Roman" w:eastAsia="Times New Roman" w:hAnsi="Times New Roman" w:cs="Times New Roman"/>
          <w:b w:val="0"/>
          <w:bCs w:val="0"/>
          <w:color w:val="auto"/>
          <w:kern w:val="0"/>
          <w:sz w:val="28"/>
          <w:szCs w:val="28"/>
          <w:u w:val="none"/>
        </w:rPr>
        <w:t xml:space="preserve"> </w:t>
      </w:r>
      <w:r w:rsidRPr="001C50C5">
        <w:rPr>
          <w:rFonts w:ascii="Times New Roman" w:eastAsia="Times New Roman" w:hAnsi="Times New Roman" w:cs="Times New Roman"/>
          <w:b w:val="0"/>
          <w:bCs w:val="0"/>
          <w:color w:val="auto"/>
          <w:kern w:val="0"/>
          <w:sz w:val="28"/>
          <w:szCs w:val="28"/>
          <w:u w:val="none"/>
        </w:rPr>
        <w:t xml:space="preserve">збором доходи, що згідно з розділом IV Кодексу та підрозділом 1 розділу XX «Перехідні положення» </w:t>
      </w:r>
      <w:r w:rsidR="00C00FF5">
        <w:rPr>
          <w:rFonts w:ascii="Times New Roman" w:eastAsia="Times New Roman" w:hAnsi="Times New Roman" w:cs="Times New Roman"/>
          <w:b w:val="0"/>
          <w:bCs w:val="0"/>
          <w:color w:val="auto"/>
          <w:kern w:val="0"/>
          <w:sz w:val="28"/>
          <w:szCs w:val="28"/>
          <w:u w:val="none"/>
        </w:rPr>
        <w:t>Кодексу</w:t>
      </w:r>
      <w:r w:rsidR="00C00FF5" w:rsidRPr="001C50C5">
        <w:rPr>
          <w:rFonts w:ascii="Times New Roman" w:eastAsia="Times New Roman" w:hAnsi="Times New Roman" w:cs="Times New Roman"/>
          <w:b w:val="0"/>
          <w:bCs w:val="0"/>
          <w:color w:val="auto"/>
          <w:kern w:val="0"/>
          <w:sz w:val="28"/>
          <w:szCs w:val="28"/>
          <w:u w:val="none"/>
        </w:rPr>
        <w:t xml:space="preserve"> </w:t>
      </w:r>
      <w:r w:rsidRPr="001C50C5">
        <w:rPr>
          <w:rFonts w:ascii="Times New Roman" w:eastAsia="Times New Roman" w:hAnsi="Times New Roman" w:cs="Times New Roman"/>
          <w:b w:val="0"/>
          <w:bCs w:val="0"/>
          <w:color w:val="auto"/>
          <w:kern w:val="0"/>
          <w:sz w:val="28"/>
          <w:szCs w:val="28"/>
          <w:u w:val="none"/>
        </w:rPr>
        <w:t>не включаються до загального оподатковуваного</w:t>
      </w:r>
      <w:r w:rsidR="004D5802">
        <w:rPr>
          <w:rFonts w:ascii="Times New Roman" w:eastAsia="Times New Roman" w:hAnsi="Times New Roman" w:cs="Times New Roman"/>
          <w:b w:val="0"/>
          <w:bCs w:val="0"/>
          <w:color w:val="auto"/>
          <w:kern w:val="0"/>
          <w:sz w:val="28"/>
          <w:szCs w:val="28"/>
          <w:u w:val="none"/>
        </w:rPr>
        <w:t xml:space="preserve"> </w:t>
      </w:r>
      <w:r w:rsidRPr="001C50C5">
        <w:rPr>
          <w:rFonts w:ascii="Times New Roman" w:eastAsia="Times New Roman" w:hAnsi="Times New Roman" w:cs="Times New Roman"/>
          <w:b w:val="0"/>
          <w:bCs w:val="0"/>
          <w:color w:val="auto"/>
          <w:kern w:val="0"/>
          <w:sz w:val="28"/>
          <w:szCs w:val="28"/>
          <w:u w:val="none"/>
        </w:rPr>
        <w:t>доходу фізичних осіб (не підлягають оподаткуванню, оподатковуються за нульовою ставкою), крім доходів, зазначених у підпункті 165.1.36 пункту 165.1 статті 165, підпунктах 3 і 4 пункту 170.13</w:t>
      </w:r>
      <w:r w:rsidRPr="004D5802">
        <w:rPr>
          <w:rFonts w:ascii="Times New Roman" w:eastAsia="Times New Roman" w:hAnsi="Times New Roman" w:cs="Times New Roman"/>
          <w:b w:val="0"/>
          <w:bCs w:val="0"/>
          <w:color w:val="auto"/>
          <w:kern w:val="0"/>
          <w:sz w:val="28"/>
          <w:szCs w:val="28"/>
          <w:u w:val="none"/>
          <w:vertAlign w:val="superscript"/>
        </w:rPr>
        <w:t>1</w:t>
      </w:r>
      <w:r w:rsidRPr="001C50C5">
        <w:rPr>
          <w:rFonts w:ascii="Times New Roman" w:eastAsia="Times New Roman" w:hAnsi="Times New Roman" w:cs="Times New Roman"/>
          <w:b w:val="0"/>
          <w:bCs w:val="0"/>
          <w:color w:val="auto"/>
          <w:kern w:val="0"/>
          <w:sz w:val="28"/>
          <w:szCs w:val="28"/>
          <w:u w:val="none"/>
        </w:rPr>
        <w:t xml:space="preserve"> статті 170 </w:t>
      </w:r>
      <w:r w:rsidR="00C00FF5">
        <w:rPr>
          <w:rFonts w:ascii="Times New Roman" w:eastAsia="Times New Roman" w:hAnsi="Times New Roman" w:cs="Times New Roman"/>
          <w:b w:val="0"/>
          <w:bCs w:val="0"/>
          <w:color w:val="auto"/>
          <w:kern w:val="0"/>
          <w:sz w:val="28"/>
          <w:szCs w:val="28"/>
          <w:u w:val="none"/>
        </w:rPr>
        <w:t>Кодексу</w:t>
      </w:r>
      <w:r w:rsidR="00C00FF5" w:rsidRPr="001C50C5">
        <w:rPr>
          <w:rFonts w:ascii="Times New Roman" w:eastAsia="Times New Roman" w:hAnsi="Times New Roman" w:cs="Times New Roman"/>
          <w:b w:val="0"/>
          <w:bCs w:val="0"/>
          <w:color w:val="auto"/>
          <w:kern w:val="0"/>
          <w:sz w:val="28"/>
          <w:szCs w:val="28"/>
          <w:u w:val="none"/>
        </w:rPr>
        <w:t xml:space="preserve"> </w:t>
      </w:r>
      <w:r w:rsidRPr="001C50C5">
        <w:rPr>
          <w:rFonts w:ascii="Times New Roman" w:eastAsia="Times New Roman" w:hAnsi="Times New Roman" w:cs="Times New Roman"/>
          <w:b w:val="0"/>
          <w:bCs w:val="0"/>
          <w:color w:val="auto"/>
          <w:kern w:val="0"/>
          <w:sz w:val="28"/>
          <w:szCs w:val="28"/>
          <w:u w:val="none"/>
        </w:rPr>
        <w:t>та пункті 14 підрозділу 1 розділу XX «Перехідні положення» Кодексу.</w:t>
      </w:r>
    </w:p>
    <w:p w:rsidR="001C50C5" w:rsidRPr="001C50C5" w:rsidRDefault="001C50C5" w:rsidP="004D5802">
      <w:pPr>
        <w:ind w:firstLine="567"/>
        <w:jc w:val="both"/>
        <w:rPr>
          <w:rFonts w:ascii="Times New Roman" w:eastAsia="Times New Roman" w:hAnsi="Times New Roman" w:cs="Times New Roman"/>
          <w:b w:val="0"/>
          <w:bCs w:val="0"/>
          <w:color w:val="auto"/>
          <w:kern w:val="0"/>
          <w:sz w:val="28"/>
          <w:szCs w:val="28"/>
          <w:u w:val="none"/>
        </w:rPr>
      </w:pPr>
      <w:r w:rsidRPr="001C50C5">
        <w:rPr>
          <w:rFonts w:ascii="Times New Roman" w:eastAsia="Times New Roman" w:hAnsi="Times New Roman" w:cs="Times New Roman"/>
          <w:b w:val="0"/>
          <w:bCs w:val="0"/>
          <w:color w:val="auto"/>
          <w:kern w:val="0"/>
          <w:sz w:val="28"/>
          <w:szCs w:val="28"/>
          <w:u w:val="none"/>
        </w:rPr>
        <w:lastRenderedPageBreak/>
        <w:t>За ставкою 18 відс., визначеною у пункті 167.1 ст</w:t>
      </w:r>
      <w:r w:rsidR="004D5802">
        <w:rPr>
          <w:rFonts w:ascii="Times New Roman" w:eastAsia="Times New Roman" w:hAnsi="Times New Roman" w:cs="Times New Roman"/>
          <w:b w:val="0"/>
          <w:bCs w:val="0"/>
          <w:color w:val="auto"/>
          <w:kern w:val="0"/>
          <w:sz w:val="28"/>
          <w:szCs w:val="28"/>
          <w:u w:val="none"/>
        </w:rPr>
        <w:t>атті</w:t>
      </w:r>
      <w:r w:rsidRPr="001C50C5">
        <w:rPr>
          <w:rFonts w:ascii="Times New Roman" w:eastAsia="Times New Roman" w:hAnsi="Times New Roman" w:cs="Times New Roman"/>
          <w:b w:val="0"/>
          <w:bCs w:val="0"/>
          <w:color w:val="auto"/>
          <w:kern w:val="0"/>
          <w:sz w:val="28"/>
          <w:szCs w:val="28"/>
          <w:u w:val="none"/>
        </w:rPr>
        <w:t xml:space="preserve"> 167 </w:t>
      </w:r>
      <w:r w:rsidR="00C00FF5">
        <w:rPr>
          <w:rFonts w:ascii="Times New Roman" w:eastAsia="Times New Roman" w:hAnsi="Times New Roman" w:cs="Times New Roman"/>
          <w:b w:val="0"/>
          <w:bCs w:val="0"/>
          <w:color w:val="auto"/>
          <w:kern w:val="0"/>
          <w:sz w:val="28"/>
          <w:szCs w:val="28"/>
          <w:u w:val="none"/>
        </w:rPr>
        <w:t>Кодексу</w:t>
      </w:r>
      <w:r w:rsidRPr="001C50C5">
        <w:rPr>
          <w:rFonts w:ascii="Times New Roman" w:eastAsia="Times New Roman" w:hAnsi="Times New Roman" w:cs="Times New Roman"/>
          <w:b w:val="0"/>
          <w:bCs w:val="0"/>
          <w:color w:val="auto"/>
          <w:kern w:val="0"/>
          <w:sz w:val="28"/>
          <w:szCs w:val="28"/>
          <w:u w:val="none"/>
        </w:rPr>
        <w:t xml:space="preserve">, оподатковуються будь-які об’єкти дарування, що </w:t>
      </w:r>
      <w:r w:rsidR="00EA593F">
        <w:rPr>
          <w:rFonts w:ascii="Times New Roman" w:eastAsia="Times New Roman" w:hAnsi="Times New Roman" w:cs="Times New Roman"/>
          <w:b w:val="0"/>
          <w:bCs w:val="0"/>
          <w:color w:val="auto"/>
          <w:kern w:val="0"/>
          <w:sz w:val="28"/>
          <w:szCs w:val="28"/>
          <w:u w:val="none"/>
        </w:rPr>
        <w:t xml:space="preserve">отримуються </w:t>
      </w:r>
      <w:r w:rsidRPr="001C50C5">
        <w:rPr>
          <w:rFonts w:ascii="Times New Roman" w:eastAsia="Times New Roman" w:hAnsi="Times New Roman" w:cs="Times New Roman"/>
          <w:b w:val="0"/>
          <w:bCs w:val="0"/>
          <w:color w:val="auto"/>
          <w:kern w:val="0"/>
          <w:sz w:val="28"/>
          <w:szCs w:val="28"/>
          <w:u w:val="none"/>
        </w:rPr>
        <w:t xml:space="preserve">обдарованим від </w:t>
      </w:r>
      <w:r w:rsidR="00EA593F">
        <w:rPr>
          <w:rFonts w:ascii="Times New Roman" w:eastAsia="Times New Roman" w:hAnsi="Times New Roman" w:cs="Times New Roman"/>
          <w:b w:val="0"/>
          <w:bCs w:val="0"/>
          <w:color w:val="auto"/>
          <w:kern w:val="0"/>
          <w:sz w:val="28"/>
          <w:szCs w:val="28"/>
          <w:u w:val="none"/>
        </w:rPr>
        <w:t>дарувальника</w:t>
      </w:r>
      <w:r w:rsidRPr="001C50C5">
        <w:rPr>
          <w:rFonts w:ascii="Times New Roman" w:eastAsia="Times New Roman" w:hAnsi="Times New Roman" w:cs="Times New Roman"/>
          <w:b w:val="0"/>
          <w:bCs w:val="0"/>
          <w:color w:val="auto"/>
          <w:kern w:val="0"/>
          <w:sz w:val="28"/>
          <w:szCs w:val="28"/>
          <w:u w:val="none"/>
        </w:rPr>
        <w:t xml:space="preserve"> – нерезидента, та будь-які об’єкти </w:t>
      </w:r>
      <w:r w:rsidR="00EA593F">
        <w:rPr>
          <w:rFonts w:ascii="Times New Roman" w:eastAsia="Times New Roman" w:hAnsi="Times New Roman" w:cs="Times New Roman"/>
          <w:b w:val="0"/>
          <w:bCs w:val="0"/>
          <w:color w:val="auto"/>
          <w:kern w:val="0"/>
          <w:sz w:val="28"/>
          <w:szCs w:val="28"/>
          <w:u w:val="none"/>
        </w:rPr>
        <w:t>дарування</w:t>
      </w:r>
      <w:r w:rsidRPr="001C50C5">
        <w:rPr>
          <w:rFonts w:ascii="Times New Roman" w:eastAsia="Times New Roman" w:hAnsi="Times New Roman" w:cs="Times New Roman"/>
          <w:b w:val="0"/>
          <w:bCs w:val="0"/>
          <w:color w:val="auto"/>
          <w:kern w:val="0"/>
          <w:sz w:val="28"/>
          <w:szCs w:val="28"/>
          <w:u w:val="none"/>
        </w:rPr>
        <w:t xml:space="preserve">, що </w:t>
      </w:r>
      <w:r w:rsidR="00EA593F">
        <w:rPr>
          <w:rFonts w:ascii="Times New Roman" w:eastAsia="Times New Roman" w:hAnsi="Times New Roman" w:cs="Times New Roman"/>
          <w:b w:val="0"/>
          <w:bCs w:val="0"/>
          <w:color w:val="auto"/>
          <w:kern w:val="0"/>
          <w:sz w:val="28"/>
          <w:szCs w:val="28"/>
          <w:u w:val="none"/>
        </w:rPr>
        <w:t>отримуються</w:t>
      </w:r>
      <w:r w:rsidRPr="001C50C5">
        <w:rPr>
          <w:rFonts w:ascii="Times New Roman" w:eastAsia="Times New Roman" w:hAnsi="Times New Roman" w:cs="Times New Roman"/>
          <w:b w:val="0"/>
          <w:bCs w:val="0"/>
          <w:color w:val="auto"/>
          <w:kern w:val="0"/>
          <w:sz w:val="28"/>
          <w:szCs w:val="28"/>
          <w:u w:val="none"/>
        </w:rPr>
        <w:t xml:space="preserve"> обдарованим – нерезидентом від </w:t>
      </w:r>
      <w:r w:rsidR="00EA593F">
        <w:rPr>
          <w:rFonts w:ascii="Times New Roman" w:eastAsia="Times New Roman" w:hAnsi="Times New Roman" w:cs="Times New Roman"/>
          <w:b w:val="0"/>
          <w:bCs w:val="0"/>
          <w:color w:val="auto"/>
          <w:kern w:val="0"/>
          <w:sz w:val="28"/>
          <w:szCs w:val="28"/>
          <w:u w:val="none"/>
        </w:rPr>
        <w:t>дарувальника</w:t>
      </w:r>
      <w:r w:rsidRPr="001C50C5">
        <w:rPr>
          <w:rFonts w:ascii="Times New Roman" w:eastAsia="Times New Roman" w:hAnsi="Times New Roman" w:cs="Times New Roman"/>
          <w:b w:val="0"/>
          <w:bCs w:val="0"/>
          <w:color w:val="auto"/>
          <w:kern w:val="0"/>
          <w:sz w:val="28"/>
          <w:szCs w:val="28"/>
          <w:u w:val="none"/>
        </w:rPr>
        <w:t xml:space="preserve"> – резидента (підпункт 174.2.3 пункту 174.2 статті 174 </w:t>
      </w:r>
      <w:r w:rsidR="004D5802">
        <w:rPr>
          <w:rFonts w:ascii="Times New Roman" w:eastAsia="Times New Roman" w:hAnsi="Times New Roman" w:cs="Times New Roman"/>
          <w:b w:val="0"/>
          <w:bCs w:val="0"/>
          <w:color w:val="auto"/>
          <w:kern w:val="0"/>
          <w:sz w:val="28"/>
          <w:szCs w:val="28"/>
          <w:u w:val="none"/>
        </w:rPr>
        <w:t>Кодексу</w:t>
      </w:r>
      <w:r w:rsidRPr="001C50C5">
        <w:rPr>
          <w:rFonts w:ascii="Times New Roman" w:eastAsia="Times New Roman" w:hAnsi="Times New Roman" w:cs="Times New Roman"/>
          <w:b w:val="0"/>
          <w:bCs w:val="0"/>
          <w:color w:val="auto"/>
          <w:kern w:val="0"/>
          <w:sz w:val="28"/>
          <w:szCs w:val="28"/>
          <w:u w:val="none"/>
        </w:rPr>
        <w:t xml:space="preserve">). </w:t>
      </w:r>
    </w:p>
    <w:p w:rsidR="001C50C5" w:rsidRPr="001C50C5" w:rsidRDefault="001C50C5" w:rsidP="004D5802">
      <w:pPr>
        <w:ind w:firstLine="567"/>
        <w:jc w:val="both"/>
        <w:rPr>
          <w:rFonts w:ascii="Times New Roman" w:eastAsia="Times New Roman" w:hAnsi="Times New Roman" w:cs="Times New Roman"/>
          <w:b w:val="0"/>
          <w:bCs w:val="0"/>
          <w:color w:val="auto"/>
          <w:kern w:val="0"/>
          <w:sz w:val="28"/>
          <w:szCs w:val="28"/>
          <w:u w:val="none"/>
        </w:rPr>
      </w:pPr>
      <w:r w:rsidRPr="001C50C5">
        <w:rPr>
          <w:rFonts w:ascii="Times New Roman" w:eastAsia="Times New Roman" w:hAnsi="Times New Roman" w:cs="Times New Roman"/>
          <w:b w:val="0"/>
          <w:bCs w:val="0"/>
          <w:color w:val="auto"/>
          <w:kern w:val="0"/>
          <w:sz w:val="28"/>
          <w:szCs w:val="28"/>
          <w:u w:val="none"/>
        </w:rPr>
        <w:t>Також об’єктом оподаткування військовим збором для платників, зазначених у підпункті 1 підпункту 1.1 пункту 16</w:t>
      </w:r>
      <w:r w:rsidRPr="004D5802">
        <w:rPr>
          <w:rFonts w:ascii="Times New Roman" w:eastAsia="Times New Roman" w:hAnsi="Times New Roman" w:cs="Times New Roman"/>
          <w:b w:val="0"/>
          <w:bCs w:val="0"/>
          <w:color w:val="auto"/>
          <w:kern w:val="0"/>
          <w:sz w:val="28"/>
          <w:szCs w:val="28"/>
          <w:u w:val="none"/>
          <w:vertAlign w:val="superscript"/>
        </w:rPr>
        <w:t>1</w:t>
      </w:r>
      <w:r w:rsidRPr="001C50C5">
        <w:rPr>
          <w:rFonts w:ascii="Times New Roman" w:eastAsia="Times New Roman" w:hAnsi="Times New Roman" w:cs="Times New Roman"/>
          <w:b w:val="0"/>
          <w:bCs w:val="0"/>
          <w:color w:val="auto"/>
          <w:kern w:val="0"/>
          <w:sz w:val="28"/>
          <w:szCs w:val="28"/>
          <w:u w:val="none"/>
        </w:rPr>
        <w:t xml:space="preserve"> підрозділу 10 розділу XX «Перехідні положення» Кодексу, є доходи, визначені статтею 163 </w:t>
      </w:r>
      <w:r w:rsidR="004D5802">
        <w:rPr>
          <w:rFonts w:ascii="Times New Roman" w:eastAsia="Times New Roman" w:hAnsi="Times New Roman" w:cs="Times New Roman"/>
          <w:b w:val="0"/>
          <w:bCs w:val="0"/>
          <w:color w:val="auto"/>
          <w:kern w:val="0"/>
          <w:sz w:val="28"/>
          <w:szCs w:val="28"/>
          <w:u w:val="none"/>
        </w:rPr>
        <w:t>Кодексу</w:t>
      </w:r>
      <w:r w:rsidR="004D5802" w:rsidRPr="001C50C5">
        <w:rPr>
          <w:rFonts w:ascii="Times New Roman" w:eastAsia="Times New Roman" w:hAnsi="Times New Roman" w:cs="Times New Roman"/>
          <w:b w:val="0"/>
          <w:bCs w:val="0"/>
          <w:color w:val="auto"/>
          <w:kern w:val="0"/>
          <w:sz w:val="28"/>
          <w:szCs w:val="28"/>
          <w:u w:val="none"/>
        </w:rPr>
        <w:t xml:space="preserve"> </w:t>
      </w:r>
      <w:r w:rsidRPr="001C50C5">
        <w:rPr>
          <w:rFonts w:ascii="Times New Roman" w:eastAsia="Times New Roman" w:hAnsi="Times New Roman" w:cs="Times New Roman"/>
          <w:b w:val="0"/>
          <w:bCs w:val="0"/>
          <w:color w:val="auto"/>
          <w:kern w:val="0"/>
          <w:sz w:val="28"/>
          <w:szCs w:val="28"/>
          <w:u w:val="none"/>
        </w:rPr>
        <w:t>(підпункт 1 підпункт</w:t>
      </w:r>
      <w:r w:rsidR="0096534A">
        <w:rPr>
          <w:rFonts w:ascii="Times New Roman" w:eastAsia="Times New Roman" w:hAnsi="Times New Roman" w:cs="Times New Roman"/>
          <w:b w:val="0"/>
          <w:bCs w:val="0"/>
          <w:color w:val="auto"/>
          <w:kern w:val="0"/>
          <w:sz w:val="28"/>
          <w:szCs w:val="28"/>
          <w:u w:val="none"/>
        </w:rPr>
        <w:t>у</w:t>
      </w:r>
      <w:r w:rsidRPr="001C50C5">
        <w:rPr>
          <w:rFonts w:ascii="Times New Roman" w:eastAsia="Times New Roman" w:hAnsi="Times New Roman" w:cs="Times New Roman"/>
          <w:b w:val="0"/>
          <w:bCs w:val="0"/>
          <w:color w:val="auto"/>
          <w:kern w:val="0"/>
          <w:sz w:val="28"/>
          <w:szCs w:val="28"/>
          <w:u w:val="none"/>
        </w:rPr>
        <w:t xml:space="preserve"> 1.2 пункту 16</w:t>
      </w:r>
      <w:r w:rsidRPr="004D5802">
        <w:rPr>
          <w:rFonts w:ascii="Times New Roman" w:eastAsia="Times New Roman" w:hAnsi="Times New Roman" w:cs="Times New Roman"/>
          <w:b w:val="0"/>
          <w:bCs w:val="0"/>
          <w:color w:val="auto"/>
          <w:kern w:val="0"/>
          <w:sz w:val="28"/>
          <w:szCs w:val="28"/>
          <w:u w:val="none"/>
          <w:vertAlign w:val="superscript"/>
        </w:rPr>
        <w:t>1</w:t>
      </w:r>
      <w:r w:rsidRPr="001C50C5">
        <w:rPr>
          <w:rFonts w:ascii="Times New Roman" w:eastAsia="Times New Roman" w:hAnsi="Times New Roman" w:cs="Times New Roman"/>
          <w:b w:val="0"/>
          <w:bCs w:val="0"/>
          <w:color w:val="auto"/>
          <w:kern w:val="0"/>
          <w:sz w:val="28"/>
          <w:szCs w:val="28"/>
          <w:u w:val="none"/>
        </w:rPr>
        <w:t xml:space="preserve"> підрозділу 10 розділу XX «Перехідні положення» </w:t>
      </w:r>
      <w:r w:rsidR="004D5802">
        <w:rPr>
          <w:rFonts w:ascii="Times New Roman" w:eastAsia="Times New Roman" w:hAnsi="Times New Roman" w:cs="Times New Roman"/>
          <w:b w:val="0"/>
          <w:bCs w:val="0"/>
          <w:color w:val="auto"/>
          <w:kern w:val="0"/>
          <w:sz w:val="28"/>
          <w:szCs w:val="28"/>
          <w:u w:val="none"/>
        </w:rPr>
        <w:t>Кодексу</w:t>
      </w:r>
      <w:r w:rsidRPr="001C50C5">
        <w:rPr>
          <w:rFonts w:ascii="Times New Roman" w:eastAsia="Times New Roman" w:hAnsi="Times New Roman" w:cs="Times New Roman"/>
          <w:b w:val="0"/>
          <w:bCs w:val="0"/>
          <w:color w:val="auto"/>
          <w:kern w:val="0"/>
          <w:sz w:val="28"/>
          <w:szCs w:val="28"/>
          <w:u w:val="none"/>
        </w:rPr>
        <w:t>).</w:t>
      </w:r>
    </w:p>
    <w:p w:rsidR="001C50C5" w:rsidRPr="001C50C5" w:rsidRDefault="001C50C5" w:rsidP="004D5802">
      <w:pPr>
        <w:ind w:firstLine="567"/>
        <w:jc w:val="both"/>
        <w:rPr>
          <w:rFonts w:ascii="Times New Roman" w:eastAsia="Times New Roman" w:hAnsi="Times New Roman" w:cs="Times New Roman"/>
          <w:b w:val="0"/>
          <w:bCs w:val="0"/>
          <w:color w:val="auto"/>
          <w:kern w:val="0"/>
          <w:sz w:val="28"/>
          <w:szCs w:val="28"/>
          <w:u w:val="none"/>
        </w:rPr>
      </w:pPr>
      <w:r w:rsidRPr="001C50C5">
        <w:rPr>
          <w:rFonts w:ascii="Times New Roman" w:eastAsia="Times New Roman" w:hAnsi="Times New Roman" w:cs="Times New Roman"/>
          <w:b w:val="0"/>
          <w:bCs w:val="0"/>
          <w:color w:val="auto"/>
          <w:kern w:val="0"/>
          <w:sz w:val="28"/>
          <w:szCs w:val="28"/>
          <w:u w:val="none"/>
        </w:rPr>
        <w:t xml:space="preserve">Ставка військового збору для платників, зазначених у підпункті 1 </w:t>
      </w:r>
      <w:r w:rsidR="004C02B5">
        <w:rPr>
          <w:rFonts w:ascii="Times New Roman" w:eastAsia="Times New Roman" w:hAnsi="Times New Roman" w:cs="Times New Roman"/>
          <w:b w:val="0"/>
          <w:bCs w:val="0"/>
          <w:color w:val="auto"/>
          <w:kern w:val="0"/>
          <w:sz w:val="28"/>
          <w:szCs w:val="28"/>
          <w:u w:val="none"/>
        </w:rPr>
        <w:t xml:space="preserve">               </w:t>
      </w:r>
      <w:r w:rsidRPr="001C50C5">
        <w:rPr>
          <w:rFonts w:ascii="Times New Roman" w:eastAsia="Times New Roman" w:hAnsi="Times New Roman" w:cs="Times New Roman"/>
          <w:b w:val="0"/>
          <w:bCs w:val="0"/>
          <w:color w:val="auto"/>
          <w:kern w:val="0"/>
          <w:sz w:val="28"/>
          <w:szCs w:val="28"/>
          <w:u w:val="none"/>
        </w:rPr>
        <w:t>підпункту 1.1 пункту 16</w:t>
      </w:r>
      <w:r w:rsidRPr="004D5802">
        <w:rPr>
          <w:rFonts w:ascii="Times New Roman" w:eastAsia="Times New Roman" w:hAnsi="Times New Roman" w:cs="Times New Roman"/>
          <w:b w:val="0"/>
          <w:bCs w:val="0"/>
          <w:color w:val="auto"/>
          <w:kern w:val="0"/>
          <w:sz w:val="28"/>
          <w:szCs w:val="28"/>
          <w:u w:val="none"/>
          <w:vertAlign w:val="superscript"/>
        </w:rPr>
        <w:t>1</w:t>
      </w:r>
      <w:r w:rsidRPr="001C50C5">
        <w:rPr>
          <w:rFonts w:ascii="Times New Roman" w:eastAsia="Times New Roman" w:hAnsi="Times New Roman" w:cs="Times New Roman"/>
          <w:b w:val="0"/>
          <w:bCs w:val="0"/>
          <w:color w:val="auto"/>
          <w:kern w:val="0"/>
          <w:sz w:val="28"/>
          <w:szCs w:val="28"/>
          <w:u w:val="none"/>
        </w:rPr>
        <w:t xml:space="preserve"> підрозділу 10 розділу XX «Перехідні положення» </w:t>
      </w:r>
      <w:r w:rsidR="004D5802">
        <w:rPr>
          <w:rFonts w:ascii="Times New Roman" w:eastAsia="Times New Roman" w:hAnsi="Times New Roman" w:cs="Times New Roman"/>
          <w:b w:val="0"/>
          <w:bCs w:val="0"/>
          <w:color w:val="auto"/>
          <w:kern w:val="0"/>
          <w:sz w:val="28"/>
          <w:szCs w:val="28"/>
          <w:u w:val="none"/>
        </w:rPr>
        <w:t>Кодексу</w:t>
      </w:r>
      <w:r w:rsidRPr="001C50C5">
        <w:rPr>
          <w:rFonts w:ascii="Times New Roman" w:eastAsia="Times New Roman" w:hAnsi="Times New Roman" w:cs="Times New Roman"/>
          <w:b w:val="0"/>
          <w:bCs w:val="0"/>
          <w:color w:val="auto"/>
          <w:kern w:val="0"/>
          <w:sz w:val="28"/>
          <w:szCs w:val="28"/>
          <w:u w:val="none"/>
        </w:rPr>
        <w:t>, становить 5 відс. від об’єкта оподаткування, визначеного підпункті 1</w:t>
      </w:r>
      <w:r w:rsidR="004C02B5">
        <w:rPr>
          <w:rFonts w:ascii="Times New Roman" w:eastAsia="Times New Roman" w:hAnsi="Times New Roman" w:cs="Times New Roman"/>
          <w:b w:val="0"/>
          <w:bCs w:val="0"/>
          <w:color w:val="auto"/>
          <w:kern w:val="0"/>
          <w:sz w:val="28"/>
          <w:szCs w:val="28"/>
          <w:u w:val="none"/>
        </w:rPr>
        <w:t xml:space="preserve">               </w:t>
      </w:r>
      <w:r w:rsidRPr="001C50C5">
        <w:rPr>
          <w:rFonts w:ascii="Times New Roman" w:eastAsia="Times New Roman" w:hAnsi="Times New Roman" w:cs="Times New Roman"/>
          <w:b w:val="0"/>
          <w:bCs w:val="0"/>
          <w:color w:val="auto"/>
          <w:kern w:val="0"/>
          <w:sz w:val="28"/>
          <w:szCs w:val="28"/>
          <w:u w:val="none"/>
        </w:rPr>
        <w:t xml:space="preserve"> підпункту 1.2 пункту 16</w:t>
      </w:r>
      <w:r w:rsidRPr="004D5802">
        <w:rPr>
          <w:rFonts w:ascii="Times New Roman" w:eastAsia="Times New Roman" w:hAnsi="Times New Roman" w:cs="Times New Roman"/>
          <w:b w:val="0"/>
          <w:bCs w:val="0"/>
          <w:color w:val="auto"/>
          <w:kern w:val="0"/>
          <w:sz w:val="28"/>
          <w:szCs w:val="28"/>
          <w:u w:val="none"/>
          <w:vertAlign w:val="superscript"/>
        </w:rPr>
        <w:t>1</w:t>
      </w:r>
      <w:r w:rsidRPr="001C50C5">
        <w:rPr>
          <w:rFonts w:ascii="Times New Roman" w:eastAsia="Times New Roman" w:hAnsi="Times New Roman" w:cs="Times New Roman"/>
          <w:b w:val="0"/>
          <w:bCs w:val="0"/>
          <w:color w:val="auto"/>
          <w:kern w:val="0"/>
          <w:sz w:val="28"/>
          <w:szCs w:val="28"/>
          <w:u w:val="none"/>
        </w:rPr>
        <w:t xml:space="preserve"> підрозділу 10 розділу XX «Перехідні положення» Кодексу, крім доходів, які оподатковуються за ставкою, визначеною підпункті 4 підпункту 1.3 пункту 16</w:t>
      </w:r>
      <w:r w:rsidRPr="004D5802">
        <w:rPr>
          <w:rFonts w:ascii="Times New Roman" w:eastAsia="Times New Roman" w:hAnsi="Times New Roman" w:cs="Times New Roman"/>
          <w:b w:val="0"/>
          <w:bCs w:val="0"/>
          <w:color w:val="auto"/>
          <w:kern w:val="0"/>
          <w:sz w:val="28"/>
          <w:szCs w:val="28"/>
          <w:u w:val="none"/>
          <w:vertAlign w:val="superscript"/>
        </w:rPr>
        <w:t>1</w:t>
      </w:r>
      <w:r w:rsidRPr="001C50C5">
        <w:rPr>
          <w:rFonts w:ascii="Times New Roman" w:eastAsia="Times New Roman" w:hAnsi="Times New Roman" w:cs="Times New Roman"/>
          <w:b w:val="0"/>
          <w:bCs w:val="0"/>
          <w:color w:val="auto"/>
          <w:kern w:val="0"/>
          <w:sz w:val="28"/>
          <w:szCs w:val="28"/>
          <w:u w:val="none"/>
        </w:rPr>
        <w:t xml:space="preserve"> підрозділу 10 розділу XX «Перехідні положення» Кодексу</w:t>
      </w:r>
      <w:r w:rsidR="004C02B5">
        <w:rPr>
          <w:rFonts w:ascii="Times New Roman" w:eastAsia="Times New Roman" w:hAnsi="Times New Roman" w:cs="Times New Roman"/>
          <w:b w:val="0"/>
          <w:bCs w:val="0"/>
          <w:color w:val="auto"/>
          <w:kern w:val="0"/>
          <w:sz w:val="28"/>
          <w:szCs w:val="28"/>
          <w:u w:val="none"/>
        </w:rPr>
        <w:t xml:space="preserve"> </w:t>
      </w:r>
      <w:r w:rsidRPr="001C50C5">
        <w:rPr>
          <w:rFonts w:ascii="Times New Roman" w:eastAsia="Times New Roman" w:hAnsi="Times New Roman" w:cs="Times New Roman"/>
          <w:b w:val="0"/>
          <w:bCs w:val="0"/>
          <w:color w:val="auto"/>
          <w:kern w:val="0"/>
          <w:sz w:val="28"/>
          <w:szCs w:val="28"/>
          <w:u w:val="none"/>
        </w:rPr>
        <w:t>(підпункт 1 підпункту 1.3 пункту 16</w:t>
      </w:r>
      <w:r w:rsidRPr="004D5802">
        <w:rPr>
          <w:rFonts w:ascii="Times New Roman" w:eastAsia="Times New Roman" w:hAnsi="Times New Roman" w:cs="Times New Roman"/>
          <w:b w:val="0"/>
          <w:bCs w:val="0"/>
          <w:color w:val="auto"/>
          <w:kern w:val="0"/>
          <w:sz w:val="28"/>
          <w:szCs w:val="28"/>
          <w:u w:val="none"/>
          <w:vertAlign w:val="superscript"/>
        </w:rPr>
        <w:t>1</w:t>
      </w:r>
      <w:r w:rsidRPr="001C50C5">
        <w:rPr>
          <w:rFonts w:ascii="Times New Roman" w:eastAsia="Times New Roman" w:hAnsi="Times New Roman" w:cs="Times New Roman"/>
          <w:b w:val="0"/>
          <w:bCs w:val="0"/>
          <w:color w:val="auto"/>
          <w:kern w:val="0"/>
          <w:sz w:val="28"/>
          <w:szCs w:val="28"/>
          <w:u w:val="none"/>
        </w:rPr>
        <w:t xml:space="preserve"> підрозділу 10 розділу XX «Перехідні положення» </w:t>
      </w:r>
      <w:r w:rsidR="004D5802">
        <w:rPr>
          <w:rFonts w:ascii="Times New Roman" w:eastAsia="Times New Roman" w:hAnsi="Times New Roman" w:cs="Times New Roman"/>
          <w:b w:val="0"/>
          <w:bCs w:val="0"/>
          <w:color w:val="auto"/>
          <w:kern w:val="0"/>
          <w:sz w:val="28"/>
          <w:szCs w:val="28"/>
          <w:u w:val="none"/>
        </w:rPr>
        <w:t>Кодексу</w:t>
      </w:r>
      <w:r w:rsidRPr="001C50C5">
        <w:rPr>
          <w:rFonts w:ascii="Times New Roman" w:eastAsia="Times New Roman" w:hAnsi="Times New Roman" w:cs="Times New Roman"/>
          <w:b w:val="0"/>
          <w:bCs w:val="0"/>
          <w:color w:val="auto"/>
          <w:kern w:val="0"/>
          <w:sz w:val="28"/>
          <w:szCs w:val="28"/>
          <w:u w:val="none"/>
        </w:rPr>
        <w:t>).</w:t>
      </w:r>
    </w:p>
    <w:p w:rsidR="001C50C5" w:rsidRPr="001C50C5" w:rsidRDefault="001C50C5" w:rsidP="004D5802">
      <w:pPr>
        <w:ind w:firstLine="567"/>
        <w:jc w:val="both"/>
        <w:rPr>
          <w:rFonts w:ascii="Times New Roman" w:eastAsia="Times New Roman" w:hAnsi="Times New Roman" w:cs="Times New Roman"/>
          <w:b w:val="0"/>
          <w:bCs w:val="0"/>
          <w:color w:val="auto"/>
          <w:kern w:val="0"/>
          <w:sz w:val="28"/>
          <w:szCs w:val="28"/>
          <w:u w:val="none"/>
        </w:rPr>
      </w:pPr>
      <w:r w:rsidRPr="001C50C5">
        <w:rPr>
          <w:rFonts w:ascii="Times New Roman" w:eastAsia="Times New Roman" w:hAnsi="Times New Roman" w:cs="Times New Roman"/>
          <w:b w:val="0"/>
          <w:bCs w:val="0"/>
          <w:color w:val="auto"/>
          <w:kern w:val="0"/>
          <w:sz w:val="28"/>
          <w:szCs w:val="28"/>
          <w:u w:val="none"/>
        </w:rPr>
        <w:t xml:space="preserve">Особами, відповідальними за сплату (перерахування) податку (військового збору) до бюджету, є обдаровані, які отримали дарунок (пункт 174.3 статті 174 </w:t>
      </w:r>
      <w:r w:rsidR="004D5802">
        <w:rPr>
          <w:rFonts w:ascii="Times New Roman" w:eastAsia="Times New Roman" w:hAnsi="Times New Roman" w:cs="Times New Roman"/>
          <w:b w:val="0"/>
          <w:bCs w:val="0"/>
          <w:color w:val="auto"/>
          <w:kern w:val="0"/>
          <w:sz w:val="28"/>
          <w:szCs w:val="28"/>
          <w:u w:val="none"/>
        </w:rPr>
        <w:t>Кодексу</w:t>
      </w:r>
      <w:r w:rsidRPr="001C50C5">
        <w:rPr>
          <w:rFonts w:ascii="Times New Roman" w:eastAsia="Times New Roman" w:hAnsi="Times New Roman" w:cs="Times New Roman"/>
          <w:b w:val="0"/>
          <w:bCs w:val="0"/>
          <w:color w:val="auto"/>
          <w:kern w:val="0"/>
          <w:sz w:val="28"/>
          <w:szCs w:val="28"/>
          <w:u w:val="none"/>
        </w:rPr>
        <w:t>).</w:t>
      </w:r>
    </w:p>
    <w:p w:rsidR="001C50C5" w:rsidRPr="001C50C5" w:rsidRDefault="001C50C5" w:rsidP="004D5802">
      <w:pPr>
        <w:ind w:firstLine="567"/>
        <w:jc w:val="both"/>
        <w:rPr>
          <w:rFonts w:ascii="Times New Roman" w:eastAsia="Times New Roman" w:hAnsi="Times New Roman" w:cs="Times New Roman"/>
          <w:b w:val="0"/>
          <w:bCs w:val="0"/>
          <w:color w:val="auto"/>
          <w:kern w:val="0"/>
          <w:sz w:val="28"/>
          <w:szCs w:val="28"/>
          <w:u w:val="none"/>
        </w:rPr>
      </w:pPr>
      <w:r w:rsidRPr="001C50C5">
        <w:rPr>
          <w:rFonts w:ascii="Times New Roman" w:eastAsia="Times New Roman" w:hAnsi="Times New Roman" w:cs="Times New Roman"/>
          <w:b w:val="0"/>
          <w:bCs w:val="0"/>
          <w:color w:val="auto"/>
          <w:kern w:val="0"/>
          <w:sz w:val="28"/>
          <w:szCs w:val="28"/>
          <w:u w:val="none"/>
        </w:rPr>
        <w:t xml:space="preserve">Враховуючи зазначене, дохід у вигляді вартості подарованого майна, отриманий фізичною особою – резидентом від </w:t>
      </w:r>
      <w:r w:rsidR="0075367B">
        <w:rPr>
          <w:rFonts w:ascii="Times New Roman" w:eastAsia="Times New Roman" w:hAnsi="Times New Roman" w:cs="Times New Roman"/>
          <w:b w:val="0"/>
          <w:bCs w:val="0"/>
          <w:color w:val="auto"/>
          <w:kern w:val="0"/>
          <w:sz w:val="28"/>
          <w:szCs w:val="28"/>
          <w:u w:val="none"/>
        </w:rPr>
        <w:t xml:space="preserve">дарувальника </w:t>
      </w:r>
      <w:r w:rsidRPr="001C50C5">
        <w:rPr>
          <w:rFonts w:ascii="Times New Roman" w:eastAsia="Times New Roman" w:hAnsi="Times New Roman" w:cs="Times New Roman"/>
          <w:b w:val="0"/>
          <w:bCs w:val="0"/>
          <w:color w:val="auto"/>
          <w:kern w:val="0"/>
          <w:sz w:val="28"/>
          <w:szCs w:val="28"/>
          <w:u w:val="none"/>
        </w:rPr>
        <w:t xml:space="preserve">– </w:t>
      </w:r>
      <w:r w:rsidR="00EA593F">
        <w:rPr>
          <w:rFonts w:ascii="Times New Roman" w:eastAsia="Times New Roman" w:hAnsi="Times New Roman" w:cs="Times New Roman"/>
          <w:b w:val="0"/>
          <w:bCs w:val="0"/>
          <w:color w:val="auto"/>
          <w:kern w:val="0"/>
          <w:sz w:val="28"/>
          <w:szCs w:val="28"/>
          <w:u w:val="none"/>
        </w:rPr>
        <w:t xml:space="preserve">фізичної особи – </w:t>
      </w:r>
      <w:r w:rsidRPr="001C50C5">
        <w:rPr>
          <w:rFonts w:ascii="Times New Roman" w:eastAsia="Times New Roman" w:hAnsi="Times New Roman" w:cs="Times New Roman"/>
          <w:b w:val="0"/>
          <w:bCs w:val="0"/>
          <w:color w:val="auto"/>
          <w:kern w:val="0"/>
          <w:sz w:val="28"/>
          <w:szCs w:val="28"/>
          <w:u w:val="none"/>
        </w:rPr>
        <w:t>резидента першого ступеня споріднення, оподатковується податком на доходи фізичних осіб за нульовою ставкою податку. При цьому зазначений дохід не є об’єктом оподаткування військовим збором.</w:t>
      </w:r>
    </w:p>
    <w:p w:rsidR="001C50C5" w:rsidRPr="001C50C5" w:rsidRDefault="001C50C5" w:rsidP="004D5802">
      <w:pPr>
        <w:ind w:firstLine="567"/>
        <w:jc w:val="both"/>
        <w:rPr>
          <w:rFonts w:ascii="Times New Roman" w:eastAsia="Times New Roman" w:hAnsi="Times New Roman" w:cs="Times New Roman"/>
          <w:b w:val="0"/>
          <w:bCs w:val="0"/>
          <w:color w:val="auto"/>
          <w:kern w:val="0"/>
          <w:sz w:val="28"/>
          <w:szCs w:val="28"/>
          <w:u w:val="none"/>
        </w:rPr>
      </w:pPr>
      <w:r w:rsidRPr="001C50C5">
        <w:rPr>
          <w:rFonts w:ascii="Times New Roman" w:eastAsia="Times New Roman" w:hAnsi="Times New Roman" w:cs="Times New Roman"/>
          <w:b w:val="0"/>
          <w:bCs w:val="0"/>
          <w:color w:val="auto"/>
          <w:kern w:val="0"/>
          <w:sz w:val="28"/>
          <w:szCs w:val="28"/>
          <w:u w:val="none"/>
        </w:rPr>
        <w:t xml:space="preserve">Разом з тим дохід у вигляді вартості подарованого майна, отриманий фізичною особою – нерезидентом від </w:t>
      </w:r>
      <w:r w:rsidR="00EA593F">
        <w:rPr>
          <w:rFonts w:ascii="Times New Roman" w:eastAsia="Times New Roman" w:hAnsi="Times New Roman" w:cs="Times New Roman"/>
          <w:b w:val="0"/>
          <w:bCs w:val="0"/>
          <w:color w:val="auto"/>
          <w:kern w:val="0"/>
          <w:sz w:val="28"/>
          <w:szCs w:val="28"/>
          <w:u w:val="none"/>
        </w:rPr>
        <w:t xml:space="preserve">дарувальника – </w:t>
      </w:r>
      <w:r w:rsidRPr="001C50C5">
        <w:rPr>
          <w:rFonts w:ascii="Times New Roman" w:eastAsia="Times New Roman" w:hAnsi="Times New Roman" w:cs="Times New Roman"/>
          <w:b w:val="0"/>
          <w:bCs w:val="0"/>
          <w:color w:val="auto"/>
          <w:kern w:val="0"/>
          <w:sz w:val="28"/>
          <w:szCs w:val="28"/>
          <w:u w:val="none"/>
        </w:rPr>
        <w:t>фізичної</w:t>
      </w:r>
      <w:r w:rsidR="00EA593F">
        <w:rPr>
          <w:rFonts w:ascii="Times New Roman" w:eastAsia="Times New Roman" w:hAnsi="Times New Roman" w:cs="Times New Roman"/>
          <w:b w:val="0"/>
          <w:bCs w:val="0"/>
          <w:color w:val="auto"/>
          <w:kern w:val="0"/>
          <w:sz w:val="28"/>
          <w:szCs w:val="28"/>
          <w:u w:val="none"/>
        </w:rPr>
        <w:t xml:space="preserve"> </w:t>
      </w:r>
      <w:r w:rsidRPr="001C50C5">
        <w:rPr>
          <w:rFonts w:ascii="Times New Roman" w:eastAsia="Times New Roman" w:hAnsi="Times New Roman" w:cs="Times New Roman"/>
          <w:b w:val="0"/>
          <w:bCs w:val="0"/>
          <w:color w:val="auto"/>
          <w:kern w:val="0"/>
          <w:sz w:val="28"/>
          <w:szCs w:val="28"/>
          <w:u w:val="none"/>
        </w:rPr>
        <w:t>особи – резидента, незалежно від ступеня споріднення, оподатковується податком на доходи фізичних осіб за ставкою 18 відс. та військовим збором за ставкою 5 відсотків.</w:t>
      </w:r>
    </w:p>
    <w:p w:rsidR="001C50C5" w:rsidRPr="001C50C5" w:rsidRDefault="001C50C5" w:rsidP="004D5802">
      <w:pPr>
        <w:ind w:firstLine="567"/>
        <w:jc w:val="both"/>
        <w:rPr>
          <w:rFonts w:ascii="Times New Roman" w:eastAsia="Times New Roman" w:hAnsi="Times New Roman" w:cs="Times New Roman"/>
          <w:b w:val="0"/>
          <w:bCs w:val="0"/>
          <w:color w:val="auto"/>
          <w:kern w:val="0"/>
          <w:sz w:val="28"/>
          <w:szCs w:val="28"/>
          <w:u w:val="none"/>
        </w:rPr>
      </w:pPr>
      <w:r w:rsidRPr="001C50C5">
        <w:rPr>
          <w:rFonts w:ascii="Times New Roman" w:eastAsia="Times New Roman" w:hAnsi="Times New Roman" w:cs="Times New Roman"/>
          <w:b w:val="0"/>
          <w:bCs w:val="0"/>
          <w:color w:val="auto"/>
          <w:kern w:val="0"/>
          <w:sz w:val="28"/>
          <w:szCs w:val="28"/>
          <w:u w:val="none"/>
        </w:rPr>
        <w:t xml:space="preserve">Водночас відповідно до абзацу першого статті 1 Закону України </w:t>
      </w:r>
      <w:r w:rsidR="00EA593F">
        <w:rPr>
          <w:rFonts w:ascii="Times New Roman" w:eastAsia="Times New Roman" w:hAnsi="Times New Roman" w:cs="Times New Roman"/>
          <w:b w:val="0"/>
          <w:bCs w:val="0"/>
          <w:color w:val="auto"/>
          <w:kern w:val="0"/>
          <w:sz w:val="28"/>
          <w:szCs w:val="28"/>
          <w:u w:val="none"/>
        </w:rPr>
        <w:br/>
      </w:r>
      <w:r w:rsidRPr="001C50C5">
        <w:rPr>
          <w:rFonts w:ascii="Times New Roman" w:eastAsia="Times New Roman" w:hAnsi="Times New Roman" w:cs="Times New Roman"/>
          <w:b w:val="0"/>
          <w:bCs w:val="0"/>
          <w:color w:val="auto"/>
          <w:kern w:val="0"/>
          <w:sz w:val="28"/>
          <w:szCs w:val="28"/>
          <w:u w:val="none"/>
        </w:rPr>
        <w:t xml:space="preserve">від 02 вересня 1993 року № 3425-XII «Про нотаріат» (далі – Закон № 3425) нотаріат в Україні – це система органів і посадових осіб, на які покладено обов’язок посвідчувати права, а також факти, що мають юридичне значення, та вчиняти інші нотаріальні дії, передбачені Законом № 3425, з метою надання їм юридичної вірогідності. </w:t>
      </w:r>
    </w:p>
    <w:p w:rsidR="001C50C5" w:rsidRPr="001C50C5" w:rsidRDefault="001C50C5" w:rsidP="004D5802">
      <w:pPr>
        <w:ind w:firstLine="567"/>
        <w:jc w:val="both"/>
        <w:rPr>
          <w:rFonts w:ascii="Times New Roman" w:eastAsia="Times New Roman" w:hAnsi="Times New Roman" w:cs="Times New Roman"/>
          <w:b w:val="0"/>
          <w:bCs w:val="0"/>
          <w:color w:val="auto"/>
          <w:kern w:val="0"/>
          <w:sz w:val="28"/>
          <w:szCs w:val="28"/>
          <w:u w:val="none"/>
        </w:rPr>
      </w:pPr>
      <w:r w:rsidRPr="001C50C5">
        <w:rPr>
          <w:rFonts w:ascii="Times New Roman" w:eastAsia="Times New Roman" w:hAnsi="Times New Roman" w:cs="Times New Roman"/>
          <w:b w:val="0"/>
          <w:bCs w:val="0"/>
          <w:color w:val="auto"/>
          <w:kern w:val="0"/>
          <w:sz w:val="28"/>
          <w:szCs w:val="28"/>
          <w:u w:val="none"/>
        </w:rPr>
        <w:t xml:space="preserve">Статтею 43 Закону № 3425 передбачено, що при вчиненні нотаріальної дії нотаріуси, посадові особи, які вчиняють нотаріальні дії, встановлюють особу учасників цивільних відносин, які звернулися за вчиненням нотаріальної дії. Встановлення особи здійснюється, зокрема, за паспортом громадянина України або за іншим документом, що посвідчує особу, передбаченим Законом України «Про Єдиний державний демографічний реєстр та документи, що підтверджують </w:t>
      </w:r>
      <w:r w:rsidRPr="001C50C5">
        <w:rPr>
          <w:rFonts w:ascii="Times New Roman" w:eastAsia="Times New Roman" w:hAnsi="Times New Roman" w:cs="Times New Roman"/>
          <w:b w:val="0"/>
          <w:bCs w:val="0"/>
          <w:color w:val="auto"/>
          <w:kern w:val="0"/>
          <w:sz w:val="28"/>
          <w:szCs w:val="28"/>
          <w:u w:val="none"/>
        </w:rPr>
        <w:lastRenderedPageBreak/>
        <w:t>громадянство України, посвідчують особу чи її спеціальний статус», національним паспортом іноземця або документом, що його замінює.</w:t>
      </w:r>
    </w:p>
    <w:p w:rsidR="001C50C5" w:rsidRPr="001C50C5" w:rsidRDefault="001C50C5" w:rsidP="004C02B5">
      <w:pPr>
        <w:ind w:firstLine="567"/>
        <w:jc w:val="both"/>
        <w:rPr>
          <w:rFonts w:ascii="Times New Roman" w:eastAsia="Times New Roman" w:hAnsi="Times New Roman" w:cs="Times New Roman"/>
          <w:b w:val="0"/>
          <w:bCs w:val="0"/>
          <w:color w:val="auto"/>
          <w:kern w:val="0"/>
          <w:sz w:val="28"/>
          <w:szCs w:val="28"/>
          <w:u w:val="none"/>
        </w:rPr>
      </w:pPr>
      <w:r w:rsidRPr="001C50C5">
        <w:rPr>
          <w:rFonts w:ascii="Times New Roman" w:eastAsia="Times New Roman" w:hAnsi="Times New Roman" w:cs="Times New Roman"/>
          <w:b w:val="0"/>
          <w:bCs w:val="0"/>
          <w:color w:val="auto"/>
          <w:kern w:val="0"/>
          <w:sz w:val="28"/>
          <w:szCs w:val="28"/>
          <w:u w:val="none"/>
        </w:rPr>
        <w:t>Нотаріус або посадова особа, яка вчиняє нотаріальні дії, має право витребувати від фізичних осіб відомості та документи, необхідні для вчинення нотаріальної дії (статті 4, 46 Закону № 3425).</w:t>
      </w:r>
    </w:p>
    <w:p w:rsidR="00BE217C" w:rsidRPr="00E21B4A" w:rsidRDefault="00BE217C" w:rsidP="00387CE1">
      <w:pPr>
        <w:spacing w:line="235" w:lineRule="auto"/>
        <w:ind w:firstLine="567"/>
        <w:jc w:val="both"/>
        <w:rPr>
          <w:rFonts w:ascii="Times New Roman" w:hAnsi="Times New Roman" w:cs="Times New Roman"/>
          <w:b w:val="0"/>
          <w:color w:val="auto"/>
          <w:sz w:val="28"/>
          <w:szCs w:val="28"/>
          <w:u w:val="none"/>
        </w:rPr>
      </w:pPr>
      <w:r w:rsidRPr="001C50C5">
        <w:rPr>
          <w:rFonts w:ascii="Times New Roman" w:eastAsia="Times New Roman" w:hAnsi="Times New Roman" w:cs="Times New Roman"/>
          <w:b w:val="0"/>
          <w:bCs w:val="0"/>
          <w:color w:val="auto"/>
          <w:kern w:val="0"/>
          <w:sz w:val="28"/>
          <w:szCs w:val="28"/>
          <w:u w:val="none"/>
        </w:rPr>
        <w:t>Відповідно до п</w:t>
      </w:r>
      <w:r w:rsidR="001C50C5" w:rsidRPr="001C50C5">
        <w:rPr>
          <w:rFonts w:ascii="Times New Roman" w:eastAsia="Times New Roman" w:hAnsi="Times New Roman" w:cs="Times New Roman"/>
          <w:b w:val="0"/>
          <w:bCs w:val="0"/>
          <w:color w:val="auto"/>
          <w:kern w:val="0"/>
          <w:sz w:val="28"/>
          <w:szCs w:val="28"/>
          <w:u w:val="none"/>
        </w:rPr>
        <w:t>ункту</w:t>
      </w:r>
      <w:r w:rsidRPr="001C50C5">
        <w:rPr>
          <w:rFonts w:ascii="Times New Roman" w:eastAsia="Times New Roman" w:hAnsi="Times New Roman" w:cs="Times New Roman"/>
          <w:b w:val="0"/>
          <w:bCs w:val="0"/>
          <w:color w:val="auto"/>
          <w:kern w:val="0"/>
          <w:sz w:val="28"/>
          <w:szCs w:val="28"/>
          <w:u w:val="none"/>
        </w:rPr>
        <w:t xml:space="preserve"> 52.2 ст</w:t>
      </w:r>
      <w:r w:rsidR="001C50C5" w:rsidRPr="001C50C5">
        <w:rPr>
          <w:rFonts w:ascii="Times New Roman" w:eastAsia="Times New Roman" w:hAnsi="Times New Roman" w:cs="Times New Roman"/>
          <w:b w:val="0"/>
          <w:bCs w:val="0"/>
          <w:color w:val="auto"/>
          <w:kern w:val="0"/>
          <w:sz w:val="28"/>
          <w:szCs w:val="28"/>
          <w:u w:val="none"/>
        </w:rPr>
        <w:t>атті</w:t>
      </w:r>
      <w:r w:rsidRPr="001C50C5">
        <w:rPr>
          <w:rFonts w:ascii="Times New Roman" w:eastAsia="Times New Roman" w:hAnsi="Times New Roman" w:cs="Times New Roman"/>
          <w:b w:val="0"/>
          <w:bCs w:val="0"/>
          <w:color w:val="auto"/>
          <w:kern w:val="0"/>
          <w:sz w:val="28"/>
          <w:szCs w:val="28"/>
          <w:u w:val="none"/>
        </w:rPr>
        <w:t xml:space="preserve"> 52 Кодексу індивідуальна податкова консультація має індивідуальний характер і може використовуватися</w:t>
      </w:r>
      <w:r w:rsidRPr="00E21B4A">
        <w:rPr>
          <w:rFonts w:ascii="Times New Roman" w:hAnsi="Times New Roman" w:cs="Times New Roman"/>
          <w:b w:val="0"/>
          <w:color w:val="auto"/>
          <w:sz w:val="28"/>
          <w:szCs w:val="28"/>
          <w:u w:val="none"/>
        </w:rPr>
        <w:t xml:space="preserve"> виключно платником податків, якому надано таку консультацію</w:t>
      </w:r>
      <w:r w:rsidRPr="00BE217C">
        <w:rPr>
          <w:rFonts w:ascii="Times New Roman" w:hAnsi="Times New Roman" w:cs="Times New Roman"/>
          <w:b w:val="0"/>
          <w:color w:val="auto"/>
          <w:sz w:val="28"/>
          <w:szCs w:val="28"/>
          <w:u w:val="none"/>
        </w:rPr>
        <w:t>.</w:t>
      </w:r>
    </w:p>
    <w:p w:rsidR="00F52CBF" w:rsidRDefault="00F52CBF" w:rsidP="00BE217C">
      <w:pPr>
        <w:pStyle w:val="a3"/>
        <w:spacing w:before="0" w:beforeAutospacing="0" w:after="0" w:afterAutospacing="0" w:line="228" w:lineRule="auto"/>
        <w:rPr>
          <w:sz w:val="28"/>
          <w:szCs w:val="28"/>
          <w:lang w:val="uk-UA"/>
        </w:rPr>
      </w:pPr>
    </w:p>
    <w:sectPr w:rsidR="00F52CBF" w:rsidSect="004C02B5">
      <w:headerReference w:type="default" r:id="rId8"/>
      <w:pgSz w:w="11906" w:h="16838"/>
      <w:pgMar w:top="850" w:right="566" w:bottom="1843" w:left="1701" w:header="708" w:footer="708" w:gutter="0"/>
      <w:cols w:space="708"/>
      <w:titlePg/>
      <w:docGrid w:linePitch="437"/>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3EDE" w:rsidRDefault="00413EDE" w:rsidP="00EE5BDD">
      <w:r>
        <w:separator/>
      </w:r>
    </w:p>
  </w:endnote>
  <w:endnote w:type="continuationSeparator" w:id="0">
    <w:p w:rsidR="00413EDE" w:rsidRDefault="00413EDE" w:rsidP="00EE5B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3EDE" w:rsidRDefault="00413EDE" w:rsidP="00EE5BDD">
      <w:r>
        <w:separator/>
      </w:r>
    </w:p>
  </w:footnote>
  <w:footnote w:type="continuationSeparator" w:id="0">
    <w:p w:rsidR="00413EDE" w:rsidRDefault="00413EDE" w:rsidP="00EE5BD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465217"/>
      <w:docPartObj>
        <w:docPartGallery w:val="Page Numbers (Top of Page)"/>
        <w:docPartUnique/>
      </w:docPartObj>
    </w:sdtPr>
    <w:sdtEndPr>
      <w:rPr>
        <w:rFonts w:ascii="Times New Roman" w:hAnsi="Times New Roman" w:cs="Times New Roman"/>
        <w:b w:val="0"/>
        <w:color w:val="auto"/>
        <w:sz w:val="24"/>
        <w:szCs w:val="24"/>
        <w:u w:val="none"/>
      </w:rPr>
    </w:sdtEndPr>
    <w:sdtContent>
      <w:p w:rsidR="00EE5BDD" w:rsidRPr="00EE5BDD" w:rsidRDefault="00EE5BDD">
        <w:pPr>
          <w:pStyle w:val="a7"/>
          <w:jc w:val="center"/>
          <w:rPr>
            <w:rFonts w:ascii="Times New Roman" w:hAnsi="Times New Roman" w:cs="Times New Roman"/>
            <w:b w:val="0"/>
            <w:color w:val="auto"/>
            <w:sz w:val="24"/>
            <w:szCs w:val="24"/>
            <w:u w:val="none"/>
          </w:rPr>
        </w:pPr>
        <w:r w:rsidRPr="00EE5BDD">
          <w:rPr>
            <w:rFonts w:ascii="Times New Roman" w:hAnsi="Times New Roman" w:cs="Times New Roman"/>
            <w:b w:val="0"/>
            <w:color w:val="auto"/>
            <w:sz w:val="24"/>
            <w:szCs w:val="24"/>
            <w:u w:val="none"/>
          </w:rPr>
          <w:fldChar w:fldCharType="begin"/>
        </w:r>
        <w:r w:rsidRPr="00EE5BDD">
          <w:rPr>
            <w:rFonts w:ascii="Times New Roman" w:hAnsi="Times New Roman" w:cs="Times New Roman"/>
            <w:b w:val="0"/>
            <w:color w:val="auto"/>
            <w:sz w:val="24"/>
            <w:szCs w:val="24"/>
            <w:u w:val="none"/>
          </w:rPr>
          <w:instrText>PAGE   \* MERGEFORMAT</w:instrText>
        </w:r>
        <w:r w:rsidRPr="00EE5BDD">
          <w:rPr>
            <w:rFonts w:ascii="Times New Roman" w:hAnsi="Times New Roman" w:cs="Times New Roman"/>
            <w:b w:val="0"/>
            <w:color w:val="auto"/>
            <w:sz w:val="24"/>
            <w:szCs w:val="24"/>
            <w:u w:val="none"/>
          </w:rPr>
          <w:fldChar w:fldCharType="separate"/>
        </w:r>
        <w:r w:rsidR="00F02A49" w:rsidRPr="00F02A49">
          <w:rPr>
            <w:rFonts w:ascii="Times New Roman" w:hAnsi="Times New Roman" w:cs="Times New Roman"/>
            <w:b w:val="0"/>
            <w:noProof/>
            <w:color w:val="auto"/>
            <w:sz w:val="24"/>
            <w:szCs w:val="24"/>
            <w:u w:val="none"/>
            <w:lang w:val="ru-RU"/>
          </w:rPr>
          <w:t>5</w:t>
        </w:r>
        <w:r w:rsidRPr="00EE5BDD">
          <w:rPr>
            <w:rFonts w:ascii="Times New Roman" w:hAnsi="Times New Roman" w:cs="Times New Roman"/>
            <w:b w:val="0"/>
            <w:color w:val="auto"/>
            <w:sz w:val="24"/>
            <w:szCs w:val="24"/>
            <w:u w:val="none"/>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4120E02"/>
    <w:multiLevelType w:val="hybridMultilevel"/>
    <w:tmpl w:val="48684BD6"/>
    <w:lvl w:ilvl="0" w:tplc="07909FD6">
      <w:start w:val="1"/>
      <w:numFmt w:val="decimal"/>
      <w:lvlText w:val="%1."/>
      <w:lvlJc w:val="left"/>
      <w:pPr>
        <w:ind w:left="1920" w:hanging="360"/>
      </w:pPr>
      <w:rPr>
        <w:rFonts w:hint="default"/>
      </w:rPr>
    </w:lvl>
    <w:lvl w:ilvl="1" w:tplc="04220019" w:tentative="1">
      <w:start w:val="1"/>
      <w:numFmt w:val="lowerLetter"/>
      <w:lvlText w:val="%2."/>
      <w:lvlJc w:val="left"/>
      <w:pPr>
        <w:ind w:left="2640" w:hanging="360"/>
      </w:pPr>
    </w:lvl>
    <w:lvl w:ilvl="2" w:tplc="0422001B" w:tentative="1">
      <w:start w:val="1"/>
      <w:numFmt w:val="lowerRoman"/>
      <w:lvlText w:val="%3."/>
      <w:lvlJc w:val="right"/>
      <w:pPr>
        <w:ind w:left="3360" w:hanging="180"/>
      </w:pPr>
    </w:lvl>
    <w:lvl w:ilvl="3" w:tplc="0422000F" w:tentative="1">
      <w:start w:val="1"/>
      <w:numFmt w:val="decimal"/>
      <w:lvlText w:val="%4."/>
      <w:lvlJc w:val="left"/>
      <w:pPr>
        <w:ind w:left="4080" w:hanging="360"/>
      </w:pPr>
    </w:lvl>
    <w:lvl w:ilvl="4" w:tplc="04220019" w:tentative="1">
      <w:start w:val="1"/>
      <w:numFmt w:val="lowerLetter"/>
      <w:lvlText w:val="%5."/>
      <w:lvlJc w:val="left"/>
      <w:pPr>
        <w:ind w:left="4800" w:hanging="360"/>
      </w:pPr>
    </w:lvl>
    <w:lvl w:ilvl="5" w:tplc="0422001B" w:tentative="1">
      <w:start w:val="1"/>
      <w:numFmt w:val="lowerRoman"/>
      <w:lvlText w:val="%6."/>
      <w:lvlJc w:val="right"/>
      <w:pPr>
        <w:ind w:left="5520" w:hanging="180"/>
      </w:pPr>
    </w:lvl>
    <w:lvl w:ilvl="6" w:tplc="0422000F" w:tentative="1">
      <w:start w:val="1"/>
      <w:numFmt w:val="decimal"/>
      <w:lvlText w:val="%7."/>
      <w:lvlJc w:val="left"/>
      <w:pPr>
        <w:ind w:left="6240" w:hanging="360"/>
      </w:pPr>
    </w:lvl>
    <w:lvl w:ilvl="7" w:tplc="04220019" w:tentative="1">
      <w:start w:val="1"/>
      <w:numFmt w:val="lowerLetter"/>
      <w:lvlText w:val="%8."/>
      <w:lvlJc w:val="left"/>
      <w:pPr>
        <w:ind w:left="6960" w:hanging="360"/>
      </w:pPr>
    </w:lvl>
    <w:lvl w:ilvl="8" w:tplc="0422001B" w:tentative="1">
      <w:start w:val="1"/>
      <w:numFmt w:val="lowerRoman"/>
      <w:lvlText w:val="%9."/>
      <w:lvlJc w:val="right"/>
      <w:pPr>
        <w:ind w:left="76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0724"/>
    <w:rsid w:val="00002AB7"/>
    <w:rsid w:val="0001716A"/>
    <w:rsid w:val="00021075"/>
    <w:rsid w:val="00033530"/>
    <w:rsid w:val="000627AD"/>
    <w:rsid w:val="00107E50"/>
    <w:rsid w:val="00115FC3"/>
    <w:rsid w:val="0015433B"/>
    <w:rsid w:val="001828FD"/>
    <w:rsid w:val="001B263C"/>
    <w:rsid w:val="001C50C5"/>
    <w:rsid w:val="001E312D"/>
    <w:rsid w:val="00237BB3"/>
    <w:rsid w:val="002A79D0"/>
    <w:rsid w:val="002D6309"/>
    <w:rsid w:val="002F7F6F"/>
    <w:rsid w:val="0030170F"/>
    <w:rsid w:val="00305D69"/>
    <w:rsid w:val="003103F0"/>
    <w:rsid w:val="00335618"/>
    <w:rsid w:val="00342AE3"/>
    <w:rsid w:val="00367931"/>
    <w:rsid w:val="0038477C"/>
    <w:rsid w:val="00387A65"/>
    <w:rsid w:val="00387CE1"/>
    <w:rsid w:val="003B4193"/>
    <w:rsid w:val="003C249F"/>
    <w:rsid w:val="003C5ADF"/>
    <w:rsid w:val="00403153"/>
    <w:rsid w:val="00403D03"/>
    <w:rsid w:val="00413EDE"/>
    <w:rsid w:val="004154B4"/>
    <w:rsid w:val="00437D1D"/>
    <w:rsid w:val="004541B2"/>
    <w:rsid w:val="00473ECB"/>
    <w:rsid w:val="004924F1"/>
    <w:rsid w:val="0049518D"/>
    <w:rsid w:val="00496298"/>
    <w:rsid w:val="004A7253"/>
    <w:rsid w:val="004C02B5"/>
    <w:rsid w:val="004D5802"/>
    <w:rsid w:val="004F0099"/>
    <w:rsid w:val="00510724"/>
    <w:rsid w:val="005112FC"/>
    <w:rsid w:val="00517D0B"/>
    <w:rsid w:val="005271CE"/>
    <w:rsid w:val="00530009"/>
    <w:rsid w:val="00531103"/>
    <w:rsid w:val="0055188A"/>
    <w:rsid w:val="0055709A"/>
    <w:rsid w:val="00565D54"/>
    <w:rsid w:val="005718B7"/>
    <w:rsid w:val="00575406"/>
    <w:rsid w:val="00592F4D"/>
    <w:rsid w:val="005B1C9D"/>
    <w:rsid w:val="005E68E6"/>
    <w:rsid w:val="00613143"/>
    <w:rsid w:val="006157C7"/>
    <w:rsid w:val="006525AB"/>
    <w:rsid w:val="006A381D"/>
    <w:rsid w:val="006A63CB"/>
    <w:rsid w:val="006A6825"/>
    <w:rsid w:val="006B21C1"/>
    <w:rsid w:val="006B2575"/>
    <w:rsid w:val="006C663D"/>
    <w:rsid w:val="006D5D47"/>
    <w:rsid w:val="006F0DFF"/>
    <w:rsid w:val="0070242D"/>
    <w:rsid w:val="007047D4"/>
    <w:rsid w:val="00710DB1"/>
    <w:rsid w:val="00730381"/>
    <w:rsid w:val="0075367B"/>
    <w:rsid w:val="0076388F"/>
    <w:rsid w:val="00781B7B"/>
    <w:rsid w:val="007C24E8"/>
    <w:rsid w:val="007D49C1"/>
    <w:rsid w:val="00800A6D"/>
    <w:rsid w:val="00826748"/>
    <w:rsid w:val="00830301"/>
    <w:rsid w:val="008444E8"/>
    <w:rsid w:val="00845A4F"/>
    <w:rsid w:val="00862B04"/>
    <w:rsid w:val="00877DC0"/>
    <w:rsid w:val="008811F7"/>
    <w:rsid w:val="00890ED0"/>
    <w:rsid w:val="00897BDB"/>
    <w:rsid w:val="008B1C58"/>
    <w:rsid w:val="008F7D7F"/>
    <w:rsid w:val="00901ABF"/>
    <w:rsid w:val="009364FA"/>
    <w:rsid w:val="00952BCB"/>
    <w:rsid w:val="00960B68"/>
    <w:rsid w:val="00961633"/>
    <w:rsid w:val="0096534A"/>
    <w:rsid w:val="00965837"/>
    <w:rsid w:val="009835C2"/>
    <w:rsid w:val="009B7A19"/>
    <w:rsid w:val="00A07306"/>
    <w:rsid w:val="00A302B9"/>
    <w:rsid w:val="00A44BCD"/>
    <w:rsid w:val="00A84EB3"/>
    <w:rsid w:val="00AB7686"/>
    <w:rsid w:val="00AE546B"/>
    <w:rsid w:val="00AF336B"/>
    <w:rsid w:val="00BB2989"/>
    <w:rsid w:val="00BE217C"/>
    <w:rsid w:val="00BF4FE1"/>
    <w:rsid w:val="00C00FF5"/>
    <w:rsid w:val="00C03AB2"/>
    <w:rsid w:val="00C03C13"/>
    <w:rsid w:val="00C26F61"/>
    <w:rsid w:val="00CB4CB5"/>
    <w:rsid w:val="00D04FD4"/>
    <w:rsid w:val="00D154DC"/>
    <w:rsid w:val="00D22BCB"/>
    <w:rsid w:val="00D66151"/>
    <w:rsid w:val="00D858E0"/>
    <w:rsid w:val="00D97D0B"/>
    <w:rsid w:val="00DB6DA0"/>
    <w:rsid w:val="00E16E61"/>
    <w:rsid w:val="00E21B4A"/>
    <w:rsid w:val="00E31FE8"/>
    <w:rsid w:val="00E84672"/>
    <w:rsid w:val="00EA593F"/>
    <w:rsid w:val="00EC13E0"/>
    <w:rsid w:val="00ED5AA5"/>
    <w:rsid w:val="00EE3D46"/>
    <w:rsid w:val="00EE5BDD"/>
    <w:rsid w:val="00EF0970"/>
    <w:rsid w:val="00EF5E13"/>
    <w:rsid w:val="00F02A49"/>
    <w:rsid w:val="00F11F63"/>
    <w:rsid w:val="00F21AA9"/>
    <w:rsid w:val="00F52CBF"/>
    <w:rsid w:val="00F55BCF"/>
    <w:rsid w:val="00F57ECD"/>
    <w:rsid w:val="00FA0597"/>
    <w:rsid w:val="00FB49D0"/>
    <w:rsid w:val="00FE275D"/>
    <w:rsid w:val="00FF213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B8981B"/>
  <w15:docId w15:val="{134C3768-9D50-4C24-8724-2DE1F17C9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10724"/>
    <w:pPr>
      <w:spacing w:after="0" w:line="240" w:lineRule="auto"/>
    </w:pPr>
    <w:rPr>
      <w:rFonts w:ascii="Arial" w:hAnsi="Arial" w:cs="Arial"/>
      <w:b/>
      <w:bCs/>
      <w:color w:val="0000FF"/>
      <w:kern w:val="32"/>
      <w:sz w:val="32"/>
      <w:szCs w:val="32"/>
      <w:u w:val="single"/>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 Знак,Знак1 Знак,Знак1 Знак Знак,Знак1 Знак Знак Знак Знак Знак Знак Знак,Знак1,Обычный (Web) Знак Знак Знак Знак Знак Знак, Знак1 Знак Знак, Знак1 Знак, Знак1,Обычный (веб)1,Обычный (веб)1 Знак Знак,Знак1 Зн,З"/>
    <w:basedOn w:val="a"/>
    <w:link w:val="1"/>
    <w:uiPriority w:val="99"/>
    <w:qFormat/>
    <w:rsid w:val="009835C2"/>
    <w:pPr>
      <w:spacing w:before="100" w:beforeAutospacing="1" w:after="100" w:afterAutospacing="1"/>
    </w:pPr>
    <w:rPr>
      <w:rFonts w:ascii="Times New Roman" w:eastAsia="Times New Roman" w:hAnsi="Times New Roman" w:cs="Times New Roman"/>
      <w:b w:val="0"/>
      <w:bCs w:val="0"/>
      <w:color w:val="auto"/>
      <w:kern w:val="0"/>
      <w:sz w:val="24"/>
      <w:szCs w:val="24"/>
      <w:u w:val="none"/>
      <w:lang w:val="ru-RU"/>
    </w:rPr>
  </w:style>
  <w:style w:type="character" w:customStyle="1" w:styleId="1">
    <w:name w:val="Обычный (веб) Знак1"/>
    <w:aliases w:val="Обычный (Web) Знак,Обычный (веб) Знак Знак,Знак1 Знак Знак1,Знак1 Знак Знак Знак,Знак1 Знак Знак Знак Знак Знак Знак Знак Знак,Знак1 Знак1,Обычный (Web) Знак Знак Знак Знак Знак Знак Знак, Знак1 Знак Знак Знак, Знак1 Знак Знак1"/>
    <w:link w:val="a3"/>
    <w:uiPriority w:val="99"/>
    <w:rsid w:val="009835C2"/>
    <w:rPr>
      <w:rFonts w:ascii="Times New Roman" w:eastAsia="Times New Roman" w:hAnsi="Times New Roman" w:cs="Times New Roman"/>
      <w:sz w:val="24"/>
      <w:szCs w:val="24"/>
      <w:lang w:val="ru-RU" w:eastAsia="ru-RU"/>
    </w:rPr>
  </w:style>
  <w:style w:type="paragraph" w:customStyle="1" w:styleId="a4">
    <w:name w:val="Знак Знак"/>
    <w:basedOn w:val="a"/>
    <w:link w:val="10"/>
    <w:rsid w:val="00510724"/>
    <w:rPr>
      <w:rFonts w:ascii="Verdana" w:eastAsia="Times New Roman" w:hAnsi="Verdana" w:cs="Times New Roman"/>
      <w:b w:val="0"/>
      <w:bCs w:val="0"/>
      <w:color w:val="auto"/>
      <w:kern w:val="0"/>
      <w:sz w:val="22"/>
      <w:szCs w:val="20"/>
      <w:u w:val="none"/>
      <w:lang w:eastAsia="uk-UA"/>
    </w:rPr>
  </w:style>
  <w:style w:type="paragraph" w:customStyle="1" w:styleId="2">
    <w:name w:val="Обычный (веб)2"/>
    <w:basedOn w:val="a"/>
    <w:rsid w:val="00510724"/>
    <w:pPr>
      <w:suppressAutoHyphens/>
      <w:spacing w:before="280" w:after="280"/>
    </w:pPr>
    <w:rPr>
      <w:rFonts w:ascii="Times New Roman" w:eastAsia="Times New Roman" w:hAnsi="Times New Roman" w:cs="Times New Roman"/>
      <w:b w:val="0"/>
      <w:bCs w:val="0"/>
      <w:color w:val="auto"/>
      <w:kern w:val="0"/>
      <w:sz w:val="24"/>
      <w:szCs w:val="20"/>
      <w:u w:val="none"/>
      <w:lang w:eastAsia="uk-UA"/>
    </w:rPr>
  </w:style>
  <w:style w:type="character" w:customStyle="1" w:styleId="10">
    <w:name w:val="Знак Знак Знак1"/>
    <w:basedOn w:val="a0"/>
    <w:link w:val="a4"/>
    <w:rsid w:val="00510724"/>
    <w:rPr>
      <w:rFonts w:ascii="Verdana" w:eastAsia="Times New Roman" w:hAnsi="Verdana" w:cs="Times New Roman"/>
      <w:szCs w:val="20"/>
      <w:lang w:eastAsia="uk-UA"/>
    </w:rPr>
  </w:style>
  <w:style w:type="character" w:styleId="a5">
    <w:name w:val="Hyperlink"/>
    <w:basedOn w:val="a0"/>
    <w:uiPriority w:val="99"/>
    <w:unhideWhenUsed/>
    <w:rsid w:val="00510724"/>
    <w:rPr>
      <w:color w:val="0000FF" w:themeColor="hyperlink"/>
      <w:u w:val="single"/>
    </w:rPr>
  </w:style>
  <w:style w:type="paragraph" w:customStyle="1" w:styleId="4">
    <w:name w:val="Основной текст4"/>
    <w:basedOn w:val="a"/>
    <w:link w:val="a6"/>
    <w:rsid w:val="00BE217C"/>
    <w:pPr>
      <w:widowControl w:val="0"/>
      <w:shd w:val="clear" w:color="auto" w:fill="FFFFFF"/>
      <w:spacing w:after="300" w:line="317" w:lineRule="exact"/>
    </w:pPr>
    <w:rPr>
      <w:rFonts w:asciiTheme="minorHAnsi" w:hAnsiTheme="minorHAnsi" w:cstheme="minorBidi"/>
      <w:b w:val="0"/>
      <w:bCs w:val="0"/>
      <w:color w:val="auto"/>
      <w:spacing w:val="8"/>
      <w:kern w:val="0"/>
      <w:sz w:val="22"/>
      <w:szCs w:val="22"/>
      <w:u w:val="none"/>
      <w:shd w:val="clear" w:color="auto" w:fill="FFFFFF"/>
      <w:lang w:eastAsia="en-US"/>
    </w:rPr>
  </w:style>
  <w:style w:type="character" w:customStyle="1" w:styleId="a6">
    <w:name w:val="Основной текст_"/>
    <w:link w:val="4"/>
    <w:rsid w:val="00BE217C"/>
    <w:rPr>
      <w:spacing w:val="8"/>
      <w:shd w:val="clear" w:color="auto" w:fill="FFFFFF"/>
    </w:rPr>
  </w:style>
  <w:style w:type="paragraph" w:styleId="a7">
    <w:name w:val="header"/>
    <w:basedOn w:val="a"/>
    <w:link w:val="a8"/>
    <w:uiPriority w:val="99"/>
    <w:unhideWhenUsed/>
    <w:rsid w:val="00EE5BDD"/>
    <w:pPr>
      <w:tabs>
        <w:tab w:val="center" w:pos="4819"/>
        <w:tab w:val="right" w:pos="9639"/>
      </w:tabs>
    </w:pPr>
  </w:style>
  <w:style w:type="character" w:customStyle="1" w:styleId="a8">
    <w:name w:val="Верхний колонтитул Знак"/>
    <w:basedOn w:val="a0"/>
    <w:link w:val="a7"/>
    <w:uiPriority w:val="99"/>
    <w:rsid w:val="00EE5BDD"/>
    <w:rPr>
      <w:rFonts w:ascii="Arial" w:hAnsi="Arial" w:cs="Arial"/>
      <w:b/>
      <w:bCs/>
      <w:color w:val="0000FF"/>
      <w:kern w:val="32"/>
      <w:sz w:val="32"/>
      <w:szCs w:val="32"/>
      <w:u w:val="single"/>
      <w:lang w:eastAsia="ru-RU"/>
    </w:rPr>
  </w:style>
  <w:style w:type="paragraph" w:styleId="a9">
    <w:name w:val="footer"/>
    <w:basedOn w:val="a"/>
    <w:link w:val="aa"/>
    <w:uiPriority w:val="99"/>
    <w:unhideWhenUsed/>
    <w:rsid w:val="00EE5BDD"/>
    <w:pPr>
      <w:tabs>
        <w:tab w:val="center" w:pos="4819"/>
        <w:tab w:val="right" w:pos="9639"/>
      </w:tabs>
    </w:pPr>
  </w:style>
  <w:style w:type="character" w:customStyle="1" w:styleId="aa">
    <w:name w:val="Нижний колонтитул Знак"/>
    <w:basedOn w:val="a0"/>
    <w:link w:val="a9"/>
    <w:uiPriority w:val="99"/>
    <w:rsid w:val="00EE5BDD"/>
    <w:rPr>
      <w:rFonts w:ascii="Arial" w:hAnsi="Arial" w:cs="Arial"/>
      <w:b/>
      <w:bCs/>
      <w:color w:val="0000FF"/>
      <w:kern w:val="32"/>
      <w:sz w:val="32"/>
      <w:szCs w:val="32"/>
      <w:u w:val="single"/>
      <w:lang w:eastAsia="ru-RU"/>
    </w:rPr>
  </w:style>
  <w:style w:type="character" w:customStyle="1" w:styleId="11">
    <w:name w:val="Незакрита згадка1"/>
    <w:basedOn w:val="a0"/>
    <w:uiPriority w:val="99"/>
    <w:semiHidden/>
    <w:unhideWhenUsed/>
    <w:rsid w:val="001B263C"/>
    <w:rPr>
      <w:color w:val="605E5C"/>
      <w:shd w:val="clear" w:color="auto" w:fill="E1DFDD"/>
    </w:rPr>
  </w:style>
  <w:style w:type="character" w:customStyle="1" w:styleId="27pt">
    <w:name w:val="Основной текст (2) + 7 pt"/>
    <w:basedOn w:val="a0"/>
    <w:rsid w:val="00D858E0"/>
    <w:rPr>
      <w:rFonts w:ascii="Times New Roman" w:eastAsia="Times New Roman" w:hAnsi="Times New Roman" w:cs="Times New Roman"/>
      <w:b w:val="0"/>
      <w:bCs w:val="0"/>
      <w:i w:val="0"/>
      <w:iCs w:val="0"/>
      <w:smallCaps w:val="0"/>
      <w:strike w:val="0"/>
      <w:color w:val="000000"/>
      <w:spacing w:val="0"/>
      <w:w w:val="100"/>
      <w:position w:val="0"/>
      <w:sz w:val="14"/>
      <w:szCs w:val="14"/>
      <w:u w:val="none"/>
      <w:lang w:val="uk-UA" w:eastAsia="uk-UA" w:bidi="uk-UA"/>
    </w:rPr>
  </w:style>
  <w:style w:type="character" w:customStyle="1" w:styleId="12">
    <w:name w:val="Основной шрифт абзаца1"/>
    <w:link w:val="CharCharCharChar"/>
    <w:locked/>
    <w:rsid w:val="00387CE1"/>
    <w:rPr>
      <w:rFonts w:ascii="Verdana" w:eastAsia="Verdana" w:hAnsi="Verdana" w:cs="Times New Roman"/>
      <w:sz w:val="20"/>
      <w:szCs w:val="20"/>
      <w:lang w:eastAsia="uk-UA"/>
    </w:rPr>
  </w:style>
  <w:style w:type="paragraph" w:customStyle="1" w:styleId="CharCharCharChar">
    <w:name w:val="Char Знак Знак Char Знак Знак Char Знак Знак Char Знак Знак Знак"/>
    <w:basedOn w:val="a"/>
    <w:link w:val="12"/>
    <w:rsid w:val="00387CE1"/>
    <w:rPr>
      <w:rFonts w:ascii="Verdana" w:eastAsia="Verdana" w:hAnsi="Verdana" w:cs="Times New Roman"/>
      <w:b w:val="0"/>
      <w:bCs w:val="0"/>
      <w:color w:val="auto"/>
      <w:kern w:val="0"/>
      <w:sz w:val="20"/>
      <w:szCs w:val="20"/>
      <w:u w:val="none"/>
      <w:lang w:eastAsia="uk-UA"/>
    </w:rPr>
  </w:style>
  <w:style w:type="character" w:customStyle="1" w:styleId="20">
    <w:name w:val="Основной текст (2)_"/>
    <w:link w:val="21"/>
    <w:rsid w:val="001C50C5"/>
    <w:rPr>
      <w:shd w:val="clear" w:color="auto" w:fill="FFFFFF"/>
    </w:rPr>
  </w:style>
  <w:style w:type="paragraph" w:customStyle="1" w:styleId="21">
    <w:name w:val="Основной текст (2)1"/>
    <w:basedOn w:val="a"/>
    <w:link w:val="20"/>
    <w:rsid w:val="001C50C5"/>
    <w:pPr>
      <w:widowControl w:val="0"/>
      <w:shd w:val="clear" w:color="auto" w:fill="FFFFFF"/>
      <w:spacing w:after="240" w:line="277" w:lineRule="exact"/>
      <w:jc w:val="right"/>
    </w:pPr>
    <w:rPr>
      <w:rFonts w:asciiTheme="minorHAnsi" w:hAnsiTheme="minorHAnsi" w:cstheme="minorBidi"/>
      <w:b w:val="0"/>
      <w:bCs w:val="0"/>
      <w:color w:val="auto"/>
      <w:kern w:val="0"/>
      <w:sz w:val="22"/>
      <w:szCs w:val="22"/>
      <w:u w:val="none"/>
      <w:lang w:eastAsia="en-US"/>
    </w:rPr>
  </w:style>
  <w:style w:type="paragraph" w:styleId="ab">
    <w:name w:val="Balloon Text"/>
    <w:basedOn w:val="a"/>
    <w:link w:val="ac"/>
    <w:uiPriority w:val="99"/>
    <w:semiHidden/>
    <w:unhideWhenUsed/>
    <w:rsid w:val="0070242D"/>
    <w:rPr>
      <w:rFonts w:ascii="Segoe UI" w:hAnsi="Segoe UI" w:cs="Segoe UI"/>
      <w:sz w:val="18"/>
      <w:szCs w:val="18"/>
    </w:rPr>
  </w:style>
  <w:style w:type="character" w:customStyle="1" w:styleId="ac">
    <w:name w:val="Текст выноски Знак"/>
    <w:basedOn w:val="a0"/>
    <w:link w:val="ab"/>
    <w:uiPriority w:val="99"/>
    <w:semiHidden/>
    <w:rsid w:val="0070242D"/>
    <w:rPr>
      <w:rFonts w:ascii="Segoe UI" w:hAnsi="Segoe UI" w:cs="Segoe UI"/>
      <w:b/>
      <w:bCs/>
      <w:color w:val="0000FF"/>
      <w:kern w:val="32"/>
      <w:sz w:val="18"/>
      <w:szCs w:val="18"/>
      <w:u w:val="single"/>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1981212">
      <w:bodyDiv w:val="1"/>
      <w:marLeft w:val="0"/>
      <w:marRight w:val="0"/>
      <w:marTop w:val="0"/>
      <w:marBottom w:val="0"/>
      <w:divBdr>
        <w:top w:val="none" w:sz="0" w:space="0" w:color="auto"/>
        <w:left w:val="none" w:sz="0" w:space="0" w:color="auto"/>
        <w:bottom w:val="none" w:sz="0" w:space="0" w:color="auto"/>
        <w:right w:val="none" w:sz="0" w:space="0" w:color="auto"/>
      </w:divBdr>
    </w:div>
    <w:div w:id="531649312">
      <w:bodyDiv w:val="1"/>
      <w:marLeft w:val="0"/>
      <w:marRight w:val="0"/>
      <w:marTop w:val="0"/>
      <w:marBottom w:val="0"/>
      <w:divBdr>
        <w:top w:val="none" w:sz="0" w:space="0" w:color="auto"/>
        <w:left w:val="none" w:sz="0" w:space="0" w:color="auto"/>
        <w:bottom w:val="none" w:sz="0" w:space="0" w:color="auto"/>
        <w:right w:val="none" w:sz="0" w:space="0" w:color="auto"/>
      </w:divBdr>
    </w:div>
    <w:div w:id="1237202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079915-D089-4943-8919-E4A3C18E5F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1559</Words>
  <Characters>9854</Characters>
  <Application>Microsoft Office Word</Application>
  <DocSecurity>0</DocSecurity>
  <Lines>182</Lines>
  <Paragraphs>69</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11344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НЕВГАД ЛЮДМИЛА ФЕДОРІВНА</dc:creator>
  <cp:lastModifiedBy>Admin</cp:lastModifiedBy>
  <cp:revision>3</cp:revision>
  <cp:lastPrinted>2026-07-10T13:46:00Z</cp:lastPrinted>
  <dcterms:created xsi:type="dcterms:W3CDTF">2026-08-18T08:02:00Z</dcterms:created>
  <dcterms:modified xsi:type="dcterms:W3CDTF">2026-08-18T13:46:00Z</dcterms:modified>
</cp:coreProperties>
</file>