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6A934" w14:textId="77777777" w:rsidR="00E65BDC" w:rsidRPr="00EA2B2D" w:rsidRDefault="00E65BDC" w:rsidP="00EA2B2D">
      <w:pPr>
        <w:tabs>
          <w:tab w:val="left" w:pos="567"/>
        </w:tabs>
        <w:ind w:firstLine="567"/>
        <w:jc w:val="both"/>
        <w:rPr>
          <w:sz w:val="28"/>
          <w:szCs w:val="28"/>
        </w:rPr>
      </w:pPr>
    </w:p>
    <w:p w14:paraId="4406084E" w14:textId="77777777" w:rsidR="00E65BDC" w:rsidRPr="00EA2B2D" w:rsidRDefault="00E65BDC" w:rsidP="00EA2B2D">
      <w:pPr>
        <w:tabs>
          <w:tab w:val="left" w:pos="567"/>
        </w:tabs>
        <w:ind w:firstLine="567"/>
        <w:jc w:val="both"/>
        <w:rPr>
          <w:sz w:val="28"/>
          <w:szCs w:val="28"/>
        </w:rPr>
      </w:pPr>
    </w:p>
    <w:p w14:paraId="36797F10" w14:textId="77777777" w:rsidR="00E65BDC" w:rsidRPr="00EA2B2D" w:rsidRDefault="00E65BDC" w:rsidP="00EA2B2D">
      <w:pPr>
        <w:tabs>
          <w:tab w:val="left" w:pos="567"/>
        </w:tabs>
        <w:ind w:firstLine="567"/>
        <w:jc w:val="both"/>
        <w:rPr>
          <w:sz w:val="28"/>
          <w:szCs w:val="28"/>
        </w:rPr>
      </w:pPr>
    </w:p>
    <w:p w14:paraId="6E0C63C6" w14:textId="77777777" w:rsidR="00E65BDC" w:rsidRDefault="00E65BDC" w:rsidP="00EA2B2D">
      <w:pPr>
        <w:tabs>
          <w:tab w:val="left" w:pos="567"/>
        </w:tabs>
        <w:ind w:firstLine="567"/>
        <w:jc w:val="both"/>
        <w:rPr>
          <w:sz w:val="28"/>
          <w:szCs w:val="28"/>
        </w:rPr>
      </w:pPr>
    </w:p>
    <w:p w14:paraId="6C5C9066" w14:textId="77777777" w:rsidR="00B9666A" w:rsidRPr="00DB3677" w:rsidRDefault="00B9666A" w:rsidP="00EA2B2D">
      <w:pPr>
        <w:tabs>
          <w:tab w:val="left" w:pos="567"/>
        </w:tabs>
        <w:ind w:firstLine="567"/>
        <w:jc w:val="both"/>
        <w:rPr>
          <w:sz w:val="28"/>
          <w:szCs w:val="28"/>
        </w:rPr>
      </w:pPr>
    </w:p>
    <w:p w14:paraId="361C816E" w14:textId="77777777" w:rsidR="00E65BDC" w:rsidRPr="00DB3677" w:rsidRDefault="00E65BDC" w:rsidP="00EA2B2D">
      <w:pPr>
        <w:pStyle w:val="21"/>
        <w:tabs>
          <w:tab w:val="left" w:pos="567"/>
          <w:tab w:val="left" w:pos="1080"/>
          <w:tab w:val="left" w:pos="6096"/>
        </w:tabs>
        <w:spacing w:before="0" w:after="0"/>
        <w:ind w:firstLine="567"/>
        <w:jc w:val="center"/>
        <w:rPr>
          <w:sz w:val="28"/>
          <w:szCs w:val="28"/>
        </w:rPr>
      </w:pPr>
      <w:r w:rsidRPr="00DB3677">
        <w:rPr>
          <w:sz w:val="28"/>
          <w:szCs w:val="28"/>
        </w:rPr>
        <w:t>Індивідуальна податкова консультація</w:t>
      </w:r>
    </w:p>
    <w:p w14:paraId="7E9E33D8" w14:textId="77777777" w:rsidR="00E65BDC" w:rsidRDefault="00E65BDC" w:rsidP="00EA2B2D">
      <w:pPr>
        <w:pStyle w:val="20"/>
        <w:shd w:val="clear" w:color="auto" w:fill="auto"/>
        <w:tabs>
          <w:tab w:val="left" w:pos="567"/>
        </w:tabs>
        <w:spacing w:after="0" w:line="240" w:lineRule="auto"/>
        <w:ind w:firstLine="567"/>
        <w:jc w:val="center"/>
        <w:rPr>
          <w:rFonts w:cs="Times New Roman"/>
          <w:color w:val="000000"/>
          <w:sz w:val="28"/>
          <w:szCs w:val="28"/>
        </w:rPr>
      </w:pPr>
    </w:p>
    <w:p w14:paraId="1637F256" w14:textId="77777777" w:rsidR="00B9666A" w:rsidRPr="00DB3677" w:rsidRDefault="00B9666A" w:rsidP="00EA2B2D">
      <w:pPr>
        <w:pStyle w:val="20"/>
        <w:shd w:val="clear" w:color="auto" w:fill="auto"/>
        <w:tabs>
          <w:tab w:val="left" w:pos="567"/>
        </w:tabs>
        <w:spacing w:after="0" w:line="240" w:lineRule="auto"/>
        <w:ind w:firstLine="567"/>
        <w:jc w:val="center"/>
        <w:rPr>
          <w:rFonts w:cs="Times New Roman"/>
          <w:color w:val="000000"/>
          <w:sz w:val="28"/>
          <w:szCs w:val="28"/>
        </w:rPr>
      </w:pPr>
    </w:p>
    <w:p w14:paraId="7B58934C" w14:textId="77777777" w:rsidR="00E65BDC" w:rsidRPr="00DB3677" w:rsidRDefault="00E65BDC" w:rsidP="00EA2B2D">
      <w:pPr>
        <w:pStyle w:val="a3"/>
        <w:tabs>
          <w:tab w:val="left" w:pos="567"/>
        </w:tabs>
        <w:ind w:firstLine="567"/>
        <w:jc w:val="both"/>
        <w:rPr>
          <w:rFonts w:ascii="Times New Roman" w:hAnsi="Times New Roman"/>
          <w:sz w:val="28"/>
          <w:szCs w:val="28"/>
        </w:rPr>
      </w:pPr>
      <w:r w:rsidRPr="00DB3677">
        <w:rPr>
          <w:rFonts w:ascii="Times New Roman" w:hAnsi="Times New Roman"/>
          <w:sz w:val="28"/>
          <w:szCs w:val="28"/>
        </w:rPr>
        <w:t xml:space="preserve">Державна податкова </w:t>
      </w:r>
      <w:r w:rsidRPr="004F686F">
        <w:rPr>
          <w:rFonts w:ascii="Times New Roman" w:hAnsi="Times New Roman"/>
          <w:sz w:val="28"/>
          <w:szCs w:val="28"/>
        </w:rPr>
        <w:t>служба України, керуючись ст</w:t>
      </w:r>
      <w:r w:rsidR="00C10BC4">
        <w:rPr>
          <w:rFonts w:ascii="Times New Roman" w:hAnsi="Times New Roman"/>
          <w:sz w:val="28"/>
          <w:szCs w:val="28"/>
        </w:rPr>
        <w:t>аттею</w:t>
      </w:r>
      <w:r w:rsidRPr="004F686F">
        <w:rPr>
          <w:rFonts w:ascii="Times New Roman" w:hAnsi="Times New Roman"/>
          <w:sz w:val="28"/>
          <w:szCs w:val="28"/>
        </w:rPr>
        <w:t xml:space="preserve"> 52 Податкового кодексу України (далі – Кодекс), розглянула звернення </w:t>
      </w:r>
      <w:r w:rsidR="00B74E49">
        <w:rPr>
          <w:rFonts w:ascii="Times New Roman" w:hAnsi="Times New Roman"/>
          <w:sz w:val="28"/>
          <w:szCs w:val="28"/>
        </w:rPr>
        <w:t xml:space="preserve">(   </w:t>
      </w:r>
      <w:r w:rsidR="008E5DE3" w:rsidRPr="00DB3677">
        <w:rPr>
          <w:rFonts w:ascii="Times New Roman" w:hAnsi="Times New Roman"/>
          <w:sz w:val="28"/>
          <w:szCs w:val="28"/>
        </w:rPr>
        <w:t xml:space="preserve"> ) </w:t>
      </w:r>
      <w:r w:rsidRPr="004F686F">
        <w:rPr>
          <w:rFonts w:ascii="Times New Roman" w:hAnsi="Times New Roman"/>
          <w:sz w:val="28"/>
          <w:szCs w:val="28"/>
        </w:rPr>
        <w:t>щодо практичного</w:t>
      </w:r>
      <w:r w:rsidRPr="00DB3677">
        <w:rPr>
          <w:rFonts w:ascii="Times New Roman" w:hAnsi="Times New Roman"/>
          <w:sz w:val="28"/>
          <w:szCs w:val="28"/>
        </w:rPr>
        <w:t xml:space="preserve"> застосування окремих норм податкового законодавства і в межах компетенції повідомляє.</w:t>
      </w:r>
    </w:p>
    <w:p w14:paraId="1017C472" w14:textId="77777777" w:rsidR="009A46B8" w:rsidRDefault="009A46B8" w:rsidP="00EA2B2D">
      <w:pPr>
        <w:pStyle w:val="a3"/>
        <w:tabs>
          <w:tab w:val="left" w:pos="567"/>
        </w:tabs>
        <w:ind w:firstLine="567"/>
        <w:jc w:val="both"/>
        <w:rPr>
          <w:rFonts w:ascii="Times New Roman" w:hAnsi="Times New Roman"/>
          <w:sz w:val="28"/>
          <w:szCs w:val="28"/>
        </w:rPr>
      </w:pPr>
      <w:r>
        <w:rPr>
          <w:rFonts w:ascii="Times New Roman" w:hAnsi="Times New Roman"/>
          <w:sz w:val="28"/>
          <w:szCs w:val="28"/>
        </w:rPr>
        <w:t>Акціонерне товариство повідомило, що у межах своєї діяльності використовує найману працю, тому потребує роз’яснення процесу подання  повідомлення про прийняття працівника на роботу, у разі делегування права підпису керівника уповноваженій особі.</w:t>
      </w:r>
    </w:p>
    <w:p w14:paraId="7AD80A60" w14:textId="77777777" w:rsidR="00E65BDC" w:rsidRPr="00DB3677" w:rsidRDefault="00E65BDC" w:rsidP="00EA2B2D">
      <w:pPr>
        <w:pStyle w:val="a3"/>
        <w:tabs>
          <w:tab w:val="left" w:pos="567"/>
        </w:tabs>
        <w:ind w:firstLine="567"/>
        <w:jc w:val="both"/>
        <w:rPr>
          <w:rFonts w:ascii="Times New Roman" w:hAnsi="Times New Roman"/>
          <w:sz w:val="28"/>
          <w:szCs w:val="28"/>
        </w:rPr>
      </w:pPr>
      <w:r w:rsidRPr="00DB3677">
        <w:rPr>
          <w:rFonts w:ascii="Times New Roman" w:hAnsi="Times New Roman"/>
          <w:sz w:val="28"/>
          <w:szCs w:val="28"/>
        </w:rPr>
        <w:t xml:space="preserve">Таким чином, </w:t>
      </w:r>
      <w:r w:rsidR="009A46B8">
        <w:rPr>
          <w:rFonts w:ascii="Times New Roman" w:hAnsi="Times New Roman"/>
          <w:sz w:val="28"/>
          <w:szCs w:val="28"/>
        </w:rPr>
        <w:t>Акціонерне товариство</w:t>
      </w:r>
      <w:r w:rsidRPr="00DB3677">
        <w:rPr>
          <w:rFonts w:ascii="Times New Roman" w:hAnsi="Times New Roman"/>
          <w:sz w:val="28"/>
          <w:szCs w:val="28"/>
        </w:rPr>
        <w:t xml:space="preserve"> просить надати індивідуальну податкову консультацію з питан</w:t>
      </w:r>
      <w:r w:rsidR="009A46B8">
        <w:rPr>
          <w:rFonts w:ascii="Times New Roman" w:hAnsi="Times New Roman"/>
          <w:sz w:val="28"/>
          <w:szCs w:val="28"/>
        </w:rPr>
        <w:t>ня:</w:t>
      </w:r>
    </w:p>
    <w:p w14:paraId="4D12F139" w14:textId="77777777" w:rsidR="00E65BDC" w:rsidRPr="009A46B8" w:rsidRDefault="00E65BDC" w:rsidP="00EA2B2D">
      <w:pPr>
        <w:pStyle w:val="a3"/>
        <w:tabs>
          <w:tab w:val="left" w:pos="567"/>
        </w:tabs>
        <w:ind w:firstLine="567"/>
        <w:jc w:val="both"/>
        <w:rPr>
          <w:rFonts w:ascii="Times New Roman" w:hAnsi="Times New Roman"/>
          <w:sz w:val="28"/>
          <w:szCs w:val="28"/>
        </w:rPr>
      </w:pPr>
      <w:r w:rsidRPr="00DB3677">
        <w:rPr>
          <w:rFonts w:ascii="Times New Roman" w:hAnsi="Times New Roman"/>
          <w:sz w:val="28"/>
          <w:szCs w:val="28"/>
        </w:rPr>
        <w:t xml:space="preserve">Чи </w:t>
      </w:r>
      <w:r w:rsidR="009A46B8">
        <w:rPr>
          <w:rFonts w:ascii="Times New Roman" w:hAnsi="Times New Roman"/>
          <w:sz w:val="28"/>
          <w:szCs w:val="28"/>
        </w:rPr>
        <w:t>будуть дотримані вимоги законодавства, якщо наказом керівника Акціонерного товариства буде делеговано право накладання кваліфікованого електронного підпису уповноваженої особи працівнику кадрової служби (незалежно від посади) на повідомлення про прийняття працівника на роботу, з врахуванням вимог</w:t>
      </w:r>
      <w:r w:rsidR="009A46B8" w:rsidRPr="00C10BC4">
        <w:rPr>
          <w:rFonts w:ascii="Times New Roman" w:hAnsi="Times New Roman"/>
          <w:sz w:val="28"/>
          <w:szCs w:val="28"/>
          <w:shd w:val="clear" w:color="auto" w:fill="FFFFFF"/>
        </w:rPr>
        <w:t xml:space="preserve"> </w:t>
      </w:r>
      <w:r w:rsidR="009A46B8" w:rsidRPr="009A46B8">
        <w:rPr>
          <w:rFonts w:ascii="Times New Roman" w:hAnsi="Times New Roman"/>
          <w:sz w:val="28"/>
          <w:szCs w:val="28"/>
          <w:shd w:val="clear" w:color="auto" w:fill="FFFFFF"/>
        </w:rPr>
        <w:t>Порядку обміну електронними документами з контролюючими органами, затвердженого наказом Міністерства фінансів України від 06.06.2017 № 557, з</w:t>
      </w:r>
      <w:r w:rsidR="00C10BC4">
        <w:rPr>
          <w:rFonts w:ascii="Times New Roman" w:hAnsi="Times New Roman"/>
          <w:sz w:val="28"/>
          <w:szCs w:val="28"/>
          <w:shd w:val="clear" w:color="auto" w:fill="FFFFFF"/>
        </w:rPr>
        <w:t>і</w:t>
      </w:r>
      <w:r w:rsidR="009A46B8" w:rsidRPr="009A46B8">
        <w:rPr>
          <w:rFonts w:ascii="Times New Roman" w:hAnsi="Times New Roman"/>
          <w:sz w:val="28"/>
          <w:szCs w:val="28"/>
          <w:shd w:val="clear" w:color="auto" w:fill="FFFFFF"/>
        </w:rPr>
        <w:t xml:space="preserve"> змінами (далі – Порядок № 557)</w:t>
      </w:r>
      <w:r w:rsidRPr="009A46B8">
        <w:rPr>
          <w:rFonts w:ascii="Times New Roman" w:hAnsi="Times New Roman"/>
          <w:sz w:val="28"/>
          <w:szCs w:val="28"/>
        </w:rPr>
        <w:t>?</w:t>
      </w:r>
    </w:p>
    <w:p w14:paraId="6ABCE45B" w14:textId="77777777" w:rsidR="00D429F0" w:rsidRDefault="00263E6B" w:rsidP="00D429F0">
      <w:pPr>
        <w:ind w:right="-1" w:firstLine="567"/>
        <w:jc w:val="both"/>
        <w:rPr>
          <w:rFonts w:eastAsia="Calibri"/>
          <w:sz w:val="28"/>
          <w:szCs w:val="28"/>
          <w:lang w:eastAsia="en-US"/>
        </w:rPr>
      </w:pPr>
      <w:r>
        <w:rPr>
          <w:rFonts w:eastAsia="Calibri"/>
          <w:sz w:val="28"/>
          <w:szCs w:val="28"/>
          <w:lang w:eastAsia="en-US"/>
        </w:rPr>
        <w:t>Г</w:t>
      </w:r>
      <w:r w:rsidR="00D429F0">
        <w:rPr>
          <w:rFonts w:eastAsia="Calibri"/>
          <w:sz w:val="28"/>
          <w:szCs w:val="28"/>
          <w:lang w:eastAsia="en-US"/>
        </w:rPr>
        <w:t xml:space="preserve">лавою 2 Кодексу визначено порядок подання податкової звітності, зокрема податкова декларація, розрахунок, звіт (далі </w:t>
      </w:r>
      <w:r>
        <w:rPr>
          <w:rFonts w:eastAsia="Calibri"/>
          <w:sz w:val="28"/>
          <w:szCs w:val="28"/>
          <w:lang w:eastAsia="en-US"/>
        </w:rPr>
        <w:t>–</w:t>
      </w:r>
      <w:r w:rsidR="00D429F0">
        <w:rPr>
          <w:rFonts w:eastAsia="Calibri"/>
          <w:sz w:val="28"/>
          <w:szCs w:val="28"/>
          <w:lang w:eastAsia="en-US"/>
        </w:rPr>
        <w:t xml:space="preserve"> податкова</w:t>
      </w:r>
      <w:r>
        <w:rPr>
          <w:rFonts w:eastAsia="Calibri"/>
          <w:sz w:val="28"/>
          <w:szCs w:val="28"/>
          <w:lang w:eastAsia="en-US"/>
        </w:rPr>
        <w:t xml:space="preserve"> </w:t>
      </w:r>
      <w:r w:rsidR="00D429F0">
        <w:rPr>
          <w:rFonts w:eastAsia="Calibri"/>
          <w:sz w:val="28"/>
          <w:szCs w:val="28"/>
          <w:lang w:eastAsia="en-US"/>
        </w:rPr>
        <w:t xml:space="preserve">декларація) – це документ, що подається платником податків контролюючим органам у строки, встановлені законом, на підставі якого здійснюється нарахування та/або сплата грошового зобов'язання, у тому числі податкового зобов'язання або відображаються обсяги операції (операцій), доходів (прибутків), щодо яких податковим та митним законодавством передбачено звільнення платника податку від обов'язку нарахування і сплати податку і збору, чи документ, що свідчить про суми доходу, нарахованого (виплаченого) на користь платників податків </w:t>
      </w:r>
      <w:r>
        <w:rPr>
          <w:rFonts w:eastAsia="Calibri"/>
          <w:sz w:val="28"/>
          <w:szCs w:val="28"/>
          <w:lang w:eastAsia="en-US"/>
        </w:rPr>
        <w:t>–</w:t>
      </w:r>
      <w:r w:rsidR="00D429F0">
        <w:rPr>
          <w:rFonts w:eastAsia="Calibri"/>
          <w:sz w:val="28"/>
          <w:szCs w:val="28"/>
          <w:lang w:eastAsia="en-US"/>
        </w:rPr>
        <w:t xml:space="preserve"> фізичних</w:t>
      </w:r>
      <w:r>
        <w:rPr>
          <w:rFonts w:eastAsia="Calibri"/>
          <w:sz w:val="28"/>
          <w:szCs w:val="28"/>
          <w:lang w:eastAsia="en-US"/>
        </w:rPr>
        <w:t xml:space="preserve"> </w:t>
      </w:r>
      <w:r w:rsidR="00D429F0">
        <w:rPr>
          <w:rFonts w:eastAsia="Calibri"/>
          <w:sz w:val="28"/>
          <w:szCs w:val="28"/>
          <w:lang w:eastAsia="en-US"/>
        </w:rPr>
        <w:t>осіб, суми утриманого та/або сплаченого податку, а також суми нарахованого єдиного внеску (п</w:t>
      </w:r>
      <w:r w:rsidR="00C10BC4">
        <w:rPr>
          <w:rFonts w:eastAsia="Calibri"/>
          <w:sz w:val="28"/>
          <w:szCs w:val="28"/>
          <w:lang w:eastAsia="en-US"/>
        </w:rPr>
        <w:t>ункт</w:t>
      </w:r>
      <w:r w:rsidR="00D429F0">
        <w:rPr>
          <w:rFonts w:eastAsia="Calibri"/>
          <w:sz w:val="28"/>
          <w:szCs w:val="28"/>
          <w:lang w:eastAsia="en-US"/>
        </w:rPr>
        <w:t xml:space="preserve"> 46.1 ст</w:t>
      </w:r>
      <w:r w:rsidR="00C10BC4">
        <w:rPr>
          <w:rFonts w:eastAsia="Calibri"/>
          <w:sz w:val="28"/>
          <w:szCs w:val="28"/>
          <w:lang w:eastAsia="en-US"/>
        </w:rPr>
        <w:t>атті</w:t>
      </w:r>
      <w:r w:rsidR="00D429F0">
        <w:rPr>
          <w:rFonts w:eastAsia="Calibri"/>
          <w:sz w:val="28"/>
          <w:szCs w:val="28"/>
          <w:lang w:eastAsia="en-US"/>
        </w:rPr>
        <w:t xml:space="preserve"> 46 Кодексу).</w:t>
      </w:r>
    </w:p>
    <w:p w14:paraId="6B91704A" w14:textId="77777777" w:rsidR="006B4217" w:rsidRPr="006B4217" w:rsidRDefault="006B4217" w:rsidP="006B4217">
      <w:pPr>
        <w:ind w:firstLine="709"/>
        <w:jc w:val="both"/>
        <w:rPr>
          <w:color w:val="000000"/>
          <w:sz w:val="28"/>
          <w:szCs w:val="28"/>
        </w:rPr>
      </w:pPr>
      <w:r w:rsidRPr="006B4217">
        <w:rPr>
          <w:color w:val="000000"/>
          <w:sz w:val="28"/>
          <w:szCs w:val="28"/>
        </w:rPr>
        <w:t xml:space="preserve">Електронний документообіг між платником податків та контролюючим органом здійснюється відповідно до пункту 42.6 статті 42 Кодексу та Порядку </w:t>
      </w:r>
      <w:r w:rsidR="00C10BC4">
        <w:rPr>
          <w:color w:val="000000"/>
          <w:sz w:val="28"/>
          <w:szCs w:val="28"/>
        </w:rPr>
        <w:br/>
      </w:r>
      <w:r w:rsidRPr="006B4217">
        <w:rPr>
          <w:color w:val="000000"/>
          <w:sz w:val="28"/>
          <w:szCs w:val="28"/>
        </w:rPr>
        <w:t xml:space="preserve">№ 557. </w:t>
      </w:r>
    </w:p>
    <w:p w14:paraId="458DC30A" w14:textId="77777777" w:rsidR="006B4217" w:rsidRPr="006B4217" w:rsidRDefault="006B4217" w:rsidP="006B4217">
      <w:pPr>
        <w:ind w:firstLine="709"/>
        <w:jc w:val="both"/>
        <w:rPr>
          <w:color w:val="000000"/>
          <w:sz w:val="28"/>
          <w:szCs w:val="28"/>
        </w:rPr>
      </w:pPr>
      <w:r w:rsidRPr="006B4217">
        <w:rPr>
          <w:color w:val="000000"/>
          <w:sz w:val="28"/>
          <w:szCs w:val="28"/>
        </w:rPr>
        <w:t xml:space="preserve">Платник податків стає суб’єктом електронного документообігу після надсилання до контролюючого органу першого будь-якого електронного документа у встановленому форматі з дотриманням вимог законів України «Про </w:t>
      </w:r>
      <w:r w:rsidRPr="006B4217">
        <w:rPr>
          <w:color w:val="000000"/>
          <w:sz w:val="28"/>
          <w:szCs w:val="28"/>
        </w:rPr>
        <w:lastRenderedPageBreak/>
        <w:t>електронні документи та електронний документообіг» та «Про електронну ідентифікацію та електронні довірчі послуги».</w:t>
      </w:r>
    </w:p>
    <w:p w14:paraId="6A802FB8" w14:textId="77777777" w:rsidR="006B4217" w:rsidRPr="006B4217" w:rsidRDefault="006B4217" w:rsidP="006B4217">
      <w:pPr>
        <w:ind w:firstLine="709"/>
        <w:jc w:val="both"/>
        <w:rPr>
          <w:color w:val="000000"/>
          <w:sz w:val="28"/>
          <w:szCs w:val="28"/>
        </w:rPr>
      </w:pPr>
      <w:r w:rsidRPr="006B4217">
        <w:rPr>
          <w:color w:val="000000"/>
          <w:sz w:val="28"/>
          <w:szCs w:val="28"/>
        </w:rPr>
        <w:t>Керівник платника податків визначає, змінює перелік уповноважених осіб платника податків, які наділяються правом підписання, подання, отримання ними документів та інформації через електронний кабінет від імені платника податків, та визначає їхні повноваження (абзац другий пункту 42.6 статті 42 Кодексу).</w:t>
      </w:r>
    </w:p>
    <w:p w14:paraId="52B3A4EC" w14:textId="77777777" w:rsidR="006B4217" w:rsidRPr="006B4217" w:rsidRDefault="006B4217" w:rsidP="006B4217">
      <w:pPr>
        <w:ind w:firstLine="709"/>
        <w:jc w:val="both"/>
        <w:rPr>
          <w:color w:val="000000"/>
          <w:sz w:val="28"/>
          <w:szCs w:val="28"/>
        </w:rPr>
      </w:pPr>
      <w:r w:rsidRPr="006B4217">
        <w:rPr>
          <w:color w:val="000000"/>
          <w:sz w:val="28"/>
          <w:szCs w:val="28"/>
        </w:rPr>
        <w:t xml:space="preserve">Для надання права підпису електронних документів іншим особам, яким делеговано право підпису, автор (керівник) повідомляє про таких осіб контролюючий орган, на обліку в якому перебуває автор, шляхом направлення </w:t>
      </w:r>
      <w:r w:rsidR="0027128A" w:rsidRPr="0027128A">
        <w:rPr>
          <w:color w:val="000000"/>
          <w:sz w:val="28"/>
          <w:szCs w:val="28"/>
        </w:rPr>
        <w:t>п</w:t>
      </w:r>
      <w:r w:rsidRPr="0027128A">
        <w:rPr>
          <w:color w:val="000000"/>
          <w:sz w:val="28"/>
          <w:szCs w:val="28"/>
        </w:rPr>
        <w:t>овідомлення</w:t>
      </w:r>
      <w:r w:rsidRPr="006B4217">
        <w:rPr>
          <w:color w:val="000000"/>
          <w:sz w:val="28"/>
          <w:szCs w:val="28"/>
        </w:rPr>
        <w:t xml:space="preserve"> </w:t>
      </w:r>
      <w:r w:rsidR="0027128A">
        <w:rPr>
          <w:color w:val="000000"/>
          <w:sz w:val="28"/>
          <w:szCs w:val="28"/>
        </w:rPr>
        <w:t xml:space="preserve">про делегування права підпису (далі – Повідомлення) </w:t>
      </w:r>
      <w:r w:rsidRPr="006B4217">
        <w:rPr>
          <w:color w:val="000000"/>
          <w:sz w:val="28"/>
          <w:szCs w:val="28"/>
        </w:rPr>
        <w:t>в електронному вигляді за формою згідно з додатком 1 до Порядку (пункт 3 розділу ІІІ Порядку).</w:t>
      </w:r>
    </w:p>
    <w:p w14:paraId="50CACDF8" w14:textId="77777777" w:rsidR="006B4217" w:rsidRPr="006B4217" w:rsidRDefault="006B4217" w:rsidP="006B4217">
      <w:pPr>
        <w:ind w:firstLine="709"/>
        <w:jc w:val="both"/>
        <w:rPr>
          <w:color w:val="000000"/>
          <w:sz w:val="28"/>
          <w:szCs w:val="28"/>
        </w:rPr>
      </w:pPr>
      <w:r w:rsidRPr="006B4217">
        <w:rPr>
          <w:color w:val="000000"/>
          <w:sz w:val="28"/>
          <w:szCs w:val="28"/>
        </w:rPr>
        <w:t xml:space="preserve">До Повідомлення вноситься інформація про </w:t>
      </w:r>
      <w:proofErr w:type="spellStart"/>
      <w:r w:rsidRPr="006B4217">
        <w:rPr>
          <w:color w:val="000000"/>
          <w:sz w:val="28"/>
          <w:szCs w:val="28"/>
        </w:rPr>
        <w:t>підписувача</w:t>
      </w:r>
      <w:proofErr w:type="spellEnd"/>
      <w:r w:rsidRPr="006B4217">
        <w:rPr>
          <w:color w:val="000000"/>
          <w:sz w:val="28"/>
          <w:szCs w:val="28"/>
        </w:rPr>
        <w:t xml:space="preserve"> (</w:t>
      </w:r>
      <w:proofErr w:type="spellStart"/>
      <w:r w:rsidRPr="006B4217">
        <w:rPr>
          <w:color w:val="000000"/>
          <w:sz w:val="28"/>
          <w:szCs w:val="28"/>
        </w:rPr>
        <w:t>підписувачів</w:t>
      </w:r>
      <w:proofErr w:type="spellEnd"/>
      <w:r w:rsidRPr="006B4217">
        <w:rPr>
          <w:color w:val="000000"/>
          <w:sz w:val="28"/>
          <w:szCs w:val="28"/>
        </w:rPr>
        <w:t>), якому (яким) надається право підпису електронних документів. На сформоване Повідомлення першими накладаються кваліфіковані або удосконалені електронні підписи, що базуються на кваліфікованих сертифікатах електронних підписів усіх осіб, включених до Повідомлення, у порядку черговості їх внесення до Повідомлення, після них – кваліфікований або удосконалений електронний підпис керівника і останньою –  кваліфікована електронна печатка (за наявності), що базується на кваліфікованому сертифікаті електронної печатки.</w:t>
      </w:r>
    </w:p>
    <w:p w14:paraId="0F4C93F0" w14:textId="77777777" w:rsidR="006B4217" w:rsidRPr="006B4217" w:rsidRDefault="006B4217" w:rsidP="006B4217">
      <w:pPr>
        <w:ind w:firstLine="709"/>
        <w:jc w:val="both"/>
        <w:rPr>
          <w:color w:val="000000"/>
          <w:sz w:val="28"/>
          <w:szCs w:val="28"/>
        </w:rPr>
      </w:pPr>
      <w:r w:rsidRPr="006B4217">
        <w:rPr>
          <w:color w:val="000000"/>
          <w:sz w:val="28"/>
          <w:szCs w:val="28"/>
        </w:rPr>
        <w:t>Електронний документообіг між платником податків та контролюючим органом припиняється виключно у випадках, передбачених четвертим абзацом пункту 42.6 статті 42 Кодексу.</w:t>
      </w:r>
    </w:p>
    <w:p w14:paraId="07D426CC" w14:textId="77777777" w:rsidR="006B4217" w:rsidRPr="006B4217" w:rsidRDefault="006B4217" w:rsidP="006B4217">
      <w:pPr>
        <w:ind w:firstLine="709"/>
        <w:jc w:val="both"/>
        <w:rPr>
          <w:color w:val="000000"/>
          <w:sz w:val="28"/>
          <w:szCs w:val="28"/>
        </w:rPr>
      </w:pPr>
      <w:r w:rsidRPr="006B4217">
        <w:rPr>
          <w:color w:val="000000"/>
          <w:sz w:val="28"/>
          <w:szCs w:val="28"/>
        </w:rPr>
        <w:t>У зв’язку з вищезазначеним інформуємо, що для делегування права підпису іншій особі на підписання звітності</w:t>
      </w:r>
      <w:r w:rsidRPr="006B4217">
        <w:rPr>
          <w:color w:val="000000"/>
          <w:sz w:val="28"/>
          <w:szCs w:val="28"/>
          <w:lang w:val="en-US"/>
        </w:rPr>
        <w:t xml:space="preserve"> </w:t>
      </w:r>
      <w:r w:rsidRPr="006B4217">
        <w:rPr>
          <w:color w:val="000000"/>
          <w:sz w:val="28"/>
          <w:szCs w:val="28"/>
        </w:rPr>
        <w:t>за підписом керівника, керівник на таку особу направляє Повідомлення з типом підпису «директор».</w:t>
      </w:r>
    </w:p>
    <w:p w14:paraId="70E113F5" w14:textId="77777777" w:rsidR="00E65BDC" w:rsidRPr="00DB3677" w:rsidRDefault="00E65BDC" w:rsidP="00EA2B2D">
      <w:pPr>
        <w:ind w:firstLine="567"/>
        <w:jc w:val="both"/>
        <w:rPr>
          <w:b/>
          <w:sz w:val="28"/>
          <w:szCs w:val="28"/>
        </w:rPr>
      </w:pPr>
      <w:r w:rsidRPr="00DB3677">
        <w:rPr>
          <w:sz w:val="28"/>
          <w:szCs w:val="28"/>
        </w:rPr>
        <w:t xml:space="preserve">Відповідно до </w:t>
      </w:r>
      <w:r w:rsidR="00C10BC4">
        <w:rPr>
          <w:sz w:val="28"/>
          <w:szCs w:val="28"/>
        </w:rPr>
        <w:t>пункту</w:t>
      </w:r>
      <w:r w:rsidRPr="00DB3677">
        <w:rPr>
          <w:sz w:val="28"/>
          <w:szCs w:val="28"/>
        </w:rPr>
        <w:t xml:space="preserve"> 52.2 ст</w:t>
      </w:r>
      <w:r w:rsidR="00C10BC4">
        <w:rPr>
          <w:sz w:val="28"/>
          <w:szCs w:val="28"/>
        </w:rPr>
        <w:t>атті</w:t>
      </w:r>
      <w:r w:rsidRPr="00DB3677">
        <w:rPr>
          <w:sz w:val="28"/>
          <w:szCs w:val="28"/>
        </w:rPr>
        <w:t xml:space="preserve"> 52 Кодексу 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w:t>
      </w:r>
    </w:p>
    <w:p w14:paraId="05C79285" w14:textId="77777777" w:rsidR="00E65BDC" w:rsidRPr="00DB3677" w:rsidRDefault="00E65BDC" w:rsidP="00EA2B2D">
      <w:pPr>
        <w:pStyle w:val="a6"/>
        <w:spacing w:before="0" w:beforeAutospacing="0" w:after="0" w:afterAutospacing="0"/>
        <w:jc w:val="both"/>
        <w:rPr>
          <w:sz w:val="28"/>
          <w:szCs w:val="28"/>
          <w:lang w:val="uk-UA"/>
        </w:rPr>
      </w:pPr>
    </w:p>
    <w:p w14:paraId="544CBD2D" w14:textId="77777777" w:rsidR="00E65BDC" w:rsidRPr="00DB3677" w:rsidRDefault="00E65BDC" w:rsidP="00EA2B2D">
      <w:pPr>
        <w:pStyle w:val="a6"/>
        <w:spacing w:before="0" w:beforeAutospacing="0" w:after="0" w:afterAutospacing="0"/>
        <w:jc w:val="both"/>
        <w:rPr>
          <w:sz w:val="28"/>
          <w:szCs w:val="28"/>
          <w:lang w:val="uk-UA"/>
        </w:rPr>
      </w:pPr>
    </w:p>
    <w:sectPr w:rsidR="00E65BDC" w:rsidRPr="00DB3677" w:rsidSect="00A92941">
      <w:headerReference w:type="default" r:id="rId6"/>
      <w:pgSz w:w="11906" w:h="16838"/>
      <w:pgMar w:top="851" w:right="567" w:bottom="184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3CA6D" w14:textId="77777777" w:rsidR="006F5320" w:rsidRDefault="006F5320">
      <w:r>
        <w:separator/>
      </w:r>
    </w:p>
  </w:endnote>
  <w:endnote w:type="continuationSeparator" w:id="0">
    <w:p w14:paraId="11E5614B" w14:textId="77777777" w:rsidR="006F5320" w:rsidRDefault="006F5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26803" w14:textId="77777777" w:rsidR="006F5320" w:rsidRDefault="006F5320">
      <w:r>
        <w:separator/>
      </w:r>
    </w:p>
  </w:footnote>
  <w:footnote w:type="continuationSeparator" w:id="0">
    <w:p w14:paraId="262F596D" w14:textId="77777777" w:rsidR="006F5320" w:rsidRDefault="006F5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222282"/>
      <w:docPartObj>
        <w:docPartGallery w:val="Page Numbers (Top of Page)"/>
        <w:docPartUnique/>
      </w:docPartObj>
    </w:sdtPr>
    <w:sdtEndPr/>
    <w:sdtContent>
      <w:p w14:paraId="5059E476" w14:textId="77777777" w:rsidR="00290EC0" w:rsidRDefault="0009405F">
        <w:pPr>
          <w:pStyle w:val="a4"/>
          <w:jc w:val="center"/>
        </w:pPr>
        <w:r>
          <w:fldChar w:fldCharType="begin"/>
        </w:r>
        <w:r>
          <w:instrText>PAGE   \* MERGEFORMAT</w:instrText>
        </w:r>
        <w:r>
          <w:fldChar w:fldCharType="separate"/>
        </w:r>
        <w:r>
          <w:t>2</w:t>
        </w:r>
        <w:r>
          <w:fldChar w:fldCharType="end"/>
        </w:r>
      </w:p>
    </w:sdtContent>
  </w:sdt>
  <w:p w14:paraId="239E5E6E" w14:textId="77777777" w:rsidR="00290EC0" w:rsidRDefault="006F532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BDC"/>
    <w:rsid w:val="0009405F"/>
    <w:rsid w:val="000D47B8"/>
    <w:rsid w:val="001C7BC7"/>
    <w:rsid w:val="00263E6B"/>
    <w:rsid w:val="00265436"/>
    <w:rsid w:val="0027128A"/>
    <w:rsid w:val="002D68A0"/>
    <w:rsid w:val="003D7895"/>
    <w:rsid w:val="004E4455"/>
    <w:rsid w:val="004F686F"/>
    <w:rsid w:val="005C34AF"/>
    <w:rsid w:val="005D7AC4"/>
    <w:rsid w:val="006B4217"/>
    <w:rsid w:val="006F5320"/>
    <w:rsid w:val="007721EE"/>
    <w:rsid w:val="00832D5E"/>
    <w:rsid w:val="008E5DE3"/>
    <w:rsid w:val="009A46B8"/>
    <w:rsid w:val="009F65BE"/>
    <w:rsid w:val="00A92941"/>
    <w:rsid w:val="00B74E49"/>
    <w:rsid w:val="00B9666A"/>
    <w:rsid w:val="00BD6DCC"/>
    <w:rsid w:val="00C04053"/>
    <w:rsid w:val="00C10BC4"/>
    <w:rsid w:val="00C3243F"/>
    <w:rsid w:val="00C8655F"/>
    <w:rsid w:val="00CE113C"/>
    <w:rsid w:val="00D429F0"/>
    <w:rsid w:val="00D617C9"/>
    <w:rsid w:val="00DA0153"/>
    <w:rsid w:val="00DB3677"/>
    <w:rsid w:val="00DC51C3"/>
    <w:rsid w:val="00E65BDC"/>
    <w:rsid w:val="00E82EF1"/>
    <w:rsid w:val="00EA2B2D"/>
    <w:rsid w:val="00EF4005"/>
    <w:rsid w:val="00FB72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E2AF4"/>
  <w15:chartTrackingRefBased/>
  <w15:docId w15:val="{E3CB705E-710B-402C-B2E2-89C67468D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B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E65BDC"/>
    <w:rPr>
      <w:rFonts w:ascii="Times New Roman" w:eastAsia="Times New Roman" w:hAnsi="Times New Roman"/>
      <w:sz w:val="26"/>
      <w:szCs w:val="26"/>
      <w:shd w:val="clear" w:color="auto" w:fill="FFFFFF"/>
    </w:rPr>
  </w:style>
  <w:style w:type="paragraph" w:customStyle="1" w:styleId="20">
    <w:name w:val="Основной текст (2)"/>
    <w:basedOn w:val="a"/>
    <w:link w:val="2"/>
    <w:qFormat/>
    <w:rsid w:val="00E65BDC"/>
    <w:pPr>
      <w:widowControl w:val="0"/>
      <w:shd w:val="clear" w:color="auto" w:fill="FFFFFF"/>
      <w:spacing w:after="300" w:line="317" w:lineRule="exact"/>
    </w:pPr>
    <w:rPr>
      <w:rFonts w:cstheme="minorBidi"/>
      <w:sz w:val="26"/>
      <w:szCs w:val="26"/>
      <w:lang w:eastAsia="en-US"/>
    </w:rPr>
  </w:style>
  <w:style w:type="paragraph" w:customStyle="1" w:styleId="a3">
    <w:name w:val="Знак Знак"/>
    <w:basedOn w:val="a"/>
    <w:link w:val="1"/>
    <w:rsid w:val="00E65BDC"/>
    <w:rPr>
      <w:rFonts w:ascii="Verdana" w:hAnsi="Verdana"/>
      <w:sz w:val="22"/>
      <w:szCs w:val="20"/>
      <w:lang w:eastAsia="uk-UA"/>
    </w:rPr>
  </w:style>
  <w:style w:type="character" w:customStyle="1" w:styleId="1">
    <w:name w:val="Знак Знак Знак1"/>
    <w:basedOn w:val="a0"/>
    <w:link w:val="a3"/>
    <w:rsid w:val="00E65BDC"/>
    <w:rPr>
      <w:rFonts w:ascii="Verdana" w:eastAsia="Times New Roman" w:hAnsi="Verdana" w:cs="Times New Roman"/>
      <w:szCs w:val="20"/>
      <w:lang w:eastAsia="uk-UA"/>
    </w:rPr>
  </w:style>
  <w:style w:type="paragraph" w:customStyle="1" w:styleId="21">
    <w:name w:val="Обычный (веб)2"/>
    <w:basedOn w:val="a"/>
    <w:rsid w:val="00E65BDC"/>
    <w:pPr>
      <w:suppressAutoHyphens/>
      <w:spacing w:before="280" w:after="280"/>
    </w:pPr>
    <w:rPr>
      <w:szCs w:val="20"/>
      <w:lang w:eastAsia="uk-UA"/>
    </w:rPr>
  </w:style>
  <w:style w:type="paragraph" w:styleId="a4">
    <w:name w:val="header"/>
    <w:basedOn w:val="a"/>
    <w:link w:val="a5"/>
    <w:uiPriority w:val="99"/>
    <w:unhideWhenUsed/>
    <w:rsid w:val="00E65BDC"/>
    <w:pPr>
      <w:tabs>
        <w:tab w:val="center" w:pos="4819"/>
        <w:tab w:val="right" w:pos="9639"/>
      </w:tabs>
    </w:pPr>
  </w:style>
  <w:style w:type="character" w:customStyle="1" w:styleId="a5">
    <w:name w:val="Верхний колонтитул Знак"/>
    <w:basedOn w:val="a0"/>
    <w:link w:val="a4"/>
    <w:uiPriority w:val="99"/>
    <w:rsid w:val="00E65BDC"/>
    <w:rPr>
      <w:rFonts w:ascii="Times New Roman" w:eastAsia="Times New Roman" w:hAnsi="Times New Roman" w:cs="Times New Roman"/>
      <w:sz w:val="24"/>
      <w:szCs w:val="24"/>
      <w:lang w:eastAsia="ru-RU"/>
    </w:rPr>
  </w:style>
  <w:style w:type="paragraph" w:styleId="a6">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
    <w:basedOn w:val="a"/>
    <w:link w:val="a7"/>
    <w:uiPriority w:val="99"/>
    <w:qFormat/>
    <w:rsid w:val="00E65BDC"/>
    <w:pPr>
      <w:spacing w:before="100" w:beforeAutospacing="1" w:after="100" w:afterAutospacing="1"/>
    </w:pPr>
    <w:rPr>
      <w:lang w:val="ru-RU"/>
    </w:rPr>
  </w:style>
  <w:style w:type="character" w:customStyle="1" w:styleId="a7">
    <w:name w:val="Обычный (Интернет) Знак"/>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6"/>
    <w:uiPriority w:val="99"/>
    <w:rsid w:val="00E65BDC"/>
    <w:rPr>
      <w:rFonts w:ascii="Times New Roman" w:eastAsia="Times New Roman" w:hAnsi="Times New Roman" w:cs="Times New Roman"/>
      <w:sz w:val="24"/>
      <w:szCs w:val="24"/>
      <w:lang w:val="ru-RU" w:eastAsia="ru-RU"/>
    </w:rPr>
  </w:style>
  <w:style w:type="character" w:styleId="a8">
    <w:name w:val="Hyperlink"/>
    <w:basedOn w:val="a0"/>
    <w:uiPriority w:val="99"/>
    <w:semiHidden/>
    <w:unhideWhenUsed/>
    <w:rsid w:val="009F65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66293">
      <w:bodyDiv w:val="1"/>
      <w:marLeft w:val="0"/>
      <w:marRight w:val="0"/>
      <w:marTop w:val="0"/>
      <w:marBottom w:val="0"/>
      <w:divBdr>
        <w:top w:val="none" w:sz="0" w:space="0" w:color="auto"/>
        <w:left w:val="none" w:sz="0" w:space="0" w:color="auto"/>
        <w:bottom w:val="none" w:sz="0" w:space="0" w:color="auto"/>
        <w:right w:val="none" w:sz="0" w:space="0" w:color="auto"/>
      </w:divBdr>
    </w:div>
    <w:div w:id="55215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626</Words>
  <Characters>3574</Characters>
  <Application>Microsoft Office Word</Application>
  <DocSecurity>0</DocSecurity>
  <Lines>29</Lines>
  <Paragraphs>8</Paragraphs>
  <ScaleCrop>false</ScaleCrop>
  <HeadingPairs>
    <vt:vector size="2" baseType="variant">
      <vt:variant>
        <vt:lpstr>Назва</vt:lpstr>
      </vt:variant>
      <vt:variant>
        <vt:i4>1</vt:i4>
      </vt:variant>
    </vt:vector>
  </HeadingPairs>
  <TitlesOfParts>
    <vt:vector size="1" baseType="lpstr">
      <vt:lpstr/>
    </vt:vector>
  </TitlesOfParts>
  <Company>TAX</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НЕВГАД ЛЮДМИЛА ФЕДОРІВНА</dc:creator>
  <cp:keywords/>
  <dc:description/>
  <cp:lastModifiedBy>P1ka4y7</cp:lastModifiedBy>
  <cp:revision>2</cp:revision>
  <dcterms:created xsi:type="dcterms:W3CDTF">2026-06-01T14:59:00Z</dcterms:created>
  <dcterms:modified xsi:type="dcterms:W3CDTF">2026-06-01T14:59:00Z</dcterms:modified>
</cp:coreProperties>
</file>