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374A5" w14:textId="77777777" w:rsidR="00733235" w:rsidRPr="00DB30BA" w:rsidRDefault="00842DD5" w:rsidP="00842DD5">
      <w:pPr>
        <w:jc w:val="center"/>
        <w:rPr>
          <w:sz w:val="28"/>
          <w:szCs w:val="28"/>
          <w:lang w:val="uk-UA"/>
        </w:rPr>
      </w:pPr>
      <w:r>
        <w:rPr>
          <w:sz w:val="28"/>
          <w:szCs w:val="28"/>
          <w:lang w:val="uk-UA"/>
        </w:rPr>
        <w:t>Індивідуальна п</w:t>
      </w:r>
      <w:r w:rsidR="00733235" w:rsidRPr="00DB30BA">
        <w:rPr>
          <w:sz w:val="28"/>
          <w:szCs w:val="28"/>
          <w:lang w:val="uk-UA"/>
        </w:rPr>
        <w:t>одаткова консультація</w:t>
      </w:r>
    </w:p>
    <w:p w14:paraId="56EECFFB" w14:textId="77777777" w:rsidR="00057845" w:rsidRPr="00BF3FAB" w:rsidRDefault="00057845" w:rsidP="00E972DB">
      <w:pPr>
        <w:ind w:firstLine="540"/>
        <w:rPr>
          <w:sz w:val="28"/>
          <w:szCs w:val="28"/>
          <w:lang w:val="uk-UA"/>
        </w:rPr>
      </w:pPr>
    </w:p>
    <w:p w14:paraId="22ADBBB5" w14:textId="77777777" w:rsidR="00A13BBB" w:rsidRPr="00E942EE" w:rsidRDefault="00B52E1F" w:rsidP="00421434">
      <w:pPr>
        <w:ind w:firstLine="567"/>
        <w:jc w:val="both"/>
        <w:rPr>
          <w:sz w:val="28"/>
          <w:szCs w:val="28"/>
          <w:lang w:val="uk-UA"/>
        </w:rPr>
      </w:pPr>
      <w:r w:rsidRPr="00390C34">
        <w:rPr>
          <w:sz w:val="28"/>
          <w:szCs w:val="28"/>
          <w:lang w:val="uk-UA"/>
        </w:rPr>
        <w:t>Державна податкова</w:t>
      </w:r>
      <w:r w:rsidR="00A12B1F" w:rsidRPr="00390C34">
        <w:rPr>
          <w:sz w:val="28"/>
          <w:szCs w:val="28"/>
          <w:lang w:val="uk-UA"/>
        </w:rPr>
        <w:t xml:space="preserve"> служба </w:t>
      </w:r>
      <w:r w:rsidR="00E86C70" w:rsidRPr="00390C34">
        <w:rPr>
          <w:sz w:val="28"/>
          <w:szCs w:val="28"/>
          <w:lang w:val="uk-UA"/>
        </w:rPr>
        <w:t xml:space="preserve">України </w:t>
      </w:r>
      <w:r w:rsidR="00057845" w:rsidRPr="00390C34">
        <w:rPr>
          <w:sz w:val="28"/>
          <w:szCs w:val="28"/>
          <w:lang w:val="uk-UA"/>
        </w:rPr>
        <w:t>розглянул</w:t>
      </w:r>
      <w:r w:rsidR="00A12B1F" w:rsidRPr="00390C34">
        <w:rPr>
          <w:sz w:val="28"/>
          <w:szCs w:val="28"/>
          <w:lang w:val="uk-UA"/>
        </w:rPr>
        <w:t>а</w:t>
      </w:r>
      <w:r w:rsidR="00E86C70" w:rsidRPr="00390C34">
        <w:rPr>
          <w:sz w:val="28"/>
          <w:szCs w:val="28"/>
          <w:lang w:val="uk-UA"/>
        </w:rPr>
        <w:t xml:space="preserve"> </w:t>
      </w:r>
      <w:r w:rsidR="001B3913" w:rsidRPr="00390C34">
        <w:rPr>
          <w:sz w:val="28"/>
          <w:szCs w:val="28"/>
          <w:lang w:val="uk-UA"/>
        </w:rPr>
        <w:t xml:space="preserve">звернення </w:t>
      </w:r>
      <w:r w:rsidR="005A527D" w:rsidRPr="00E942EE">
        <w:rPr>
          <w:sz w:val="28"/>
          <w:szCs w:val="28"/>
          <w:lang w:val="uk-UA"/>
        </w:rPr>
        <w:t xml:space="preserve">щодо </w:t>
      </w:r>
      <w:r w:rsidR="001A13BA">
        <w:rPr>
          <w:sz w:val="28"/>
          <w:szCs w:val="28"/>
          <w:lang w:val="uk-UA"/>
        </w:rPr>
        <w:t>податкових наслідків</w:t>
      </w:r>
      <w:r w:rsidR="00B16DC6" w:rsidRPr="00E942EE">
        <w:rPr>
          <w:sz w:val="28"/>
          <w:szCs w:val="28"/>
          <w:lang w:val="uk-UA"/>
        </w:rPr>
        <w:t xml:space="preserve"> </w:t>
      </w:r>
      <w:r w:rsidR="005D4B6A">
        <w:rPr>
          <w:sz w:val="28"/>
          <w:szCs w:val="28"/>
          <w:lang w:val="uk-UA"/>
        </w:rPr>
        <w:t xml:space="preserve">з ПДВ </w:t>
      </w:r>
      <w:r w:rsidR="00A13BBB" w:rsidRPr="00E942EE">
        <w:rPr>
          <w:sz w:val="28"/>
          <w:szCs w:val="28"/>
          <w:lang w:val="uk-UA"/>
        </w:rPr>
        <w:t xml:space="preserve">та, керуючись статтею 52 </w:t>
      </w:r>
      <w:r w:rsidR="00DE78C6" w:rsidRPr="00E942EE">
        <w:rPr>
          <w:sz w:val="28"/>
          <w:szCs w:val="28"/>
          <w:lang w:val="uk-UA"/>
        </w:rPr>
        <w:t xml:space="preserve">глави 3 </w:t>
      </w:r>
      <w:r w:rsidR="00D95C3C" w:rsidRPr="00E942EE">
        <w:rPr>
          <w:sz w:val="28"/>
          <w:szCs w:val="28"/>
          <w:lang w:val="uk-UA"/>
        </w:rPr>
        <w:t xml:space="preserve">розділу ІІ </w:t>
      </w:r>
      <w:r w:rsidR="00A13BBB" w:rsidRPr="00E942EE">
        <w:rPr>
          <w:sz w:val="28"/>
          <w:szCs w:val="28"/>
          <w:lang w:val="uk-UA"/>
        </w:rPr>
        <w:t>Податкового кодексу України (далі – ПКУ), повідомляє.</w:t>
      </w:r>
    </w:p>
    <w:p w14:paraId="7E06DB54" w14:textId="77777777" w:rsidR="00B83DEB" w:rsidRDefault="00BF3FAB" w:rsidP="00BF3FAB">
      <w:pPr>
        <w:ind w:firstLine="567"/>
        <w:jc w:val="both"/>
        <w:rPr>
          <w:bCs/>
          <w:sz w:val="28"/>
          <w:szCs w:val="28"/>
          <w:lang w:val="uk-UA"/>
        </w:rPr>
      </w:pPr>
      <w:r w:rsidRPr="00E942EE">
        <w:rPr>
          <w:sz w:val="28"/>
          <w:szCs w:val="28"/>
          <w:lang w:val="uk-UA"/>
        </w:rPr>
        <w:t xml:space="preserve">Як зазначено у зверненні, </w:t>
      </w:r>
      <w:r>
        <w:rPr>
          <w:sz w:val="28"/>
          <w:szCs w:val="28"/>
          <w:lang w:val="uk-UA"/>
        </w:rPr>
        <w:t>Товариство</w:t>
      </w:r>
      <w:r>
        <w:rPr>
          <w:bCs/>
          <w:sz w:val="28"/>
          <w:szCs w:val="28"/>
          <w:lang w:val="uk-UA"/>
        </w:rPr>
        <w:t xml:space="preserve"> </w:t>
      </w:r>
      <w:r w:rsidR="002C3E3A">
        <w:rPr>
          <w:bCs/>
          <w:sz w:val="28"/>
          <w:szCs w:val="28"/>
          <w:lang w:val="uk-UA"/>
        </w:rPr>
        <w:t>(</w:t>
      </w:r>
      <w:r>
        <w:rPr>
          <w:bCs/>
          <w:sz w:val="28"/>
          <w:szCs w:val="28"/>
          <w:lang w:val="uk-UA"/>
        </w:rPr>
        <w:t>платник ПДВ</w:t>
      </w:r>
      <w:r w:rsidR="002C3E3A">
        <w:rPr>
          <w:bCs/>
          <w:sz w:val="28"/>
          <w:szCs w:val="28"/>
          <w:lang w:val="uk-UA"/>
        </w:rPr>
        <w:t>)</w:t>
      </w:r>
      <w:r>
        <w:rPr>
          <w:bCs/>
          <w:sz w:val="28"/>
          <w:szCs w:val="28"/>
          <w:lang w:val="uk-UA"/>
        </w:rPr>
        <w:t xml:space="preserve"> </w:t>
      </w:r>
      <w:r w:rsidR="00E50A56">
        <w:rPr>
          <w:bCs/>
          <w:sz w:val="28"/>
          <w:szCs w:val="28"/>
          <w:lang w:val="uk-UA"/>
        </w:rPr>
        <w:t xml:space="preserve">є керуючою компанією </w:t>
      </w:r>
      <w:r w:rsidR="00261992">
        <w:rPr>
          <w:bCs/>
          <w:sz w:val="28"/>
          <w:szCs w:val="28"/>
          <w:lang w:val="uk-UA"/>
        </w:rPr>
        <w:t>і</w:t>
      </w:r>
      <w:r w:rsidR="00E50A56">
        <w:rPr>
          <w:bCs/>
          <w:sz w:val="28"/>
          <w:szCs w:val="28"/>
          <w:lang w:val="uk-UA"/>
        </w:rPr>
        <w:t>ндустріального парку</w:t>
      </w:r>
      <w:r w:rsidR="00B83DEB">
        <w:rPr>
          <w:bCs/>
          <w:sz w:val="28"/>
          <w:szCs w:val="28"/>
          <w:lang w:val="uk-UA"/>
        </w:rPr>
        <w:t xml:space="preserve"> та згідно з </w:t>
      </w:r>
      <w:r w:rsidR="00B56075">
        <w:rPr>
          <w:bCs/>
          <w:sz w:val="28"/>
          <w:szCs w:val="28"/>
          <w:lang w:val="uk-UA"/>
        </w:rPr>
        <w:t xml:space="preserve">договором, укладеним з Виконавчим комітетом міської ради (ініціатор </w:t>
      </w:r>
      <w:r w:rsidR="00B83DEB">
        <w:rPr>
          <w:bCs/>
          <w:sz w:val="28"/>
          <w:szCs w:val="28"/>
          <w:lang w:val="uk-UA"/>
        </w:rPr>
        <w:t>створення індустріального парку</w:t>
      </w:r>
      <w:r w:rsidR="00B56075">
        <w:rPr>
          <w:bCs/>
          <w:sz w:val="28"/>
          <w:szCs w:val="28"/>
          <w:lang w:val="uk-UA"/>
        </w:rPr>
        <w:t>),</w:t>
      </w:r>
      <w:r w:rsidR="00E50A56">
        <w:rPr>
          <w:bCs/>
          <w:sz w:val="28"/>
          <w:szCs w:val="28"/>
          <w:lang w:val="uk-UA"/>
        </w:rPr>
        <w:t xml:space="preserve"> здійснює його облаштування, зокрема, проектування, будівництво, реконструкцію, ремонт та інші заходи для забезпечення функціонування </w:t>
      </w:r>
      <w:r w:rsidR="00261992">
        <w:rPr>
          <w:bCs/>
          <w:sz w:val="28"/>
          <w:szCs w:val="28"/>
          <w:lang w:val="uk-UA"/>
        </w:rPr>
        <w:t>і</w:t>
      </w:r>
      <w:r w:rsidR="00E50A56">
        <w:rPr>
          <w:bCs/>
          <w:sz w:val="28"/>
          <w:szCs w:val="28"/>
          <w:lang w:val="uk-UA"/>
        </w:rPr>
        <w:t xml:space="preserve">ндустріального парку. </w:t>
      </w:r>
    </w:p>
    <w:p w14:paraId="681917C7" w14:textId="77777777" w:rsidR="00B83DEB" w:rsidRDefault="00B83DEB" w:rsidP="00BF3FAB">
      <w:pPr>
        <w:ind w:firstLine="567"/>
        <w:jc w:val="both"/>
        <w:rPr>
          <w:bCs/>
          <w:sz w:val="28"/>
          <w:szCs w:val="28"/>
          <w:lang w:val="uk-UA"/>
        </w:rPr>
      </w:pPr>
      <w:r>
        <w:rPr>
          <w:bCs/>
          <w:sz w:val="28"/>
          <w:szCs w:val="28"/>
          <w:lang w:val="uk-UA"/>
        </w:rPr>
        <w:t>Відповідно до інвестиційного договору щодо реалізації проєктів інженерно-транспортної інфраструктури індустріального парку (далі – Інвестиційний договір) частина створених об’єктів після завершення будівництва та введення в експлуатацію залиша</w:t>
      </w:r>
      <w:r w:rsidR="00F46768">
        <w:rPr>
          <w:bCs/>
          <w:sz w:val="28"/>
          <w:szCs w:val="28"/>
          <w:lang w:val="uk-UA"/>
        </w:rPr>
        <w:t>є</w:t>
      </w:r>
      <w:r>
        <w:rPr>
          <w:bCs/>
          <w:sz w:val="28"/>
          <w:szCs w:val="28"/>
          <w:lang w:val="uk-UA"/>
        </w:rPr>
        <w:t xml:space="preserve">ться на балансі Товариства, а частина згідно з рішеннями міської ради підлягатиме безоплатній передачі </w:t>
      </w:r>
      <w:r w:rsidR="00F46768">
        <w:rPr>
          <w:bCs/>
          <w:sz w:val="28"/>
          <w:szCs w:val="28"/>
          <w:lang w:val="uk-UA"/>
        </w:rPr>
        <w:t>у комунальну власність балансоутримувачу, визначеному Ініціатором, або самому Ініціатору.</w:t>
      </w:r>
    </w:p>
    <w:p w14:paraId="25B22DA6" w14:textId="77777777" w:rsidR="00B56075" w:rsidRDefault="00B83DEB" w:rsidP="00BF3FAB">
      <w:pPr>
        <w:ind w:firstLine="567"/>
        <w:jc w:val="both"/>
        <w:rPr>
          <w:bCs/>
          <w:sz w:val="28"/>
          <w:szCs w:val="28"/>
          <w:lang w:val="uk-UA"/>
        </w:rPr>
      </w:pPr>
      <w:r>
        <w:rPr>
          <w:bCs/>
          <w:sz w:val="28"/>
          <w:szCs w:val="28"/>
          <w:lang w:val="uk-UA"/>
        </w:rPr>
        <w:t>Ф</w:t>
      </w:r>
      <w:r w:rsidR="00B56075">
        <w:rPr>
          <w:bCs/>
          <w:sz w:val="28"/>
          <w:szCs w:val="28"/>
          <w:lang w:val="uk-UA"/>
        </w:rPr>
        <w:t xml:space="preserve">інансування зазначених заходів </w:t>
      </w:r>
      <w:r w:rsidR="00F46768">
        <w:rPr>
          <w:bCs/>
          <w:sz w:val="28"/>
          <w:szCs w:val="28"/>
          <w:lang w:val="uk-UA"/>
        </w:rPr>
        <w:t>здійснюється наступним чином</w:t>
      </w:r>
      <w:r w:rsidR="00B56075">
        <w:rPr>
          <w:bCs/>
          <w:sz w:val="28"/>
          <w:szCs w:val="28"/>
          <w:lang w:val="uk-UA"/>
        </w:rPr>
        <w:t>:</w:t>
      </w:r>
    </w:p>
    <w:p w14:paraId="3F8DF28D" w14:textId="77777777" w:rsidR="00B56075" w:rsidRDefault="00B56075" w:rsidP="00BF3FAB">
      <w:pPr>
        <w:ind w:firstLine="567"/>
        <w:jc w:val="both"/>
        <w:rPr>
          <w:bCs/>
          <w:sz w:val="28"/>
          <w:szCs w:val="28"/>
          <w:lang w:val="uk-UA"/>
        </w:rPr>
      </w:pPr>
      <w:r>
        <w:rPr>
          <w:bCs/>
          <w:sz w:val="28"/>
          <w:szCs w:val="28"/>
          <w:lang w:val="uk-UA"/>
        </w:rPr>
        <w:t>об’єкти, які залишаються в розпорядженні Товариства</w:t>
      </w:r>
      <w:r w:rsidR="00B83DEB">
        <w:rPr>
          <w:bCs/>
          <w:sz w:val="28"/>
          <w:szCs w:val="28"/>
          <w:lang w:val="uk-UA"/>
        </w:rPr>
        <w:t>,</w:t>
      </w:r>
      <w:r>
        <w:rPr>
          <w:bCs/>
          <w:sz w:val="28"/>
          <w:szCs w:val="28"/>
          <w:lang w:val="uk-UA"/>
        </w:rPr>
        <w:t xml:space="preserve"> фінансуються частково за рахунок </w:t>
      </w:r>
      <w:r w:rsidR="004D29AD">
        <w:rPr>
          <w:bCs/>
          <w:sz w:val="28"/>
          <w:szCs w:val="28"/>
          <w:lang w:val="uk-UA"/>
        </w:rPr>
        <w:t xml:space="preserve">коштів місцевого бюджету у вигляді </w:t>
      </w:r>
      <w:r>
        <w:rPr>
          <w:bCs/>
          <w:sz w:val="28"/>
          <w:szCs w:val="28"/>
          <w:lang w:val="uk-UA"/>
        </w:rPr>
        <w:t>цільового фінансування та частково – за рахунок власних коштів;</w:t>
      </w:r>
    </w:p>
    <w:p w14:paraId="439EDC5F" w14:textId="77777777" w:rsidR="00E50A56" w:rsidRDefault="00B56075" w:rsidP="00BF3FAB">
      <w:pPr>
        <w:ind w:firstLine="567"/>
        <w:jc w:val="both"/>
        <w:rPr>
          <w:bCs/>
          <w:sz w:val="28"/>
          <w:szCs w:val="28"/>
          <w:lang w:val="uk-UA"/>
        </w:rPr>
      </w:pPr>
      <w:r>
        <w:rPr>
          <w:bCs/>
          <w:sz w:val="28"/>
          <w:szCs w:val="28"/>
          <w:lang w:val="uk-UA"/>
        </w:rPr>
        <w:t xml:space="preserve">об’єкти, які будуть передані на баланс </w:t>
      </w:r>
      <w:r w:rsidR="00B83DEB">
        <w:rPr>
          <w:bCs/>
          <w:sz w:val="28"/>
          <w:szCs w:val="28"/>
          <w:lang w:val="uk-UA"/>
        </w:rPr>
        <w:t>І</w:t>
      </w:r>
      <w:r>
        <w:rPr>
          <w:bCs/>
          <w:sz w:val="28"/>
          <w:szCs w:val="28"/>
          <w:lang w:val="uk-UA"/>
        </w:rPr>
        <w:t>ніціатора</w:t>
      </w:r>
      <w:r w:rsidR="00B83DEB">
        <w:rPr>
          <w:bCs/>
          <w:sz w:val="28"/>
          <w:szCs w:val="28"/>
          <w:lang w:val="uk-UA"/>
        </w:rPr>
        <w:t>,</w:t>
      </w:r>
      <w:r>
        <w:rPr>
          <w:bCs/>
          <w:sz w:val="28"/>
          <w:szCs w:val="28"/>
          <w:lang w:val="uk-UA"/>
        </w:rPr>
        <w:t xml:space="preserve"> фінансуються частково за рахунок</w:t>
      </w:r>
      <w:r w:rsidR="00B83DEB" w:rsidRPr="00B83DEB">
        <w:rPr>
          <w:bCs/>
          <w:sz w:val="28"/>
          <w:szCs w:val="28"/>
          <w:lang w:val="uk-UA"/>
        </w:rPr>
        <w:t xml:space="preserve"> </w:t>
      </w:r>
      <w:r w:rsidR="004D29AD">
        <w:rPr>
          <w:bCs/>
          <w:sz w:val="28"/>
          <w:szCs w:val="28"/>
          <w:lang w:val="uk-UA"/>
        </w:rPr>
        <w:t>коштів місцевого бюджету (</w:t>
      </w:r>
      <w:r w:rsidR="00B83DEB">
        <w:rPr>
          <w:bCs/>
          <w:sz w:val="28"/>
          <w:szCs w:val="28"/>
          <w:lang w:val="uk-UA"/>
        </w:rPr>
        <w:t>цільов</w:t>
      </w:r>
      <w:r w:rsidR="004D29AD">
        <w:rPr>
          <w:bCs/>
          <w:sz w:val="28"/>
          <w:szCs w:val="28"/>
          <w:lang w:val="uk-UA"/>
        </w:rPr>
        <w:t xml:space="preserve">е </w:t>
      </w:r>
      <w:r w:rsidR="00B83DEB">
        <w:rPr>
          <w:bCs/>
          <w:sz w:val="28"/>
          <w:szCs w:val="28"/>
          <w:lang w:val="uk-UA"/>
        </w:rPr>
        <w:t>фінансування</w:t>
      </w:r>
      <w:r w:rsidR="004D29AD">
        <w:rPr>
          <w:bCs/>
          <w:sz w:val="28"/>
          <w:szCs w:val="28"/>
          <w:lang w:val="uk-UA"/>
        </w:rPr>
        <w:t>)</w:t>
      </w:r>
      <w:r w:rsidR="00B83DEB">
        <w:rPr>
          <w:bCs/>
          <w:sz w:val="28"/>
          <w:szCs w:val="28"/>
          <w:lang w:val="uk-UA"/>
        </w:rPr>
        <w:t xml:space="preserve"> та частково – </w:t>
      </w:r>
      <w:r>
        <w:rPr>
          <w:bCs/>
          <w:sz w:val="28"/>
          <w:szCs w:val="28"/>
          <w:lang w:val="uk-UA"/>
        </w:rPr>
        <w:t>за рахунок коштів державного бюджету</w:t>
      </w:r>
      <w:r w:rsidR="00B83DEB">
        <w:rPr>
          <w:bCs/>
          <w:sz w:val="28"/>
          <w:szCs w:val="28"/>
          <w:lang w:val="uk-UA"/>
        </w:rPr>
        <w:t>.</w:t>
      </w:r>
    </w:p>
    <w:p w14:paraId="4078F77D" w14:textId="77777777" w:rsidR="002520C1" w:rsidRDefault="00BF3FAB" w:rsidP="00F46768">
      <w:pPr>
        <w:ind w:firstLine="567"/>
        <w:jc w:val="both"/>
        <w:rPr>
          <w:sz w:val="28"/>
          <w:szCs w:val="28"/>
          <w:lang w:val="uk-UA"/>
        </w:rPr>
      </w:pPr>
      <w:r>
        <w:rPr>
          <w:bCs/>
          <w:sz w:val="28"/>
          <w:szCs w:val="28"/>
          <w:lang w:val="uk-UA"/>
        </w:rPr>
        <w:t xml:space="preserve"> </w:t>
      </w:r>
      <w:r w:rsidR="00F46768">
        <w:rPr>
          <w:bCs/>
          <w:sz w:val="28"/>
          <w:szCs w:val="28"/>
          <w:lang w:val="uk-UA"/>
        </w:rPr>
        <w:t xml:space="preserve">У процесі створення зазначених об’єктів Товариство придбає товари/послуги з ПДВ та формує податковий кредит. </w:t>
      </w:r>
    </w:p>
    <w:p w14:paraId="7BBB3B1E" w14:textId="77777777" w:rsidR="00D71743" w:rsidRDefault="00A32F84" w:rsidP="00421434">
      <w:pPr>
        <w:ind w:firstLine="567"/>
        <w:jc w:val="both"/>
        <w:outlineLvl w:val="0"/>
        <w:rPr>
          <w:rStyle w:val="20"/>
          <w:b w:val="0"/>
          <w:color w:val="000000"/>
          <w:spacing w:val="0"/>
          <w:sz w:val="28"/>
          <w:szCs w:val="28"/>
          <w:lang w:val="uk-UA"/>
        </w:rPr>
      </w:pPr>
      <w:r w:rsidRPr="00E942EE">
        <w:rPr>
          <w:rStyle w:val="20"/>
          <w:b w:val="0"/>
          <w:color w:val="000000"/>
          <w:spacing w:val="0"/>
          <w:sz w:val="28"/>
          <w:szCs w:val="28"/>
          <w:lang w:val="uk-UA"/>
        </w:rPr>
        <w:t xml:space="preserve">З огляду на викладене, </w:t>
      </w:r>
      <w:r w:rsidR="00D71743" w:rsidRPr="00D71743">
        <w:rPr>
          <w:sz w:val="28"/>
          <w:szCs w:val="28"/>
          <w:lang w:val="uk-UA"/>
        </w:rPr>
        <w:t xml:space="preserve">Товариство </w:t>
      </w:r>
      <w:r w:rsidRPr="00E942EE">
        <w:rPr>
          <w:rStyle w:val="20"/>
          <w:b w:val="0"/>
          <w:color w:val="000000"/>
          <w:spacing w:val="0"/>
          <w:sz w:val="28"/>
          <w:szCs w:val="28"/>
          <w:lang w:val="uk-UA"/>
        </w:rPr>
        <w:t>просить надати</w:t>
      </w:r>
      <w:r w:rsidRPr="008A2CE2">
        <w:rPr>
          <w:rStyle w:val="20"/>
          <w:b w:val="0"/>
          <w:color w:val="000000"/>
          <w:spacing w:val="0"/>
          <w:sz w:val="28"/>
          <w:szCs w:val="28"/>
          <w:lang w:val="uk-UA"/>
        </w:rPr>
        <w:t xml:space="preserve"> індивідуальну податкову консультацію з </w:t>
      </w:r>
      <w:r w:rsidR="00D71743">
        <w:rPr>
          <w:rStyle w:val="20"/>
          <w:b w:val="0"/>
          <w:color w:val="000000"/>
          <w:spacing w:val="0"/>
          <w:sz w:val="28"/>
          <w:szCs w:val="28"/>
          <w:lang w:val="uk-UA"/>
        </w:rPr>
        <w:t xml:space="preserve">наступних </w:t>
      </w:r>
      <w:r w:rsidRPr="008A2CE2">
        <w:rPr>
          <w:rStyle w:val="20"/>
          <w:b w:val="0"/>
          <w:color w:val="000000"/>
          <w:spacing w:val="0"/>
          <w:sz w:val="28"/>
          <w:szCs w:val="28"/>
          <w:lang w:val="uk-UA"/>
        </w:rPr>
        <w:t>питан</w:t>
      </w:r>
      <w:r w:rsidR="00D71743">
        <w:rPr>
          <w:rStyle w:val="20"/>
          <w:b w:val="0"/>
          <w:color w:val="000000"/>
          <w:spacing w:val="0"/>
          <w:sz w:val="28"/>
          <w:szCs w:val="28"/>
          <w:lang w:val="uk-UA"/>
        </w:rPr>
        <w:t>ь:</w:t>
      </w:r>
    </w:p>
    <w:p w14:paraId="58D7DD64" w14:textId="77777777" w:rsidR="00F46768" w:rsidRPr="00F46768" w:rsidRDefault="00F46768" w:rsidP="00F46768">
      <w:pPr>
        <w:ind w:firstLine="426"/>
        <w:jc w:val="both"/>
        <w:outlineLvl w:val="0"/>
        <w:rPr>
          <w:bCs/>
          <w:color w:val="000000"/>
          <w:sz w:val="28"/>
          <w:szCs w:val="28"/>
          <w:shd w:val="clear" w:color="auto" w:fill="FFFFFF"/>
          <w:lang w:val="uk-UA"/>
        </w:rPr>
      </w:pPr>
      <w:r>
        <w:rPr>
          <w:bCs/>
          <w:color w:val="000000"/>
          <w:sz w:val="28"/>
          <w:szCs w:val="28"/>
          <w:shd w:val="clear" w:color="auto" w:fill="FFFFFF"/>
          <w:lang w:val="uk-UA"/>
        </w:rPr>
        <w:t xml:space="preserve">1) </w:t>
      </w:r>
      <w:r w:rsidRPr="00F46768">
        <w:rPr>
          <w:bCs/>
          <w:color w:val="000000"/>
          <w:sz w:val="28"/>
          <w:szCs w:val="28"/>
          <w:shd w:val="clear" w:color="auto" w:fill="FFFFFF"/>
          <w:lang w:val="uk-UA"/>
        </w:rPr>
        <w:t xml:space="preserve">чи </w:t>
      </w:r>
      <w:r w:rsidR="004D29AD">
        <w:rPr>
          <w:bCs/>
          <w:color w:val="000000"/>
          <w:sz w:val="28"/>
          <w:szCs w:val="28"/>
          <w:shd w:val="clear" w:color="auto" w:fill="FFFFFF"/>
          <w:lang w:val="uk-UA"/>
        </w:rPr>
        <w:t>залежить</w:t>
      </w:r>
      <w:r w:rsidRPr="00F46768">
        <w:rPr>
          <w:bCs/>
          <w:color w:val="000000"/>
          <w:sz w:val="28"/>
          <w:szCs w:val="28"/>
          <w:shd w:val="clear" w:color="auto" w:fill="FFFFFF"/>
          <w:lang w:val="uk-UA"/>
        </w:rPr>
        <w:t xml:space="preserve"> право Товариства на податковий кредит </w:t>
      </w:r>
      <w:r w:rsidR="004D29AD">
        <w:rPr>
          <w:bCs/>
          <w:color w:val="000000"/>
          <w:sz w:val="28"/>
          <w:szCs w:val="28"/>
          <w:shd w:val="clear" w:color="auto" w:fill="FFFFFF"/>
          <w:lang w:val="uk-UA"/>
        </w:rPr>
        <w:t xml:space="preserve">від </w:t>
      </w:r>
      <w:r w:rsidR="0006536F">
        <w:rPr>
          <w:bCs/>
          <w:color w:val="000000"/>
          <w:sz w:val="28"/>
          <w:szCs w:val="28"/>
          <w:shd w:val="clear" w:color="auto" w:fill="FFFFFF"/>
          <w:lang w:val="uk-UA"/>
        </w:rPr>
        <w:t>способу</w:t>
      </w:r>
      <w:r w:rsidRPr="00F46768">
        <w:rPr>
          <w:bCs/>
          <w:color w:val="000000"/>
          <w:sz w:val="28"/>
          <w:szCs w:val="28"/>
          <w:shd w:val="clear" w:color="auto" w:fill="FFFFFF"/>
          <w:lang w:val="uk-UA"/>
        </w:rPr>
        <w:t xml:space="preserve"> фінансування будівництва зазначених об’єктів</w:t>
      </w:r>
      <w:r w:rsidR="004D29AD">
        <w:rPr>
          <w:bCs/>
          <w:color w:val="000000"/>
          <w:sz w:val="28"/>
          <w:szCs w:val="28"/>
          <w:shd w:val="clear" w:color="auto" w:fill="FFFFFF"/>
          <w:lang w:val="uk-UA"/>
        </w:rPr>
        <w:t xml:space="preserve"> (</w:t>
      </w:r>
      <w:r w:rsidR="0006536F">
        <w:rPr>
          <w:bCs/>
          <w:color w:val="000000"/>
          <w:sz w:val="28"/>
          <w:szCs w:val="28"/>
          <w:shd w:val="clear" w:color="auto" w:fill="FFFFFF"/>
          <w:lang w:val="uk-UA"/>
        </w:rPr>
        <w:t xml:space="preserve">за рахунок </w:t>
      </w:r>
      <w:r w:rsidR="004D29AD">
        <w:rPr>
          <w:bCs/>
          <w:color w:val="000000"/>
          <w:sz w:val="28"/>
          <w:szCs w:val="28"/>
          <w:shd w:val="clear" w:color="auto" w:fill="FFFFFF"/>
          <w:lang w:val="uk-UA"/>
        </w:rPr>
        <w:t>кошт</w:t>
      </w:r>
      <w:r w:rsidR="00947534">
        <w:rPr>
          <w:bCs/>
          <w:color w:val="000000"/>
          <w:sz w:val="28"/>
          <w:szCs w:val="28"/>
          <w:shd w:val="clear" w:color="auto" w:fill="FFFFFF"/>
          <w:lang w:val="uk-UA"/>
        </w:rPr>
        <w:t>ів</w:t>
      </w:r>
      <w:r w:rsidR="004D29AD">
        <w:rPr>
          <w:bCs/>
          <w:color w:val="000000"/>
          <w:sz w:val="28"/>
          <w:szCs w:val="28"/>
          <w:shd w:val="clear" w:color="auto" w:fill="FFFFFF"/>
          <w:lang w:val="uk-UA"/>
        </w:rPr>
        <w:t xml:space="preserve"> державного, місцевого бюджету, власних коштів або кошт</w:t>
      </w:r>
      <w:r w:rsidR="00947534">
        <w:rPr>
          <w:bCs/>
          <w:color w:val="000000"/>
          <w:sz w:val="28"/>
          <w:szCs w:val="28"/>
          <w:shd w:val="clear" w:color="auto" w:fill="FFFFFF"/>
          <w:lang w:val="uk-UA"/>
        </w:rPr>
        <w:t xml:space="preserve">ів </w:t>
      </w:r>
      <w:r w:rsidR="004D29AD">
        <w:rPr>
          <w:bCs/>
          <w:color w:val="000000"/>
          <w:sz w:val="28"/>
          <w:szCs w:val="28"/>
          <w:shd w:val="clear" w:color="auto" w:fill="FFFFFF"/>
          <w:lang w:val="uk-UA"/>
        </w:rPr>
        <w:t>з інших джерел) та від періоду отримання бюджетних коштів (до початку реалізації проєкту чи після</w:t>
      </w:r>
      <w:r w:rsidR="00A25A5D">
        <w:rPr>
          <w:bCs/>
          <w:color w:val="000000"/>
          <w:sz w:val="28"/>
          <w:szCs w:val="28"/>
          <w:shd w:val="clear" w:color="auto" w:fill="FFFFFF"/>
          <w:lang w:val="uk-UA"/>
        </w:rPr>
        <w:t xml:space="preserve"> (компенсація витрат</w:t>
      </w:r>
      <w:r w:rsidR="004D29AD">
        <w:rPr>
          <w:bCs/>
          <w:color w:val="000000"/>
          <w:sz w:val="28"/>
          <w:szCs w:val="28"/>
          <w:shd w:val="clear" w:color="auto" w:fill="FFFFFF"/>
          <w:lang w:val="uk-UA"/>
        </w:rPr>
        <w:t>);</w:t>
      </w:r>
    </w:p>
    <w:p w14:paraId="6C5529F4" w14:textId="77777777" w:rsidR="00947534" w:rsidRDefault="00947534" w:rsidP="00421434">
      <w:pPr>
        <w:ind w:firstLine="567"/>
        <w:jc w:val="both"/>
        <w:outlineLvl w:val="0"/>
        <w:rPr>
          <w:bCs/>
          <w:color w:val="000000"/>
          <w:sz w:val="28"/>
          <w:szCs w:val="28"/>
          <w:shd w:val="clear" w:color="auto" w:fill="FFFFFF"/>
          <w:lang w:val="uk-UA"/>
        </w:rPr>
      </w:pPr>
      <w:r>
        <w:rPr>
          <w:bCs/>
          <w:color w:val="000000"/>
          <w:sz w:val="28"/>
          <w:szCs w:val="28"/>
          <w:shd w:val="clear" w:color="auto" w:fill="FFFFFF"/>
          <w:lang w:val="uk-UA"/>
        </w:rPr>
        <w:t xml:space="preserve">2) </w:t>
      </w:r>
      <w:r w:rsidR="009451BA">
        <w:rPr>
          <w:bCs/>
          <w:color w:val="000000"/>
          <w:sz w:val="28"/>
          <w:szCs w:val="28"/>
          <w:shd w:val="clear" w:color="auto" w:fill="FFFFFF"/>
          <w:lang w:val="uk-UA"/>
        </w:rPr>
        <w:t xml:space="preserve">чи </w:t>
      </w:r>
      <w:r w:rsidR="00F1259E" w:rsidRPr="003E2974">
        <w:rPr>
          <w:bCs/>
          <w:color w:val="000000"/>
          <w:sz w:val="28"/>
          <w:szCs w:val="28"/>
          <w:shd w:val="clear" w:color="auto" w:fill="FFFFFF"/>
          <w:lang w:val="uk-UA"/>
        </w:rPr>
        <w:t>зобов’язан</w:t>
      </w:r>
      <w:r w:rsidR="00F1259E">
        <w:rPr>
          <w:bCs/>
          <w:color w:val="000000"/>
          <w:sz w:val="28"/>
          <w:szCs w:val="28"/>
          <w:shd w:val="clear" w:color="auto" w:fill="FFFFFF"/>
          <w:lang w:val="uk-UA"/>
        </w:rPr>
        <w:t xml:space="preserve">е </w:t>
      </w:r>
      <w:r w:rsidR="009451BA">
        <w:rPr>
          <w:bCs/>
          <w:color w:val="000000"/>
          <w:sz w:val="28"/>
          <w:szCs w:val="28"/>
          <w:shd w:val="clear" w:color="auto" w:fill="FFFFFF"/>
          <w:lang w:val="uk-UA"/>
        </w:rPr>
        <w:t>Товариство</w:t>
      </w:r>
      <w:r w:rsidR="00F1259E">
        <w:rPr>
          <w:bCs/>
          <w:color w:val="000000"/>
          <w:sz w:val="28"/>
          <w:szCs w:val="28"/>
          <w:shd w:val="clear" w:color="auto" w:fill="FFFFFF"/>
          <w:lang w:val="uk-UA"/>
        </w:rPr>
        <w:t xml:space="preserve"> нарах</w:t>
      </w:r>
      <w:r>
        <w:rPr>
          <w:bCs/>
          <w:color w:val="000000"/>
          <w:sz w:val="28"/>
          <w:szCs w:val="28"/>
          <w:shd w:val="clear" w:color="auto" w:fill="FFFFFF"/>
          <w:lang w:val="uk-UA"/>
        </w:rPr>
        <w:t>ов</w:t>
      </w:r>
      <w:r w:rsidR="00F1259E">
        <w:rPr>
          <w:bCs/>
          <w:color w:val="000000"/>
          <w:sz w:val="28"/>
          <w:szCs w:val="28"/>
          <w:shd w:val="clear" w:color="auto" w:fill="FFFFFF"/>
          <w:lang w:val="uk-UA"/>
        </w:rPr>
        <w:t xml:space="preserve">увати податкові зобов’язання з ПДВ </w:t>
      </w:r>
      <w:r w:rsidR="009451BA">
        <w:rPr>
          <w:bCs/>
          <w:color w:val="000000"/>
          <w:sz w:val="28"/>
          <w:szCs w:val="28"/>
          <w:shd w:val="clear" w:color="auto" w:fill="FFFFFF"/>
          <w:lang w:val="uk-UA"/>
        </w:rPr>
        <w:t xml:space="preserve"> </w:t>
      </w:r>
      <w:r>
        <w:rPr>
          <w:bCs/>
          <w:color w:val="000000"/>
          <w:sz w:val="28"/>
          <w:szCs w:val="28"/>
          <w:shd w:val="clear" w:color="auto" w:fill="FFFFFF"/>
          <w:lang w:val="uk-UA"/>
        </w:rPr>
        <w:t xml:space="preserve">згідно з пунктом 198.5 статті 198 розділу </w:t>
      </w:r>
      <w:r>
        <w:rPr>
          <w:bCs/>
          <w:color w:val="000000"/>
          <w:sz w:val="28"/>
          <w:szCs w:val="28"/>
          <w:shd w:val="clear" w:color="auto" w:fill="FFFFFF"/>
          <w:lang w:val="en-US"/>
        </w:rPr>
        <w:t>V</w:t>
      </w:r>
      <w:r>
        <w:rPr>
          <w:bCs/>
          <w:color w:val="000000"/>
          <w:sz w:val="28"/>
          <w:szCs w:val="28"/>
          <w:shd w:val="clear" w:color="auto" w:fill="FFFFFF"/>
          <w:lang w:val="uk-UA"/>
        </w:rPr>
        <w:t xml:space="preserve"> ПКУ </w:t>
      </w:r>
      <w:r w:rsidR="0006536F">
        <w:rPr>
          <w:bCs/>
          <w:color w:val="000000"/>
          <w:sz w:val="28"/>
          <w:szCs w:val="28"/>
          <w:shd w:val="clear" w:color="auto" w:fill="FFFFFF"/>
          <w:lang w:val="uk-UA"/>
        </w:rPr>
        <w:t>щодо</w:t>
      </w:r>
      <w:r>
        <w:rPr>
          <w:bCs/>
          <w:color w:val="000000"/>
          <w:sz w:val="28"/>
          <w:szCs w:val="28"/>
          <w:shd w:val="clear" w:color="auto" w:fill="FFFFFF"/>
          <w:lang w:val="uk-UA"/>
        </w:rPr>
        <w:t xml:space="preserve"> сум податку, сплачених при</w:t>
      </w:r>
      <w:r w:rsidR="00F1259E">
        <w:rPr>
          <w:bCs/>
          <w:color w:val="000000"/>
          <w:sz w:val="28"/>
          <w:szCs w:val="28"/>
          <w:shd w:val="clear" w:color="auto" w:fill="FFFFFF"/>
          <w:lang w:val="uk-UA"/>
        </w:rPr>
        <w:t xml:space="preserve"> придбанн</w:t>
      </w:r>
      <w:r>
        <w:rPr>
          <w:bCs/>
          <w:color w:val="000000"/>
          <w:sz w:val="28"/>
          <w:szCs w:val="28"/>
          <w:shd w:val="clear" w:color="auto" w:fill="FFFFFF"/>
          <w:lang w:val="uk-UA"/>
        </w:rPr>
        <w:t>і товарів/послуг, використаних для створення зазначених у зверненні об’єктів</w:t>
      </w:r>
      <w:r w:rsidR="0006536F">
        <w:rPr>
          <w:bCs/>
          <w:color w:val="000000"/>
          <w:sz w:val="28"/>
          <w:szCs w:val="28"/>
          <w:shd w:val="clear" w:color="auto" w:fill="FFFFFF"/>
          <w:lang w:val="uk-UA"/>
        </w:rPr>
        <w:t xml:space="preserve"> </w:t>
      </w:r>
      <w:r w:rsidR="0006536F" w:rsidRPr="0006536F">
        <w:rPr>
          <w:sz w:val="28"/>
          <w:szCs w:val="28"/>
          <w:lang w:val="uk-UA"/>
        </w:rPr>
        <w:t>інженерно-транспортної інфраструктури індустріального парку</w:t>
      </w:r>
      <w:r>
        <w:rPr>
          <w:bCs/>
          <w:color w:val="000000"/>
          <w:sz w:val="28"/>
          <w:szCs w:val="28"/>
          <w:shd w:val="clear" w:color="auto" w:fill="FFFFFF"/>
          <w:lang w:val="uk-UA"/>
        </w:rPr>
        <w:t xml:space="preserve">, в тому числі </w:t>
      </w:r>
      <w:r w:rsidR="00FC374E">
        <w:rPr>
          <w:bCs/>
          <w:color w:val="000000"/>
          <w:sz w:val="28"/>
          <w:szCs w:val="28"/>
          <w:shd w:val="clear" w:color="auto" w:fill="FFFFFF"/>
          <w:lang w:val="uk-UA"/>
        </w:rPr>
        <w:t>тих, які</w:t>
      </w:r>
      <w:r>
        <w:rPr>
          <w:bCs/>
          <w:color w:val="000000"/>
          <w:sz w:val="28"/>
          <w:szCs w:val="28"/>
          <w:shd w:val="clear" w:color="auto" w:fill="FFFFFF"/>
          <w:lang w:val="uk-UA"/>
        </w:rPr>
        <w:t xml:space="preserve"> після </w:t>
      </w:r>
      <w:r>
        <w:rPr>
          <w:bCs/>
          <w:sz w:val="28"/>
          <w:szCs w:val="28"/>
          <w:lang w:val="uk-UA"/>
        </w:rPr>
        <w:t xml:space="preserve">введення в експлуатацію залишаються на балансі Товариства та використовуються у </w:t>
      </w:r>
      <w:r w:rsidR="00FC374E">
        <w:rPr>
          <w:bCs/>
          <w:sz w:val="28"/>
          <w:szCs w:val="28"/>
          <w:lang w:val="uk-UA"/>
        </w:rPr>
        <w:t xml:space="preserve">власній господарській діяльності та тих, які відповідно до рішень органу місцевого самоврядування </w:t>
      </w:r>
      <w:r>
        <w:rPr>
          <w:bCs/>
          <w:sz w:val="28"/>
          <w:szCs w:val="28"/>
          <w:lang w:val="uk-UA"/>
        </w:rPr>
        <w:t>безоплатн</w:t>
      </w:r>
      <w:r w:rsidR="00FC374E">
        <w:rPr>
          <w:bCs/>
          <w:sz w:val="28"/>
          <w:szCs w:val="28"/>
          <w:lang w:val="uk-UA"/>
        </w:rPr>
        <w:t>о</w:t>
      </w:r>
      <w:r>
        <w:rPr>
          <w:bCs/>
          <w:sz w:val="28"/>
          <w:szCs w:val="28"/>
          <w:lang w:val="uk-UA"/>
        </w:rPr>
        <w:t xml:space="preserve"> переда</w:t>
      </w:r>
      <w:r w:rsidR="00FC374E">
        <w:rPr>
          <w:bCs/>
          <w:sz w:val="28"/>
          <w:szCs w:val="28"/>
          <w:lang w:val="uk-UA"/>
        </w:rPr>
        <w:t>н</w:t>
      </w:r>
      <w:r>
        <w:rPr>
          <w:bCs/>
          <w:sz w:val="28"/>
          <w:szCs w:val="28"/>
          <w:lang w:val="uk-UA"/>
        </w:rPr>
        <w:t>і балансоутримувачу, визначеному Ініціатором, або самому Ініціатору</w:t>
      </w:r>
      <w:r w:rsidR="00FC374E">
        <w:rPr>
          <w:bCs/>
          <w:sz w:val="28"/>
          <w:szCs w:val="28"/>
          <w:lang w:val="uk-UA"/>
        </w:rPr>
        <w:t>;</w:t>
      </w:r>
    </w:p>
    <w:p w14:paraId="1A3773AC" w14:textId="77777777" w:rsidR="003E2974" w:rsidRDefault="009451BA" w:rsidP="00421434">
      <w:pPr>
        <w:ind w:firstLine="567"/>
        <w:jc w:val="both"/>
        <w:outlineLvl w:val="0"/>
        <w:rPr>
          <w:bCs/>
          <w:sz w:val="28"/>
          <w:szCs w:val="28"/>
          <w:lang w:val="uk-UA"/>
        </w:rPr>
      </w:pPr>
      <w:r>
        <w:rPr>
          <w:bCs/>
          <w:color w:val="000000"/>
          <w:sz w:val="28"/>
          <w:szCs w:val="28"/>
          <w:shd w:val="clear" w:color="auto" w:fill="FFFFFF"/>
          <w:lang w:val="uk-UA"/>
        </w:rPr>
        <w:t xml:space="preserve"> </w:t>
      </w:r>
      <w:r w:rsidR="00FC374E">
        <w:rPr>
          <w:bCs/>
          <w:color w:val="000000"/>
          <w:sz w:val="28"/>
          <w:szCs w:val="28"/>
          <w:shd w:val="clear" w:color="auto" w:fill="FFFFFF"/>
          <w:lang w:val="uk-UA"/>
        </w:rPr>
        <w:t>3</w:t>
      </w:r>
      <w:r w:rsidR="003E2974" w:rsidRPr="003E2974">
        <w:rPr>
          <w:bCs/>
          <w:color w:val="000000"/>
          <w:sz w:val="28"/>
          <w:szCs w:val="28"/>
          <w:shd w:val="clear" w:color="auto" w:fill="FFFFFF"/>
          <w:lang w:val="uk-UA"/>
        </w:rPr>
        <w:t xml:space="preserve">) </w:t>
      </w:r>
      <w:r w:rsidR="00FC374E">
        <w:rPr>
          <w:bCs/>
          <w:sz w:val="28"/>
          <w:szCs w:val="28"/>
          <w:lang w:val="uk-UA"/>
        </w:rPr>
        <w:t xml:space="preserve">чи звільняються від оподаткування ПДВ згідно з </w:t>
      </w:r>
      <w:r w:rsidR="00FC374E" w:rsidRPr="00C71FFC">
        <w:rPr>
          <w:bCs/>
          <w:sz w:val="28"/>
          <w:szCs w:val="28"/>
          <w:lang w:val="uk-UA"/>
        </w:rPr>
        <w:t>підпункт</w:t>
      </w:r>
      <w:r w:rsidR="00FC374E">
        <w:rPr>
          <w:bCs/>
          <w:sz w:val="28"/>
          <w:szCs w:val="28"/>
          <w:lang w:val="uk-UA"/>
        </w:rPr>
        <w:t>ом</w:t>
      </w:r>
      <w:r w:rsidR="00FC374E" w:rsidRPr="00C71FFC">
        <w:rPr>
          <w:bCs/>
          <w:sz w:val="28"/>
          <w:szCs w:val="28"/>
          <w:lang w:val="uk-UA"/>
        </w:rPr>
        <w:t xml:space="preserve"> 197.1.16 пункту 197.1 статті 197 розділу </w:t>
      </w:r>
      <w:r w:rsidR="00FC374E" w:rsidRPr="00C71FFC">
        <w:rPr>
          <w:bCs/>
          <w:sz w:val="28"/>
          <w:szCs w:val="28"/>
          <w:lang w:val="en-US"/>
        </w:rPr>
        <w:t>V</w:t>
      </w:r>
      <w:r w:rsidR="00FC374E" w:rsidRPr="00C71FFC">
        <w:rPr>
          <w:bCs/>
          <w:sz w:val="28"/>
          <w:szCs w:val="28"/>
          <w:lang w:val="uk-UA"/>
        </w:rPr>
        <w:t xml:space="preserve"> ПКУ операції з безоплатної передачі </w:t>
      </w:r>
      <w:r w:rsidR="00955FF9">
        <w:rPr>
          <w:bCs/>
          <w:sz w:val="28"/>
          <w:szCs w:val="28"/>
          <w:lang w:val="uk-UA"/>
        </w:rPr>
        <w:t xml:space="preserve">об’єктів балансоутримувачу, визначеному Ініціатором, або самому Ініціатору </w:t>
      </w:r>
      <w:r w:rsidR="00FC374E">
        <w:rPr>
          <w:bCs/>
          <w:sz w:val="28"/>
          <w:szCs w:val="28"/>
          <w:lang w:val="uk-UA"/>
        </w:rPr>
        <w:t>в описаній у зверненні ситуації</w:t>
      </w:r>
      <w:r w:rsidR="00F1259E">
        <w:rPr>
          <w:bCs/>
          <w:color w:val="000000"/>
          <w:sz w:val="28"/>
          <w:szCs w:val="28"/>
          <w:shd w:val="clear" w:color="auto" w:fill="FFFFFF"/>
          <w:lang w:val="uk-UA"/>
        </w:rPr>
        <w:t>?</w:t>
      </w:r>
      <w:r w:rsidR="00955FF9">
        <w:rPr>
          <w:bCs/>
          <w:color w:val="000000"/>
          <w:sz w:val="28"/>
          <w:szCs w:val="28"/>
          <w:shd w:val="clear" w:color="auto" w:fill="FFFFFF"/>
          <w:lang w:val="uk-UA"/>
        </w:rPr>
        <w:t xml:space="preserve"> Які документи підтверджують право на застосування зазначеного вище режиму звільнення</w:t>
      </w:r>
      <w:r w:rsidR="00955FF9" w:rsidRPr="00955FF9">
        <w:rPr>
          <w:bCs/>
          <w:sz w:val="28"/>
          <w:szCs w:val="28"/>
          <w:lang w:val="uk-UA"/>
        </w:rPr>
        <w:t xml:space="preserve"> </w:t>
      </w:r>
      <w:r w:rsidR="00955FF9">
        <w:rPr>
          <w:bCs/>
          <w:sz w:val="28"/>
          <w:szCs w:val="28"/>
          <w:lang w:val="uk-UA"/>
        </w:rPr>
        <w:t>від оподаткування ПДВ</w:t>
      </w:r>
      <w:r w:rsidR="00ED3D49">
        <w:rPr>
          <w:bCs/>
          <w:sz w:val="28"/>
          <w:szCs w:val="28"/>
          <w:lang w:val="uk-UA"/>
        </w:rPr>
        <w:t>;</w:t>
      </w:r>
    </w:p>
    <w:p w14:paraId="5C5D550A" w14:textId="77777777" w:rsidR="00ED3D49" w:rsidRPr="0006536F" w:rsidRDefault="00ED3D49" w:rsidP="00421434">
      <w:pPr>
        <w:ind w:firstLine="567"/>
        <w:jc w:val="both"/>
        <w:outlineLvl w:val="0"/>
        <w:rPr>
          <w:bCs/>
          <w:color w:val="000000"/>
          <w:sz w:val="28"/>
          <w:szCs w:val="28"/>
          <w:shd w:val="clear" w:color="auto" w:fill="FFFFFF"/>
          <w:lang w:val="uk-UA"/>
        </w:rPr>
      </w:pPr>
      <w:r>
        <w:rPr>
          <w:bCs/>
          <w:color w:val="000000"/>
          <w:sz w:val="28"/>
          <w:szCs w:val="28"/>
          <w:shd w:val="clear" w:color="auto" w:fill="FFFFFF"/>
          <w:lang w:val="uk-UA"/>
        </w:rPr>
        <w:lastRenderedPageBreak/>
        <w:t xml:space="preserve">4) чи виникають у Товариства </w:t>
      </w:r>
      <w:r w:rsidR="0006536F" w:rsidRPr="0006536F">
        <w:rPr>
          <w:sz w:val="28"/>
          <w:szCs w:val="28"/>
          <w:lang w:val="uk-UA"/>
        </w:rPr>
        <w:t xml:space="preserve">податкові різниці з податку на прибуток, передбачені розділом ІІІ </w:t>
      </w:r>
      <w:r w:rsidR="0006536F">
        <w:rPr>
          <w:sz w:val="28"/>
          <w:szCs w:val="28"/>
          <w:lang w:val="uk-UA"/>
        </w:rPr>
        <w:t>ПКУ</w:t>
      </w:r>
      <w:r w:rsidR="0006536F" w:rsidRPr="0006536F">
        <w:rPr>
          <w:sz w:val="28"/>
          <w:szCs w:val="28"/>
          <w:lang w:val="uk-UA"/>
        </w:rPr>
        <w:t>, при здійсненні операції з безоплатної передачі об’єктів інженерно-транспортної інфраструктури індустріального парку балансоутримувачу, визначеному Ініціатором або самому Ініціатору?</w:t>
      </w:r>
    </w:p>
    <w:p w14:paraId="03944C62" w14:textId="77777777" w:rsidR="00BC26A7" w:rsidRDefault="00BC26A7" w:rsidP="00421434">
      <w:pPr>
        <w:ind w:firstLine="567"/>
        <w:jc w:val="both"/>
        <w:rPr>
          <w:sz w:val="28"/>
          <w:szCs w:val="28"/>
          <w:lang w:val="uk-UA"/>
        </w:rPr>
      </w:pPr>
      <w:r w:rsidRPr="004368F4">
        <w:rPr>
          <w:sz w:val="28"/>
          <w:lang w:val="uk-UA"/>
        </w:rPr>
        <w:t>Відносини, що виникають у сфері</w:t>
      </w:r>
      <w:r w:rsidRPr="00266738">
        <w:rPr>
          <w:sz w:val="28"/>
          <w:lang w:val="uk-UA"/>
        </w:rPr>
        <w:t xml:space="preserve"> справляння податків і зборів, </w:t>
      </w:r>
      <w:r w:rsidRPr="00266738">
        <w:rPr>
          <w:sz w:val="28"/>
          <w:szCs w:val="28"/>
          <w:lang w:val="uk-UA"/>
        </w:rPr>
        <w:t xml:space="preserve">регулюються нормами </w:t>
      </w:r>
      <w:r>
        <w:rPr>
          <w:sz w:val="28"/>
          <w:szCs w:val="28"/>
          <w:lang w:val="uk-UA"/>
        </w:rPr>
        <w:t>ПКУ</w:t>
      </w:r>
      <w:r w:rsidRPr="00266738">
        <w:rPr>
          <w:sz w:val="28"/>
          <w:szCs w:val="28"/>
          <w:lang w:val="uk-UA"/>
        </w:rPr>
        <w:t xml:space="preserve"> (пункт 1.1 статті 1 розділу І ПКУ).</w:t>
      </w:r>
    </w:p>
    <w:p w14:paraId="6B4306B8" w14:textId="77777777" w:rsidR="00AA409A" w:rsidRDefault="00AA409A" w:rsidP="00421434">
      <w:pPr>
        <w:ind w:firstLine="567"/>
        <w:jc w:val="both"/>
        <w:rPr>
          <w:sz w:val="28"/>
          <w:szCs w:val="28"/>
          <w:lang w:val="uk-UA"/>
        </w:rPr>
      </w:pPr>
      <w:r w:rsidRPr="00062072">
        <w:rPr>
          <w:sz w:val="28"/>
          <w:szCs w:val="28"/>
          <w:lang w:val="uk-UA"/>
        </w:rPr>
        <w:t>Відповідно до пунктів 5.1 – 5.3 статті 5 розділу I ПКУ поняття, правила та положення, установлені ПКУ та законами з питань митної справи, застосовуються виключно для регулювання відносин, передбачених статтею 1 розділу I ПКУ. У разі якщо поняття, терміни, правила та положення інших актів суперечать поняттям, термінам, правилам та положенням ПКУ, для регулювання відносин оподаткування застосовуються поняття, терміни, правила та положення ПКУ. Інші терміни, що застосовуються у ПКУ і не визначаються ним, використовуються у значенні, встановленому іншими законами.</w:t>
      </w:r>
    </w:p>
    <w:p w14:paraId="0565A6C0" w14:textId="77777777" w:rsidR="003400B9" w:rsidRDefault="003400B9" w:rsidP="00A517B5">
      <w:pPr>
        <w:ind w:firstLine="567"/>
        <w:jc w:val="both"/>
        <w:rPr>
          <w:sz w:val="28"/>
          <w:szCs w:val="28"/>
          <w:lang w:val="uk-UA"/>
        </w:rPr>
      </w:pPr>
      <w:r w:rsidRPr="003400B9">
        <w:rPr>
          <w:sz w:val="28"/>
          <w:szCs w:val="28"/>
          <w:lang w:val="uk-UA"/>
        </w:rPr>
        <w:t>Згідно зі статтею 10 Закону України від 21 травня 1997 року № 280/97-ВР «Про місцеве самоврядування в Україні» (із змінами) сільські, селищні, міські ради є органами місцевого самоврядування, що представляють відповідні територіальні громади та здійснюють від їх імені та в їх інтересах функції і повноваження місцевого самоврядування, визначені Конституцією України, цим та іншими законами.</w:t>
      </w:r>
    </w:p>
    <w:p w14:paraId="27BAC86D" w14:textId="77777777" w:rsidR="00A517B5" w:rsidRPr="00A517B5" w:rsidRDefault="00A517B5" w:rsidP="00A517B5">
      <w:pPr>
        <w:ind w:firstLine="567"/>
        <w:jc w:val="both"/>
        <w:rPr>
          <w:bCs/>
          <w:iCs/>
          <w:sz w:val="28"/>
          <w:szCs w:val="28"/>
          <w:lang w:val="uk-UA" w:eastAsia="en-US"/>
        </w:rPr>
      </w:pPr>
      <w:r w:rsidRPr="00AF3CBD">
        <w:rPr>
          <w:sz w:val="28"/>
          <w:szCs w:val="28"/>
          <w:lang w:val="uk" w:eastAsia="en-US"/>
        </w:rPr>
        <w:t xml:space="preserve">Загальні засади створення і функціонування індустріальних парків на території України з метою забезпечення економічного розвитку та підвищення конкурентоспроможності територій, активізації інвестиційної діяльності, створення нових робочих місць, розвитку сучасної виробничої та ринкової інфраструктури визначені </w:t>
      </w:r>
      <w:r w:rsidRPr="00A517B5">
        <w:rPr>
          <w:bCs/>
          <w:iCs/>
          <w:sz w:val="28"/>
          <w:szCs w:val="28"/>
          <w:lang w:val="uk-UA" w:eastAsia="en-US"/>
        </w:rPr>
        <w:t xml:space="preserve">Законом України від </w:t>
      </w:r>
      <w:r w:rsidRPr="00A517B5">
        <w:rPr>
          <w:sz w:val="28"/>
          <w:szCs w:val="28"/>
          <w:lang w:val="uk-UA" w:eastAsia="en-US"/>
        </w:rPr>
        <w:t>21 червня 2012 року № 5018-</w:t>
      </w:r>
      <w:r w:rsidRPr="00AF3CBD">
        <w:rPr>
          <w:sz w:val="28"/>
          <w:szCs w:val="28"/>
          <w:lang w:eastAsia="en-US"/>
        </w:rPr>
        <w:t>VI</w:t>
      </w:r>
      <w:r w:rsidRPr="00A517B5">
        <w:rPr>
          <w:bCs/>
          <w:iCs/>
          <w:sz w:val="28"/>
          <w:szCs w:val="28"/>
          <w:lang w:val="uk-UA" w:eastAsia="en-US"/>
        </w:rPr>
        <w:t xml:space="preserve"> «Про індустріальні парки»</w:t>
      </w:r>
      <w:r w:rsidR="005303A8">
        <w:rPr>
          <w:bCs/>
          <w:iCs/>
          <w:sz w:val="28"/>
          <w:szCs w:val="28"/>
          <w:lang w:val="uk-UA" w:eastAsia="en-US"/>
        </w:rPr>
        <w:t>, зі змінами</w:t>
      </w:r>
      <w:r w:rsidRPr="00A517B5">
        <w:rPr>
          <w:bCs/>
          <w:iCs/>
          <w:sz w:val="28"/>
          <w:szCs w:val="28"/>
          <w:lang w:val="uk-UA" w:eastAsia="en-US"/>
        </w:rPr>
        <w:t xml:space="preserve"> (далі </w:t>
      </w:r>
      <w:r>
        <w:rPr>
          <w:bCs/>
          <w:iCs/>
          <w:sz w:val="28"/>
          <w:szCs w:val="28"/>
          <w:lang w:val="uk-UA" w:eastAsia="en-US"/>
        </w:rPr>
        <w:t>–</w:t>
      </w:r>
      <w:r w:rsidRPr="00A517B5">
        <w:rPr>
          <w:bCs/>
          <w:iCs/>
          <w:sz w:val="28"/>
          <w:szCs w:val="28"/>
          <w:lang w:val="uk-UA" w:eastAsia="en-US"/>
        </w:rPr>
        <w:t xml:space="preserve"> Закон № 5018).</w:t>
      </w:r>
    </w:p>
    <w:p w14:paraId="43A7CBAC" w14:textId="77777777" w:rsidR="005303A8" w:rsidRDefault="00A517B5" w:rsidP="00A517B5">
      <w:pPr>
        <w:ind w:firstLine="567"/>
        <w:jc w:val="both"/>
        <w:rPr>
          <w:sz w:val="28"/>
          <w:szCs w:val="28"/>
          <w:lang w:val="uk-UA" w:eastAsia="en-US"/>
        </w:rPr>
      </w:pPr>
      <w:r w:rsidRPr="00A517B5">
        <w:rPr>
          <w:sz w:val="28"/>
          <w:szCs w:val="28"/>
          <w:lang w:val="uk-UA" w:eastAsia="en-US"/>
        </w:rPr>
        <w:t>Відповідно до положень</w:t>
      </w:r>
      <w:r w:rsidR="005303A8">
        <w:rPr>
          <w:sz w:val="28"/>
          <w:szCs w:val="28"/>
          <w:lang w:val="uk-UA" w:eastAsia="en-US"/>
        </w:rPr>
        <w:t xml:space="preserve"> частини першої </w:t>
      </w:r>
      <w:r w:rsidRPr="00A517B5">
        <w:rPr>
          <w:sz w:val="28"/>
          <w:szCs w:val="28"/>
          <w:lang w:val="uk-UA" w:eastAsia="en-US"/>
        </w:rPr>
        <w:t>ст</w:t>
      </w:r>
      <w:r w:rsidR="005303A8">
        <w:rPr>
          <w:sz w:val="28"/>
          <w:szCs w:val="28"/>
          <w:lang w:val="uk-UA" w:eastAsia="en-US"/>
        </w:rPr>
        <w:t>атті</w:t>
      </w:r>
      <w:r w:rsidRPr="00A517B5">
        <w:rPr>
          <w:sz w:val="28"/>
          <w:szCs w:val="28"/>
          <w:lang w:val="uk-UA" w:eastAsia="en-US"/>
        </w:rPr>
        <w:t xml:space="preserve"> 1 </w:t>
      </w:r>
      <w:r w:rsidRPr="00A517B5">
        <w:rPr>
          <w:bCs/>
          <w:iCs/>
          <w:sz w:val="28"/>
          <w:szCs w:val="28"/>
          <w:lang w:val="uk-UA" w:eastAsia="en-US"/>
        </w:rPr>
        <w:t>Закону</w:t>
      </w:r>
      <w:r w:rsidRPr="00A517B5">
        <w:rPr>
          <w:sz w:val="28"/>
          <w:szCs w:val="28"/>
          <w:lang w:val="uk-UA" w:eastAsia="en-US"/>
        </w:rPr>
        <w:t xml:space="preserve"> № 5018</w:t>
      </w:r>
      <w:r w:rsidR="005303A8">
        <w:rPr>
          <w:sz w:val="28"/>
          <w:szCs w:val="28"/>
          <w:lang w:val="uk-UA" w:eastAsia="en-US"/>
        </w:rPr>
        <w:t>:</w:t>
      </w:r>
    </w:p>
    <w:p w14:paraId="173D69AB" w14:textId="77777777" w:rsidR="00A517B5" w:rsidRPr="00A517B5" w:rsidRDefault="00A517B5" w:rsidP="00A517B5">
      <w:pPr>
        <w:ind w:firstLine="567"/>
        <w:jc w:val="both"/>
        <w:rPr>
          <w:sz w:val="28"/>
          <w:szCs w:val="28"/>
          <w:lang w:val="uk-UA" w:eastAsia="en-US"/>
        </w:rPr>
      </w:pPr>
      <w:r w:rsidRPr="00A517B5">
        <w:rPr>
          <w:sz w:val="28"/>
          <w:szCs w:val="28"/>
          <w:lang w:val="uk-UA" w:eastAsia="en-US"/>
        </w:rPr>
        <w:t>індустріальни</w:t>
      </w:r>
      <w:r w:rsidR="005303A8">
        <w:rPr>
          <w:sz w:val="28"/>
          <w:szCs w:val="28"/>
          <w:lang w:val="uk-UA" w:eastAsia="en-US"/>
        </w:rPr>
        <w:t>й</w:t>
      </w:r>
      <w:r w:rsidRPr="00A517B5">
        <w:rPr>
          <w:sz w:val="28"/>
          <w:szCs w:val="28"/>
          <w:lang w:val="uk-UA" w:eastAsia="en-US"/>
        </w:rPr>
        <w:t xml:space="preserve"> (промислови</w:t>
      </w:r>
      <w:r w:rsidR="005303A8">
        <w:rPr>
          <w:sz w:val="28"/>
          <w:szCs w:val="28"/>
          <w:lang w:val="uk-UA" w:eastAsia="en-US"/>
        </w:rPr>
        <w:t>й</w:t>
      </w:r>
      <w:r w:rsidRPr="00A517B5">
        <w:rPr>
          <w:sz w:val="28"/>
          <w:szCs w:val="28"/>
          <w:lang w:val="uk-UA" w:eastAsia="en-US"/>
        </w:rPr>
        <w:t xml:space="preserve">) парк (далі – індустріальний парк) </w:t>
      </w:r>
      <w:r w:rsidR="005303A8">
        <w:rPr>
          <w:sz w:val="28"/>
          <w:szCs w:val="28"/>
          <w:lang w:val="uk-UA" w:eastAsia="en-US"/>
        </w:rPr>
        <w:t xml:space="preserve">– </w:t>
      </w:r>
      <w:r w:rsidRPr="00A517B5">
        <w:rPr>
          <w:sz w:val="28"/>
          <w:szCs w:val="28"/>
          <w:lang w:val="uk-UA" w:eastAsia="en-US"/>
        </w:rPr>
        <w:t>визначена ініціатором створення індустріального парку відповідно до містобудівної документації облаштована відповідною інфраструктурою територія, у межах якої учасники індустріального парку можуть здійснювати господарську діяльність у сфері переробної промисловості, переробки промислових та/або побутових відходів (крім захоронення відходів), альтернативної енергетики, зберігання енергії, а також науково-технічну діяльність, діяльність у сфері інформації і електронних комунікацій на умовах, визначених цим Законом та договором про здійснення господарської діяльності у межах індустріального парку</w:t>
      </w:r>
      <w:r w:rsidR="005303A8">
        <w:rPr>
          <w:sz w:val="28"/>
          <w:szCs w:val="28"/>
          <w:lang w:val="uk-UA" w:eastAsia="en-US"/>
        </w:rPr>
        <w:t>;</w:t>
      </w:r>
    </w:p>
    <w:p w14:paraId="2A0B72FB" w14:textId="77777777" w:rsidR="00A517B5" w:rsidRPr="005303A8" w:rsidRDefault="005303A8" w:rsidP="00A517B5">
      <w:pPr>
        <w:ind w:firstLine="567"/>
        <w:jc w:val="both"/>
        <w:rPr>
          <w:sz w:val="28"/>
          <w:szCs w:val="28"/>
          <w:lang w:val="uk" w:eastAsia="en-US"/>
        </w:rPr>
      </w:pPr>
      <w:r>
        <w:rPr>
          <w:sz w:val="28"/>
          <w:szCs w:val="28"/>
          <w:lang w:val="uk" w:eastAsia="en-US"/>
        </w:rPr>
        <w:t>і</w:t>
      </w:r>
      <w:r w:rsidR="00A517B5" w:rsidRPr="00AF3CBD">
        <w:rPr>
          <w:sz w:val="28"/>
          <w:szCs w:val="28"/>
          <w:lang w:val="uk" w:eastAsia="en-US"/>
        </w:rPr>
        <w:t xml:space="preserve">ніціатор створення індустріального парку (далі </w:t>
      </w:r>
      <w:r>
        <w:rPr>
          <w:sz w:val="28"/>
          <w:szCs w:val="28"/>
          <w:lang w:val="uk" w:eastAsia="en-US"/>
        </w:rPr>
        <w:t>–</w:t>
      </w:r>
      <w:r w:rsidR="00A517B5" w:rsidRPr="00AF3CBD">
        <w:rPr>
          <w:sz w:val="28"/>
          <w:szCs w:val="28"/>
          <w:lang w:val="uk" w:eastAsia="en-US"/>
        </w:rPr>
        <w:t xml:space="preserve"> ініціатор створення) </w:t>
      </w:r>
      <w:r>
        <w:rPr>
          <w:sz w:val="28"/>
          <w:szCs w:val="28"/>
          <w:lang w:val="uk" w:eastAsia="en-US"/>
        </w:rPr>
        <w:t xml:space="preserve">– </w:t>
      </w:r>
      <w:r w:rsidR="00A517B5" w:rsidRPr="00AF3CBD">
        <w:rPr>
          <w:sz w:val="28"/>
          <w:szCs w:val="28"/>
          <w:lang w:val="uk" w:eastAsia="en-US"/>
        </w:rPr>
        <w:t xml:space="preserve">орган державної влади, орган місцевого самоврядування, який згідно з </w:t>
      </w:r>
      <w:hyperlink r:id="rId8" w:tgtFrame="_blank" w:history="1">
        <w:r w:rsidR="00A517B5" w:rsidRPr="005303A8">
          <w:rPr>
            <w:sz w:val="28"/>
            <w:szCs w:val="28"/>
          </w:rPr>
          <w:t>Конституцією України</w:t>
        </w:r>
      </w:hyperlink>
      <w:r w:rsidR="00A517B5" w:rsidRPr="005303A8">
        <w:rPr>
          <w:sz w:val="28"/>
          <w:szCs w:val="28"/>
          <w:lang w:val="uk" w:eastAsia="en-US"/>
        </w:rPr>
        <w:t xml:space="preserve"> здійснює право власника на землю від імені Українського народу і відповідно до закону наділений повноваженнями розпорядження землею, а також юридична або фізична особа </w:t>
      </w:r>
      <w:r>
        <w:rPr>
          <w:sz w:val="28"/>
          <w:szCs w:val="28"/>
          <w:lang w:val="uk" w:eastAsia="en-US"/>
        </w:rPr>
        <w:t>–</w:t>
      </w:r>
      <w:r w:rsidR="00A517B5" w:rsidRPr="005303A8">
        <w:rPr>
          <w:sz w:val="28"/>
          <w:szCs w:val="28"/>
          <w:lang w:val="uk" w:eastAsia="en-US"/>
        </w:rPr>
        <w:t xml:space="preserve"> власник чи орендар земельної ділянки, яка може бути використана та пропонується ним для створення індустріального парку</w:t>
      </w:r>
      <w:r>
        <w:rPr>
          <w:sz w:val="28"/>
          <w:szCs w:val="28"/>
          <w:lang w:val="uk" w:eastAsia="en-US"/>
        </w:rPr>
        <w:t>;</w:t>
      </w:r>
    </w:p>
    <w:p w14:paraId="1446C0F5" w14:textId="77777777" w:rsidR="00A517B5" w:rsidRPr="005303A8" w:rsidRDefault="00A517B5" w:rsidP="005303A8">
      <w:pPr>
        <w:ind w:firstLine="567"/>
        <w:jc w:val="both"/>
        <w:rPr>
          <w:sz w:val="28"/>
          <w:szCs w:val="28"/>
          <w:lang w:val="uk" w:eastAsia="en-US"/>
        </w:rPr>
      </w:pPr>
      <w:r w:rsidRPr="005303A8">
        <w:rPr>
          <w:sz w:val="28"/>
          <w:szCs w:val="28"/>
          <w:lang w:val="uk" w:eastAsia="en-US"/>
        </w:rPr>
        <w:t xml:space="preserve">керуюча компанія індустріального парку (далі </w:t>
      </w:r>
      <w:r w:rsidR="005303A8">
        <w:rPr>
          <w:sz w:val="28"/>
          <w:szCs w:val="28"/>
          <w:lang w:val="uk" w:eastAsia="en-US"/>
        </w:rPr>
        <w:t>–</w:t>
      </w:r>
      <w:r w:rsidRPr="005303A8">
        <w:rPr>
          <w:sz w:val="28"/>
          <w:szCs w:val="28"/>
          <w:lang w:val="uk" w:eastAsia="en-US"/>
        </w:rPr>
        <w:t xml:space="preserve"> керуюча компанія) </w:t>
      </w:r>
      <w:r w:rsidR="005303A8">
        <w:rPr>
          <w:sz w:val="28"/>
          <w:szCs w:val="28"/>
          <w:lang w:val="uk" w:eastAsia="en-US"/>
        </w:rPr>
        <w:t>–</w:t>
      </w:r>
      <w:r w:rsidRPr="005303A8">
        <w:rPr>
          <w:sz w:val="28"/>
          <w:szCs w:val="28"/>
          <w:lang w:val="uk" w:eastAsia="en-US"/>
        </w:rPr>
        <w:t xml:space="preserve"> створена згідно із законодавством України юридична особа незалежно від </w:t>
      </w:r>
      <w:r w:rsidRPr="005303A8">
        <w:rPr>
          <w:sz w:val="28"/>
          <w:szCs w:val="28"/>
          <w:lang w:val="uk" w:eastAsia="en-US"/>
        </w:rPr>
        <w:lastRenderedPageBreak/>
        <w:t xml:space="preserve">організаційно-правової форми та вибрана відповідно </w:t>
      </w:r>
      <w:r w:rsidR="005303A8">
        <w:rPr>
          <w:sz w:val="28"/>
          <w:szCs w:val="28"/>
          <w:lang w:val="uk" w:eastAsia="en-US"/>
        </w:rPr>
        <w:t xml:space="preserve">до </w:t>
      </w:r>
      <w:r w:rsidRPr="005303A8">
        <w:rPr>
          <w:sz w:val="28"/>
          <w:szCs w:val="28"/>
          <w:lang w:val="uk" w:eastAsia="en-US"/>
        </w:rPr>
        <w:t>Закону</w:t>
      </w:r>
      <w:r w:rsidR="005303A8">
        <w:rPr>
          <w:sz w:val="28"/>
          <w:szCs w:val="28"/>
          <w:lang w:val="uk" w:eastAsia="en-US"/>
        </w:rPr>
        <w:t xml:space="preserve"> № 5018</w:t>
      </w:r>
      <w:r w:rsidRPr="005303A8">
        <w:rPr>
          <w:sz w:val="28"/>
          <w:szCs w:val="28"/>
          <w:lang w:val="uk" w:eastAsia="en-US"/>
        </w:rPr>
        <w:t>, з якою ініціатором створення укладений договір про створення та функціонування індустріального парку</w:t>
      </w:r>
    </w:p>
    <w:p w14:paraId="79652C33" w14:textId="77777777" w:rsidR="00A517B5" w:rsidRPr="005303A8" w:rsidRDefault="00A517B5" w:rsidP="005303A8">
      <w:pPr>
        <w:ind w:firstLine="567"/>
        <w:jc w:val="both"/>
        <w:rPr>
          <w:sz w:val="28"/>
          <w:szCs w:val="28"/>
          <w:lang w:val="uk" w:eastAsia="en-US"/>
        </w:rPr>
      </w:pPr>
      <w:bookmarkStart w:id="0" w:name="n13"/>
      <w:bookmarkEnd w:id="0"/>
      <w:r w:rsidRPr="005303A8">
        <w:rPr>
          <w:sz w:val="28"/>
          <w:szCs w:val="28"/>
          <w:lang w:val="uk" w:eastAsia="en-US"/>
        </w:rPr>
        <w:t xml:space="preserve">облаштування індустріального парку </w:t>
      </w:r>
      <w:r w:rsidR="005303A8">
        <w:rPr>
          <w:sz w:val="28"/>
          <w:szCs w:val="28"/>
          <w:lang w:val="uk" w:eastAsia="en-US"/>
        </w:rPr>
        <w:t>–</w:t>
      </w:r>
      <w:r w:rsidRPr="005303A8">
        <w:rPr>
          <w:sz w:val="28"/>
          <w:szCs w:val="28"/>
          <w:lang w:val="uk" w:eastAsia="en-US"/>
        </w:rPr>
        <w:t xml:space="preserve"> виконання згідно з умовами договору про створення та функціонування індустріального парку та відповідно до </w:t>
      </w:r>
      <w:hyperlink r:id="rId9" w:tgtFrame="_blank" w:history="1">
        <w:r w:rsidRPr="005303A8">
          <w:rPr>
            <w:sz w:val="28"/>
            <w:szCs w:val="28"/>
            <w:lang w:val="uk" w:eastAsia="en-US"/>
          </w:rPr>
          <w:t>Закону України «Про регулювання містобудівної діяльності</w:t>
        </w:r>
      </w:hyperlink>
      <w:r w:rsidRPr="005303A8">
        <w:rPr>
          <w:sz w:val="28"/>
          <w:szCs w:val="28"/>
          <w:lang w:val="uk" w:eastAsia="en-US"/>
        </w:rPr>
        <w:t>» комплексу робіт і послуг з підготовки земельних ділянок, а також проектування, будівництва, реконструкції, ремонту та облаштування об’єктів інженерно-транспортної інфраструктури чи інших об’єктів керуючою компанією, ініціатором створення та/або іншим суб’єктом індустріального парку за рахунок бюджетних, власних, запозичених або інших коштів з метою створення належних умов для здійснення учасниками господарської діяльності.</w:t>
      </w:r>
    </w:p>
    <w:p w14:paraId="395D9F62" w14:textId="77777777" w:rsidR="005303A8" w:rsidRPr="005303A8" w:rsidRDefault="005303A8" w:rsidP="005303A8">
      <w:pPr>
        <w:ind w:firstLine="567"/>
        <w:jc w:val="both"/>
        <w:rPr>
          <w:sz w:val="28"/>
          <w:szCs w:val="28"/>
          <w:lang w:val="uk" w:eastAsia="en-US"/>
        </w:rPr>
      </w:pPr>
      <w:bookmarkStart w:id="1" w:name="n12"/>
      <w:bookmarkEnd w:id="1"/>
      <w:r w:rsidRPr="005303A8">
        <w:rPr>
          <w:sz w:val="28"/>
          <w:szCs w:val="28"/>
          <w:lang w:val="uk" w:eastAsia="en-US"/>
        </w:rPr>
        <w:t>Частиною першою ст</w:t>
      </w:r>
      <w:r>
        <w:rPr>
          <w:sz w:val="28"/>
          <w:szCs w:val="28"/>
          <w:lang w:val="uk" w:eastAsia="en-US"/>
        </w:rPr>
        <w:t>атті</w:t>
      </w:r>
      <w:r w:rsidRPr="005303A8">
        <w:rPr>
          <w:sz w:val="28"/>
          <w:szCs w:val="28"/>
          <w:lang w:val="uk" w:eastAsia="en-US"/>
        </w:rPr>
        <w:t xml:space="preserve"> 12 Закону № 5018 </w:t>
      </w:r>
      <w:r>
        <w:rPr>
          <w:sz w:val="28"/>
          <w:szCs w:val="28"/>
          <w:lang w:val="uk" w:eastAsia="en-US"/>
        </w:rPr>
        <w:t>передбачено</w:t>
      </w:r>
      <w:r w:rsidRPr="005303A8">
        <w:rPr>
          <w:sz w:val="28"/>
          <w:szCs w:val="28"/>
          <w:lang w:val="uk" w:eastAsia="en-US"/>
        </w:rPr>
        <w:t>, що джерелами фінансування облаштування індустріального парку можуть бути кошти державного та місцевих бюджетів, виділені в порядку та обсягах, передбачених законодавством, кошти приватних інвесторів, у тому числі залучені за моделлю державно-приватного партнерства, залучені кошти, включаючи кредити банків та інших фінансово-кредитних установ, кошти з інших джерел, не заборонених законодавством.</w:t>
      </w:r>
    </w:p>
    <w:p w14:paraId="57B83A02" w14:textId="77777777" w:rsidR="00A517B5" w:rsidRPr="005303A8" w:rsidRDefault="00A517B5" w:rsidP="005303A8">
      <w:pPr>
        <w:ind w:firstLine="567"/>
        <w:jc w:val="both"/>
        <w:rPr>
          <w:sz w:val="28"/>
          <w:szCs w:val="28"/>
          <w:lang w:val="uk" w:eastAsia="en-US"/>
        </w:rPr>
      </w:pPr>
      <w:r w:rsidRPr="00B162E1">
        <w:rPr>
          <w:bCs/>
          <w:sz w:val="28"/>
          <w:szCs w:val="28"/>
          <w:lang w:val="uk" w:eastAsia="en-US"/>
        </w:rPr>
        <w:t xml:space="preserve">Порядок </w:t>
      </w:r>
      <w:r w:rsidRPr="00B162E1">
        <w:rPr>
          <w:bCs/>
          <w:sz w:val="28"/>
          <w:szCs w:val="28"/>
          <w:lang w:val="uk-UA" w:eastAsia="en-US"/>
        </w:rPr>
        <w:t>використання коштів, передбачених у державному</w:t>
      </w:r>
      <w:r w:rsidRPr="00B162E1">
        <w:rPr>
          <w:bCs/>
          <w:sz w:val="28"/>
          <w:szCs w:val="28"/>
          <w:lang w:val="uk" w:eastAsia="en-US"/>
        </w:rPr>
        <w:t xml:space="preserve"> бюджеті для державного стимулювання створення індустріальних парків встановлений постановою </w:t>
      </w:r>
      <w:r w:rsidRPr="009921F6">
        <w:rPr>
          <w:bCs/>
          <w:sz w:val="28"/>
          <w:szCs w:val="28"/>
          <w:lang w:val="uk" w:eastAsia="en-US"/>
        </w:rPr>
        <w:t>Кабінету Міністрів України від 29.03.2024 № 341 (далі – Порядок №</w:t>
      </w:r>
      <w:r w:rsidRPr="005303A8">
        <w:rPr>
          <w:bCs/>
          <w:sz w:val="28"/>
          <w:szCs w:val="28"/>
          <w:lang w:eastAsia="en-US"/>
        </w:rPr>
        <w:t> </w:t>
      </w:r>
      <w:r w:rsidRPr="009921F6">
        <w:rPr>
          <w:bCs/>
          <w:sz w:val="28"/>
          <w:szCs w:val="28"/>
          <w:lang w:val="uk" w:eastAsia="en-US"/>
        </w:rPr>
        <w:t>341)</w:t>
      </w:r>
    </w:p>
    <w:p w14:paraId="51963C89" w14:textId="77777777" w:rsidR="00A517B5" w:rsidRPr="005303A8" w:rsidRDefault="003B0150" w:rsidP="005303A8">
      <w:pPr>
        <w:ind w:firstLine="567"/>
        <w:jc w:val="both"/>
        <w:rPr>
          <w:sz w:val="28"/>
          <w:szCs w:val="28"/>
          <w:lang w:val="uk" w:eastAsia="en-US"/>
        </w:rPr>
      </w:pPr>
      <w:r>
        <w:rPr>
          <w:sz w:val="28"/>
          <w:szCs w:val="28"/>
          <w:lang w:val="uk" w:eastAsia="en-US"/>
        </w:rPr>
        <w:t>Згідно з п</w:t>
      </w:r>
      <w:r w:rsidR="00A517B5" w:rsidRPr="005303A8">
        <w:rPr>
          <w:sz w:val="28"/>
          <w:szCs w:val="28"/>
          <w:lang w:val="uk" w:eastAsia="en-US"/>
        </w:rPr>
        <w:t>унктом 4 Порядку № 341 право на отримання бюджетних коштів в установленому законодавством порядку залежно від виду державного стимулювання мають</w:t>
      </w:r>
      <w:r>
        <w:rPr>
          <w:sz w:val="28"/>
          <w:szCs w:val="28"/>
          <w:lang w:val="uk" w:eastAsia="en-US"/>
        </w:rPr>
        <w:t xml:space="preserve">, зокрема, </w:t>
      </w:r>
      <w:bookmarkStart w:id="2" w:name="n93"/>
      <w:bookmarkEnd w:id="2"/>
      <w:r w:rsidR="00A517B5" w:rsidRPr="005303A8">
        <w:rPr>
          <w:sz w:val="28"/>
          <w:szCs w:val="28"/>
          <w:lang w:val="uk" w:eastAsia="en-US"/>
        </w:rPr>
        <w:t xml:space="preserve">ініціатори створення індустріальних (промислових) парків </w:t>
      </w:r>
      <w:r>
        <w:rPr>
          <w:sz w:val="28"/>
          <w:szCs w:val="28"/>
          <w:lang w:val="uk" w:eastAsia="en-US"/>
        </w:rPr>
        <w:t>–</w:t>
      </w:r>
      <w:r w:rsidR="00A517B5" w:rsidRPr="005303A8">
        <w:rPr>
          <w:sz w:val="28"/>
          <w:szCs w:val="28"/>
          <w:lang w:val="uk" w:eastAsia="en-US"/>
        </w:rPr>
        <w:t xml:space="preserve"> суб’єкти господарювання та/або керуючі компанії. </w:t>
      </w:r>
      <w:bookmarkStart w:id="3" w:name="n95"/>
      <w:bookmarkEnd w:id="3"/>
    </w:p>
    <w:p w14:paraId="0B9D3D7F" w14:textId="77777777" w:rsidR="00A517B5" w:rsidRPr="005303A8" w:rsidRDefault="00D50E85" w:rsidP="00A517B5">
      <w:pPr>
        <w:ind w:firstLine="567"/>
        <w:jc w:val="both"/>
        <w:rPr>
          <w:sz w:val="28"/>
          <w:szCs w:val="28"/>
          <w:lang w:val="uk" w:eastAsia="en-US"/>
        </w:rPr>
      </w:pPr>
      <w:r>
        <w:rPr>
          <w:sz w:val="28"/>
          <w:szCs w:val="28"/>
          <w:lang w:val="uk" w:eastAsia="en-US"/>
        </w:rPr>
        <w:t>Б</w:t>
      </w:r>
      <w:r w:rsidR="00A517B5" w:rsidRPr="005303A8">
        <w:rPr>
          <w:sz w:val="28"/>
          <w:szCs w:val="28"/>
          <w:lang w:val="uk" w:eastAsia="en-US"/>
        </w:rPr>
        <w:t>юджетні кошти спрямовуються, зокрема, на</w:t>
      </w:r>
      <w:bookmarkStart w:id="4" w:name="n23"/>
      <w:bookmarkEnd w:id="4"/>
      <w:r w:rsidR="00A517B5" w:rsidRPr="005303A8">
        <w:rPr>
          <w:sz w:val="28"/>
          <w:szCs w:val="28"/>
          <w:lang w:val="uk" w:eastAsia="en-US"/>
        </w:rPr>
        <w:t xml:space="preserve"> надання коштів заявникам на безповоротній основі для облаштування індустріальних парків та/або забезпечення будівництва об’єктів інженерно-транспортної інфраструктури (автомобільних шляхів, ліній зв’язку, засобів тепло-, газо-, водо- та електропостачання, інженерних комунікацій тощо), необхідних для створення та функціонування індустріальних парків, включених до Реєстру індустріальних (промислових) парків (</w:t>
      </w:r>
      <w:r>
        <w:rPr>
          <w:sz w:val="28"/>
          <w:szCs w:val="28"/>
          <w:lang w:val="uk" w:eastAsia="en-US"/>
        </w:rPr>
        <w:t xml:space="preserve">підпункт </w:t>
      </w:r>
      <w:r w:rsidR="00A517B5" w:rsidRPr="005303A8">
        <w:rPr>
          <w:sz w:val="28"/>
          <w:szCs w:val="28"/>
          <w:lang w:val="uk" w:eastAsia="en-US"/>
        </w:rPr>
        <w:t>1 п</w:t>
      </w:r>
      <w:r>
        <w:rPr>
          <w:sz w:val="28"/>
          <w:szCs w:val="28"/>
          <w:lang w:val="uk" w:eastAsia="en-US"/>
        </w:rPr>
        <w:t>ункту</w:t>
      </w:r>
      <w:r w:rsidR="00A517B5" w:rsidRPr="005303A8">
        <w:rPr>
          <w:sz w:val="28"/>
          <w:szCs w:val="28"/>
          <w:lang w:val="uk" w:eastAsia="en-US"/>
        </w:rPr>
        <w:t xml:space="preserve"> 5 Порядку № 341).</w:t>
      </w:r>
    </w:p>
    <w:p w14:paraId="2A4CEFEE" w14:textId="77777777" w:rsidR="00A517B5" w:rsidRPr="005303A8" w:rsidRDefault="00D50E85" w:rsidP="00A517B5">
      <w:pPr>
        <w:ind w:firstLine="567"/>
        <w:jc w:val="both"/>
        <w:rPr>
          <w:sz w:val="28"/>
          <w:szCs w:val="28"/>
          <w:lang w:val="uk" w:eastAsia="en-US"/>
        </w:rPr>
      </w:pPr>
      <w:hyperlink r:id="rId10" w:anchor="n13" w:tgtFrame="_blank" w:history="1">
        <w:r w:rsidRPr="00D50E85">
          <w:rPr>
            <w:rStyle w:val="arvts96"/>
            <w:color w:val="auto"/>
            <w:sz w:val="28"/>
            <w:szCs w:val="28"/>
            <w:lang w:val="uk" w:eastAsia="uk"/>
          </w:rPr>
          <w:t>Порядок</w:t>
        </w:r>
        <w:r>
          <w:rPr>
            <w:rStyle w:val="arvts96"/>
            <w:color w:val="auto"/>
            <w:sz w:val="28"/>
            <w:szCs w:val="28"/>
            <w:lang w:val="uk" w:eastAsia="uk"/>
          </w:rPr>
          <w:t xml:space="preserve"> </w:t>
        </w:r>
        <w:r w:rsidRPr="00D50E85">
          <w:rPr>
            <w:rStyle w:val="arvts96"/>
            <w:color w:val="auto"/>
            <w:sz w:val="28"/>
            <w:szCs w:val="28"/>
            <w:lang w:val="uk" w:eastAsia="uk"/>
          </w:rPr>
          <w:t>надання коштів для облаштування індустріальних (промислових) парків та/або забезпечення будівництва об’єктів інженерно-транспортної інфраструктури, необхідних для створення та функціонування індустріальних (промислових) парків, а також здійснення компенсації витрат на підключення та приєднання до інженерно-транспортних мереж</w:t>
        </w:r>
      </w:hyperlink>
      <w:r w:rsidRPr="00D50E85">
        <w:rPr>
          <w:sz w:val="28"/>
          <w:szCs w:val="28"/>
          <w:lang w:val="uk" w:eastAsia="uk"/>
        </w:rPr>
        <w:t>, затверджений постановою Кабінету Міністрів України від 4 червня 2024 року №</w:t>
      </w:r>
      <w:r w:rsidRPr="00AF3CBD">
        <w:rPr>
          <w:sz w:val="28"/>
          <w:szCs w:val="28"/>
          <w:lang w:val="uk" w:eastAsia="uk"/>
        </w:rPr>
        <w:t xml:space="preserve"> 644</w:t>
      </w:r>
      <w:r w:rsidR="00A517B5" w:rsidRPr="005303A8">
        <w:rPr>
          <w:sz w:val="28"/>
          <w:szCs w:val="28"/>
          <w:lang w:val="uk" w:eastAsia="en-US"/>
        </w:rPr>
        <w:t xml:space="preserve"> (далі – Порядок №</w:t>
      </w:r>
      <w:r>
        <w:rPr>
          <w:sz w:val="28"/>
          <w:szCs w:val="28"/>
          <w:lang w:val="uk" w:eastAsia="en-US"/>
        </w:rPr>
        <w:t> </w:t>
      </w:r>
      <w:r w:rsidR="00A517B5" w:rsidRPr="005303A8">
        <w:rPr>
          <w:sz w:val="28"/>
          <w:szCs w:val="28"/>
          <w:lang w:val="uk" w:eastAsia="en-US"/>
        </w:rPr>
        <w:t>644).</w:t>
      </w:r>
    </w:p>
    <w:p w14:paraId="649D392D" w14:textId="77777777" w:rsidR="00A25A5D" w:rsidRDefault="00A25A5D" w:rsidP="00A517B5">
      <w:pPr>
        <w:ind w:firstLine="567"/>
        <w:jc w:val="both"/>
        <w:rPr>
          <w:sz w:val="28"/>
          <w:szCs w:val="28"/>
          <w:lang w:val="uk" w:eastAsia="en-US"/>
        </w:rPr>
      </w:pPr>
      <w:r>
        <w:rPr>
          <w:sz w:val="28"/>
          <w:szCs w:val="28"/>
          <w:lang w:val="uk" w:eastAsia="en-US"/>
        </w:rPr>
        <w:t>Відповідно до пункту 1 Порядку № 644 д</w:t>
      </w:r>
      <w:r w:rsidR="00A517B5" w:rsidRPr="005303A8">
        <w:rPr>
          <w:sz w:val="28"/>
          <w:szCs w:val="28"/>
          <w:lang w:val="uk" w:eastAsia="en-US"/>
        </w:rPr>
        <w:t>ержавне стимулювання надається керуючим компаніям</w:t>
      </w:r>
      <w:r>
        <w:rPr>
          <w:sz w:val="28"/>
          <w:szCs w:val="28"/>
          <w:lang w:val="uk" w:eastAsia="en-US"/>
        </w:rPr>
        <w:t xml:space="preserve"> та</w:t>
      </w:r>
      <w:r w:rsidR="00A517B5" w:rsidRPr="005303A8">
        <w:rPr>
          <w:sz w:val="28"/>
          <w:szCs w:val="28"/>
          <w:lang w:val="uk" w:eastAsia="en-US"/>
        </w:rPr>
        <w:t xml:space="preserve"> ініціаторам створення </w:t>
      </w:r>
      <w:r>
        <w:rPr>
          <w:sz w:val="28"/>
          <w:szCs w:val="28"/>
          <w:lang w:val="uk" w:eastAsia="en-US"/>
        </w:rPr>
        <w:t>–</w:t>
      </w:r>
      <w:r w:rsidR="00A517B5" w:rsidRPr="005303A8">
        <w:rPr>
          <w:sz w:val="28"/>
          <w:szCs w:val="28"/>
          <w:lang w:val="uk" w:eastAsia="en-US"/>
        </w:rPr>
        <w:t xml:space="preserve"> суб’єктам господарювання за такими </w:t>
      </w:r>
      <w:r>
        <w:rPr>
          <w:sz w:val="28"/>
          <w:szCs w:val="28"/>
          <w:lang w:val="uk" w:eastAsia="en-US"/>
        </w:rPr>
        <w:t>напрямами</w:t>
      </w:r>
      <w:r w:rsidR="00A517B5" w:rsidRPr="005303A8">
        <w:rPr>
          <w:sz w:val="28"/>
          <w:szCs w:val="28"/>
          <w:lang w:val="uk" w:eastAsia="en-US"/>
        </w:rPr>
        <w:t xml:space="preserve">: </w:t>
      </w:r>
    </w:p>
    <w:p w14:paraId="7EA76AA1" w14:textId="77777777" w:rsidR="00A25A5D" w:rsidRDefault="00A517B5" w:rsidP="00A517B5">
      <w:pPr>
        <w:ind w:firstLine="567"/>
        <w:jc w:val="both"/>
        <w:rPr>
          <w:sz w:val="28"/>
          <w:szCs w:val="28"/>
          <w:lang w:val="uk" w:eastAsia="en-US"/>
        </w:rPr>
      </w:pPr>
      <w:r w:rsidRPr="005303A8">
        <w:rPr>
          <w:sz w:val="28"/>
          <w:szCs w:val="28"/>
          <w:lang w:val="uk" w:eastAsia="en-US"/>
        </w:rPr>
        <w:t xml:space="preserve">надання коштів на безповоротній основі для облаштування індустріальних парків та/або забезпечення будівництва об’єктів інженерно-транспортної </w:t>
      </w:r>
      <w:r w:rsidRPr="005303A8">
        <w:rPr>
          <w:sz w:val="28"/>
          <w:szCs w:val="28"/>
          <w:lang w:val="uk" w:eastAsia="en-US"/>
        </w:rPr>
        <w:lastRenderedPageBreak/>
        <w:t xml:space="preserve">інфраструктури (автомобільних шляхів, ліній зв’язку, засобів тепло-, газо-, водо- та електропостачання, інженерних комунікацій тощо), необхідних для створення та функціонування індустріальних парків (далі </w:t>
      </w:r>
      <w:r w:rsidR="00A25A5D">
        <w:rPr>
          <w:sz w:val="28"/>
          <w:szCs w:val="28"/>
          <w:lang w:val="uk" w:eastAsia="en-US"/>
        </w:rPr>
        <w:softHyphen/>
        <w:t xml:space="preserve">– </w:t>
      </w:r>
      <w:r w:rsidRPr="005303A8">
        <w:rPr>
          <w:sz w:val="28"/>
          <w:szCs w:val="28"/>
          <w:lang w:val="uk" w:eastAsia="en-US"/>
        </w:rPr>
        <w:t xml:space="preserve">кошти на безповоротній основі); </w:t>
      </w:r>
    </w:p>
    <w:p w14:paraId="77B2A948" w14:textId="77777777" w:rsidR="00A517B5" w:rsidRPr="005303A8" w:rsidRDefault="00A517B5" w:rsidP="00A517B5">
      <w:pPr>
        <w:ind w:firstLine="567"/>
        <w:jc w:val="both"/>
        <w:rPr>
          <w:sz w:val="28"/>
          <w:szCs w:val="28"/>
          <w:lang w:val="uk" w:eastAsia="en-US"/>
        </w:rPr>
      </w:pPr>
      <w:r w:rsidRPr="005303A8">
        <w:rPr>
          <w:sz w:val="28"/>
          <w:szCs w:val="28"/>
          <w:lang w:val="uk" w:eastAsia="en-US"/>
        </w:rPr>
        <w:t xml:space="preserve">надання компенсації витрат на підключення та приєднання до інженерно-транспортних мереж (далі </w:t>
      </w:r>
      <w:r w:rsidR="00430E59">
        <w:rPr>
          <w:sz w:val="28"/>
          <w:szCs w:val="28"/>
          <w:lang w:val="uk" w:eastAsia="en-US"/>
        </w:rPr>
        <w:t>–</w:t>
      </w:r>
      <w:r w:rsidRPr="005303A8">
        <w:rPr>
          <w:sz w:val="28"/>
          <w:szCs w:val="28"/>
          <w:lang w:val="uk" w:eastAsia="en-US"/>
        </w:rPr>
        <w:t xml:space="preserve"> компенсація витрат). </w:t>
      </w:r>
    </w:p>
    <w:p w14:paraId="1C1526AB" w14:textId="77777777" w:rsidR="00A517B5" w:rsidRPr="005303A8" w:rsidRDefault="00A517B5" w:rsidP="00A517B5">
      <w:pPr>
        <w:ind w:firstLine="567"/>
        <w:jc w:val="both"/>
        <w:rPr>
          <w:sz w:val="28"/>
          <w:szCs w:val="28"/>
          <w:lang w:val="uk" w:eastAsia="en-US"/>
        </w:rPr>
      </w:pPr>
      <w:r w:rsidRPr="005303A8">
        <w:rPr>
          <w:sz w:val="28"/>
          <w:szCs w:val="28"/>
          <w:lang w:val="uk" w:eastAsia="en-US"/>
        </w:rPr>
        <w:t>Договір державного стимулювання вважається укладеним з моменту внесення змін до рішення Мінекономіки про надання (часткове надання) коштів на безповоротній основі та/або про надання (часткове надання) компенсації витрат (п</w:t>
      </w:r>
      <w:r w:rsidR="00430E59">
        <w:rPr>
          <w:sz w:val="28"/>
          <w:szCs w:val="28"/>
          <w:lang w:val="uk" w:eastAsia="en-US"/>
        </w:rPr>
        <w:t>ункт</w:t>
      </w:r>
      <w:r w:rsidRPr="005303A8">
        <w:rPr>
          <w:sz w:val="28"/>
          <w:szCs w:val="28"/>
          <w:lang w:val="uk" w:eastAsia="en-US"/>
        </w:rPr>
        <w:t> 15 Порядку</w:t>
      </w:r>
      <w:r w:rsidR="00430E59">
        <w:rPr>
          <w:sz w:val="28"/>
          <w:szCs w:val="28"/>
          <w:lang w:val="uk" w:eastAsia="en-US"/>
        </w:rPr>
        <w:t xml:space="preserve"> </w:t>
      </w:r>
      <w:r w:rsidRPr="005303A8">
        <w:rPr>
          <w:sz w:val="28"/>
          <w:szCs w:val="28"/>
          <w:lang w:val="uk" w:eastAsia="en-US"/>
        </w:rPr>
        <w:t>№ 644).</w:t>
      </w:r>
    </w:p>
    <w:p w14:paraId="72793D2B" w14:textId="77777777" w:rsidR="00A517B5" w:rsidRPr="00430E59" w:rsidRDefault="00A517B5" w:rsidP="00A517B5">
      <w:pPr>
        <w:ind w:firstLine="567"/>
        <w:jc w:val="both"/>
        <w:rPr>
          <w:sz w:val="28"/>
          <w:szCs w:val="28"/>
          <w:lang w:val="uk-UA" w:eastAsia="en-US"/>
        </w:rPr>
      </w:pPr>
      <w:r w:rsidRPr="00430E59">
        <w:rPr>
          <w:sz w:val="28"/>
          <w:szCs w:val="28"/>
          <w:lang w:val="uk-UA" w:eastAsia="en-US"/>
        </w:rPr>
        <w:t>Відповідно до п</w:t>
      </w:r>
      <w:r w:rsidR="00430E59" w:rsidRPr="00430E59">
        <w:rPr>
          <w:sz w:val="28"/>
          <w:szCs w:val="28"/>
          <w:lang w:val="uk-UA" w:eastAsia="en-US"/>
        </w:rPr>
        <w:t>ункту</w:t>
      </w:r>
      <w:r w:rsidRPr="00430E59">
        <w:rPr>
          <w:sz w:val="28"/>
          <w:szCs w:val="28"/>
          <w:lang w:val="uk-UA" w:eastAsia="en-US"/>
        </w:rPr>
        <w:t xml:space="preserve"> 16 Порядку № 644 після приєднання заявника до договору державного стимулювання Мінекономіки на підставі рішення про надання (часткове надання) коштів на безповоротній основі формує подання на перерахування бюджетних коштів для надання (часткового надання) коштів на безповоротній основі (далі </w:t>
      </w:r>
      <w:r w:rsidR="00430E59" w:rsidRPr="00430E59">
        <w:rPr>
          <w:sz w:val="28"/>
          <w:szCs w:val="28"/>
          <w:lang w:val="uk-UA" w:eastAsia="en-US"/>
        </w:rPr>
        <w:t>–</w:t>
      </w:r>
      <w:r w:rsidRPr="00430E59">
        <w:rPr>
          <w:sz w:val="28"/>
          <w:szCs w:val="28"/>
          <w:lang w:val="uk-UA" w:eastAsia="en-US"/>
        </w:rPr>
        <w:t xml:space="preserve"> подання) за формою, затвердженою Мінекономіки, та подає його Казначейству разом з платіжною інструкцією на перерахування коштів у сумі, зазначеній у такому поданні, на рахунок умовного зберігання (</w:t>
      </w:r>
      <w:proofErr w:type="spellStart"/>
      <w:r w:rsidRPr="00430E59">
        <w:rPr>
          <w:sz w:val="28"/>
          <w:szCs w:val="28"/>
          <w:lang w:val="uk-UA" w:eastAsia="en-US"/>
        </w:rPr>
        <w:t>ескроу</w:t>
      </w:r>
      <w:proofErr w:type="spellEnd"/>
      <w:r w:rsidRPr="00430E59">
        <w:rPr>
          <w:sz w:val="28"/>
          <w:szCs w:val="28"/>
          <w:lang w:val="uk-UA" w:eastAsia="en-US"/>
        </w:rPr>
        <w:t xml:space="preserve">) або небюджетний рахунок. Казначейство здійснює реєстрацію бюджетних зобов’язань та бюджетних фінансових зобов’язань на підставі подання Мінекономіки. </w:t>
      </w:r>
    </w:p>
    <w:p w14:paraId="302C8CAA" w14:textId="77777777" w:rsidR="00A517B5" w:rsidRPr="00430E59" w:rsidRDefault="00A517B5" w:rsidP="00A517B5">
      <w:pPr>
        <w:ind w:firstLine="567"/>
        <w:jc w:val="both"/>
        <w:rPr>
          <w:sz w:val="28"/>
          <w:szCs w:val="28"/>
          <w:lang w:val="uk-UA" w:eastAsia="en-US"/>
        </w:rPr>
      </w:pPr>
      <w:r w:rsidRPr="00430E59">
        <w:rPr>
          <w:sz w:val="28"/>
          <w:szCs w:val="28"/>
          <w:lang w:val="uk-UA" w:eastAsia="en-US"/>
        </w:rPr>
        <w:t>Перераховані Мінекономіки на рахунок умовного зберігання (</w:t>
      </w:r>
      <w:proofErr w:type="spellStart"/>
      <w:r w:rsidRPr="00430E59">
        <w:rPr>
          <w:sz w:val="28"/>
          <w:szCs w:val="28"/>
          <w:lang w:val="uk-UA" w:eastAsia="en-US"/>
        </w:rPr>
        <w:t>ескроу</w:t>
      </w:r>
      <w:proofErr w:type="spellEnd"/>
      <w:r w:rsidRPr="00430E59">
        <w:rPr>
          <w:sz w:val="28"/>
          <w:szCs w:val="28"/>
          <w:lang w:val="uk-UA" w:eastAsia="en-US"/>
        </w:rPr>
        <w:t xml:space="preserve">) кошти не можуть використовуватись як депозитні, на них не можуть бути нараховані відсотки. </w:t>
      </w:r>
    </w:p>
    <w:p w14:paraId="381D1AEB" w14:textId="77777777" w:rsidR="004263A3" w:rsidRDefault="00A517B5" w:rsidP="005303A8">
      <w:pPr>
        <w:ind w:firstLine="567"/>
        <w:jc w:val="both"/>
        <w:rPr>
          <w:sz w:val="28"/>
          <w:szCs w:val="28"/>
          <w:lang w:val="uk-UA" w:eastAsia="en-US"/>
        </w:rPr>
      </w:pPr>
      <w:r w:rsidRPr="00430E59">
        <w:rPr>
          <w:sz w:val="28"/>
          <w:szCs w:val="28"/>
          <w:lang w:val="uk-UA" w:eastAsia="en-US"/>
        </w:rPr>
        <w:t>Пунктом 18 Порядку № 644  встановлено, що перерахування коштів з рахунка умовного зберігання (</w:t>
      </w:r>
      <w:proofErr w:type="spellStart"/>
      <w:r w:rsidRPr="00430E59">
        <w:rPr>
          <w:sz w:val="28"/>
          <w:szCs w:val="28"/>
          <w:lang w:val="uk-UA" w:eastAsia="en-US"/>
        </w:rPr>
        <w:t>ескроу</w:t>
      </w:r>
      <w:proofErr w:type="spellEnd"/>
      <w:r w:rsidRPr="00430E59">
        <w:rPr>
          <w:sz w:val="28"/>
          <w:szCs w:val="28"/>
          <w:lang w:val="uk-UA" w:eastAsia="en-US"/>
        </w:rPr>
        <w:t xml:space="preserve">) за виконані роботи здійснюється уповноваженим банком на підставі наданих заявником актів виконаних робіт, підписаних інженером-консультантом, копій платіжних документів заявника про оплату його частини вартості виконаних робіт та/або послуг у ході реалізації проекту облаштування, в тому числі перерахування заявником авансу за виконані роботи відповідно до укладених договорів </w:t>
      </w:r>
      <w:proofErr w:type="spellStart"/>
      <w:r w:rsidRPr="00430E59">
        <w:rPr>
          <w:sz w:val="28"/>
          <w:szCs w:val="28"/>
          <w:lang w:val="uk-UA" w:eastAsia="en-US"/>
        </w:rPr>
        <w:t>підряду</w:t>
      </w:r>
      <w:proofErr w:type="spellEnd"/>
      <w:r w:rsidRPr="00430E59">
        <w:rPr>
          <w:sz w:val="28"/>
          <w:szCs w:val="28"/>
          <w:lang w:val="uk-UA" w:eastAsia="en-US"/>
        </w:rPr>
        <w:t>, або внесення заявником його частки на рахунок умовного зберігання (</w:t>
      </w:r>
      <w:proofErr w:type="spellStart"/>
      <w:r w:rsidRPr="00430E59">
        <w:rPr>
          <w:sz w:val="28"/>
          <w:szCs w:val="28"/>
          <w:lang w:val="uk-UA" w:eastAsia="en-US"/>
        </w:rPr>
        <w:t>ескроу</w:t>
      </w:r>
      <w:proofErr w:type="spellEnd"/>
      <w:r w:rsidRPr="00430E59">
        <w:rPr>
          <w:sz w:val="28"/>
          <w:szCs w:val="28"/>
          <w:lang w:val="uk-UA" w:eastAsia="en-US"/>
        </w:rPr>
        <w:t>).</w:t>
      </w:r>
    </w:p>
    <w:p w14:paraId="4F9E75F2" w14:textId="77777777" w:rsidR="004263A3" w:rsidRPr="00BE5A63" w:rsidRDefault="00A517B5" w:rsidP="00BB26D5">
      <w:pPr>
        <w:spacing w:before="60" w:after="60"/>
        <w:ind w:firstLine="567"/>
        <w:jc w:val="both"/>
        <w:rPr>
          <w:b/>
          <w:sz w:val="28"/>
          <w:szCs w:val="28"/>
          <w:lang w:val="uk" w:eastAsia="en-US"/>
        </w:rPr>
      </w:pPr>
      <w:r w:rsidRPr="00BE5A63">
        <w:rPr>
          <w:b/>
          <w:sz w:val="28"/>
          <w:szCs w:val="28"/>
          <w:lang w:val="uk" w:eastAsia="en-US"/>
        </w:rPr>
        <w:t>Щодо оподаткування ПДВ</w:t>
      </w:r>
    </w:p>
    <w:p w14:paraId="0D1FB72F" w14:textId="77777777" w:rsidR="00287A89" w:rsidRPr="005303A8" w:rsidRDefault="00287A89" w:rsidP="00421434">
      <w:pPr>
        <w:ind w:firstLine="567"/>
        <w:jc w:val="both"/>
        <w:rPr>
          <w:sz w:val="28"/>
          <w:szCs w:val="28"/>
          <w:lang w:val="uk" w:eastAsia="en-US"/>
        </w:rPr>
      </w:pPr>
      <w:r w:rsidRPr="005303A8">
        <w:rPr>
          <w:sz w:val="28"/>
          <w:szCs w:val="28"/>
          <w:lang w:val="uk" w:eastAsia="en-US"/>
        </w:rPr>
        <w:t>Правові основи оподаткування ПДВ встановлено розділом V та підрозділом 2 розділу XX ПКУ.</w:t>
      </w:r>
    </w:p>
    <w:p w14:paraId="14C339A1" w14:textId="77777777" w:rsidR="00FC374E" w:rsidRPr="005303A8" w:rsidRDefault="00FC374E" w:rsidP="00FC374E">
      <w:pPr>
        <w:ind w:firstLine="567"/>
        <w:jc w:val="both"/>
        <w:rPr>
          <w:sz w:val="28"/>
          <w:szCs w:val="28"/>
          <w:lang w:val="uk" w:eastAsia="en-US"/>
        </w:rPr>
      </w:pPr>
      <w:bookmarkStart w:id="5" w:name="_Hlk227580150"/>
      <w:r w:rsidRPr="005303A8">
        <w:rPr>
          <w:sz w:val="28"/>
          <w:szCs w:val="28"/>
          <w:lang w:val="uk" w:eastAsia="en-US"/>
        </w:rPr>
        <w:t>Згідно з підпунктами «а» і «б» пункту 185.1 статті 185 розділу V ПКУ об’єктом оподаткування ПДВ є операції платників податку з постачання товарів/послуг, місце постачання яких відповідно до статті 186 розділу V ПКУ розташоване на митній території України, у тому числі операції з безоплатної передачі.</w:t>
      </w:r>
    </w:p>
    <w:bookmarkEnd w:id="5"/>
    <w:p w14:paraId="208687C4" w14:textId="77777777" w:rsidR="00FC374E" w:rsidRPr="005303A8" w:rsidRDefault="00FC374E" w:rsidP="00FC374E">
      <w:pPr>
        <w:ind w:firstLine="567"/>
        <w:jc w:val="both"/>
        <w:rPr>
          <w:sz w:val="28"/>
          <w:szCs w:val="28"/>
          <w:lang w:val="uk" w:eastAsia="en-US"/>
        </w:rPr>
      </w:pPr>
      <w:r w:rsidRPr="005303A8">
        <w:rPr>
          <w:sz w:val="28"/>
          <w:szCs w:val="28"/>
          <w:lang w:val="uk" w:eastAsia="en-US"/>
        </w:rPr>
        <w:t>Під безоплатно наданими товарами розуміються, зокрема товари, що надаються згідно з договорами дарування, іншими договорами, за якими не передбачається грошова або інша компенсація вартості таких товарів чи їх повернення, або без укладення таких договорів (підпункт 14.1.13 пункту 14.1 статті 14 розділу I ПКУ).</w:t>
      </w:r>
    </w:p>
    <w:p w14:paraId="64133F78" w14:textId="77777777" w:rsidR="00FC374E" w:rsidRPr="00BD0C4A" w:rsidRDefault="00FC374E" w:rsidP="00FC374E">
      <w:pPr>
        <w:ind w:firstLine="567"/>
        <w:jc w:val="both"/>
        <w:rPr>
          <w:bCs/>
          <w:sz w:val="28"/>
          <w:szCs w:val="28"/>
          <w:lang w:val="uk-UA"/>
        </w:rPr>
      </w:pPr>
      <w:r w:rsidRPr="005303A8">
        <w:rPr>
          <w:sz w:val="28"/>
          <w:szCs w:val="28"/>
          <w:lang w:val="uk" w:eastAsia="en-US"/>
        </w:rPr>
        <w:t>Під постачанням товарів розуміється будь-яка передача прав</w:t>
      </w:r>
      <w:r w:rsidRPr="00BD0C4A">
        <w:rPr>
          <w:bCs/>
          <w:sz w:val="28"/>
          <w:szCs w:val="28"/>
          <w:lang w:val="uk-UA"/>
        </w:rPr>
        <w:t xml:space="preserve">а на розпоряджання товарами як власник, у тому числі продаж, обмін чи дарування </w:t>
      </w:r>
      <w:r w:rsidRPr="00BD0C4A">
        <w:rPr>
          <w:bCs/>
          <w:sz w:val="28"/>
          <w:szCs w:val="28"/>
          <w:lang w:val="uk-UA"/>
        </w:rPr>
        <w:lastRenderedPageBreak/>
        <w:t>такого товару, а також постачання товарів за рішенням суду (підпункт 14.1.191 пункту 14.1 статті 14 розділу І ПКУ). При цьому продаж (реалізація) товарів – це будь-які операції, що здійснюються згідно з договорами купівлі-продажу, міни, поставки та іншими господарськими, цивільно-правовими договорами, які передбачають передачу прав власності на такі товари за плату або компенсацію незалежно від строків її надання, а також операції з безоплатного надання товарів (підпункт 14.1.202 пункту 14.1 статті 14 розділу І ПКУ).</w:t>
      </w:r>
    </w:p>
    <w:p w14:paraId="5176D38E" w14:textId="77777777" w:rsidR="00FC374E" w:rsidRPr="00BD0C4A" w:rsidRDefault="00FC374E" w:rsidP="00FC374E">
      <w:pPr>
        <w:ind w:firstLine="567"/>
        <w:jc w:val="both"/>
        <w:rPr>
          <w:bCs/>
          <w:sz w:val="28"/>
          <w:szCs w:val="28"/>
          <w:lang w:val="uk-UA"/>
        </w:rPr>
      </w:pPr>
      <w:r w:rsidRPr="00BD0C4A">
        <w:rPr>
          <w:bCs/>
          <w:sz w:val="28"/>
          <w:szCs w:val="28"/>
          <w:lang w:val="uk-UA"/>
        </w:rPr>
        <w:t>Відповідно до підпункту 197.1.16 пункту 197.1 статті 197 розділу V ПКУ звільняються від оподаткування ПДВ операції з безоплатної передачі в державну власність чи комунальну власність територіальних громад сіл, селищ, міст або у їх спільну власність об'єктів усіх форм власності, які перебувають на балансі одного платника податку і передаються на баланс іншого платника податку, якщо такі операції проводяться за рішенням Кабінету Міністрів України, центральних та місцевих органів виконавчої влади, органів місцевого самоврядування, прийнятим у межах їх повноважень.</w:t>
      </w:r>
    </w:p>
    <w:p w14:paraId="569EDD2E" w14:textId="77777777" w:rsidR="00FC374E" w:rsidRPr="00BD0C4A" w:rsidRDefault="00FC374E" w:rsidP="00FC374E">
      <w:pPr>
        <w:ind w:firstLine="567"/>
        <w:jc w:val="both"/>
        <w:rPr>
          <w:bCs/>
          <w:sz w:val="28"/>
          <w:szCs w:val="28"/>
          <w:lang w:val="uk-UA"/>
        </w:rPr>
      </w:pPr>
      <w:r w:rsidRPr="00BD0C4A">
        <w:rPr>
          <w:bCs/>
          <w:sz w:val="28"/>
          <w:szCs w:val="28"/>
          <w:lang w:val="uk-UA"/>
        </w:rPr>
        <w:t>Норми підпункту 197.1.16 пункту 197.1 статті 197 розділу V ПКУ поширюються також на операції з безоплатної передачі об'єктів з балансу юридичної особи будь-якої форми власності на баланс іншої юридичної особи, яка перебуває в державній або комунальній власності, що проводяться за рішенням органу державної влади України або органу місцевого самоврядування, прийнятим у межах їх повноважень, та за рішенням юридичних осіб, у разі передачі основних засобів інфраструктури залізничного транспорту, незалежно від того, чи є суб'єкти операції платниками податку.</w:t>
      </w:r>
    </w:p>
    <w:p w14:paraId="27980B73" w14:textId="77777777" w:rsidR="00FC374E" w:rsidRPr="00BD0C4A" w:rsidRDefault="00FC374E" w:rsidP="00FC374E">
      <w:pPr>
        <w:ind w:firstLine="567"/>
        <w:jc w:val="both"/>
        <w:rPr>
          <w:bCs/>
          <w:sz w:val="28"/>
          <w:szCs w:val="28"/>
          <w:lang w:val="uk-UA"/>
        </w:rPr>
      </w:pPr>
      <w:r w:rsidRPr="00BD0C4A">
        <w:rPr>
          <w:bCs/>
          <w:sz w:val="28"/>
          <w:szCs w:val="28"/>
          <w:lang w:val="uk-UA"/>
        </w:rPr>
        <w:t>При цьому згідно з пунктом 197.5 статті 197 розділу V ПКУ звільнення від оподаткування ПДВ, передбачене пунктом 197.1 статті 197 розділу V ПКУ, не поширюється на операції з підакцизними товарами, зазначеними в розділі VI ПКУ.</w:t>
      </w:r>
    </w:p>
    <w:p w14:paraId="0EFBF72C" w14:textId="77777777" w:rsidR="00FC374E" w:rsidRDefault="00FC374E" w:rsidP="00FC374E">
      <w:pPr>
        <w:ind w:firstLine="567"/>
        <w:jc w:val="both"/>
        <w:rPr>
          <w:bCs/>
          <w:sz w:val="28"/>
          <w:szCs w:val="28"/>
          <w:lang w:val="uk-UA"/>
        </w:rPr>
      </w:pPr>
      <w:r w:rsidRPr="00BD0C4A">
        <w:rPr>
          <w:bCs/>
          <w:sz w:val="28"/>
          <w:szCs w:val="28"/>
          <w:lang w:val="uk-UA"/>
        </w:rPr>
        <w:t>Правила формування податкових зобов’язань і податкового кредиту з ПДВ встановлено статтями 187, 198</w:t>
      </w:r>
      <w:r w:rsidR="0050475D">
        <w:rPr>
          <w:bCs/>
          <w:sz w:val="28"/>
          <w:szCs w:val="28"/>
          <w:lang w:val="uk-UA"/>
        </w:rPr>
        <w:t xml:space="preserve"> </w:t>
      </w:r>
      <w:r w:rsidRPr="00BD0C4A">
        <w:rPr>
          <w:bCs/>
          <w:sz w:val="28"/>
          <w:szCs w:val="28"/>
          <w:lang w:val="uk-UA"/>
        </w:rPr>
        <w:t>і 201 розділу V ПКУ.</w:t>
      </w:r>
    </w:p>
    <w:p w14:paraId="734615E4" w14:textId="77777777" w:rsidR="003400B9" w:rsidRPr="003400B9" w:rsidRDefault="003400B9" w:rsidP="003400B9">
      <w:pPr>
        <w:ind w:firstLine="567"/>
        <w:jc w:val="both"/>
        <w:rPr>
          <w:bCs/>
          <w:sz w:val="28"/>
          <w:szCs w:val="28"/>
          <w:lang w:val="uk-UA"/>
        </w:rPr>
      </w:pPr>
      <w:r w:rsidRPr="003400B9">
        <w:rPr>
          <w:bCs/>
          <w:sz w:val="28"/>
          <w:szCs w:val="28"/>
          <w:lang w:val="uk-UA"/>
        </w:rPr>
        <w:t xml:space="preserve">Відповідно до пункту 198.3 статті 198 розділу V ПКУ податковий кредит звітного періоду визначається виходячи з договірної (контрактної) вартості товарів/послуг та складається із сум податків, нарахованих (сплачених) платником податку за ставкою, встановленою </w:t>
      </w:r>
      <w:hyperlink r:id="rId11" w:anchor="n4634" w:history="1">
        <w:r w:rsidRPr="003400B9">
          <w:rPr>
            <w:bCs/>
            <w:sz w:val="28"/>
            <w:szCs w:val="28"/>
            <w:lang w:val="uk-UA"/>
          </w:rPr>
          <w:t>пунктом 193.1</w:t>
        </w:r>
      </w:hyperlink>
      <w:r w:rsidRPr="003400B9">
        <w:rPr>
          <w:bCs/>
          <w:sz w:val="28"/>
          <w:szCs w:val="28"/>
          <w:lang w:val="uk-UA"/>
        </w:rPr>
        <w:t xml:space="preserve"> статті 193 розділу V ПКУ, протягом такого звітного періоду у зв’язку з:</w:t>
      </w:r>
    </w:p>
    <w:p w14:paraId="62C2D3E5" w14:textId="77777777" w:rsidR="003400B9" w:rsidRPr="003400B9" w:rsidRDefault="003400B9" w:rsidP="003400B9">
      <w:pPr>
        <w:ind w:firstLine="567"/>
        <w:jc w:val="both"/>
        <w:rPr>
          <w:bCs/>
          <w:sz w:val="28"/>
          <w:szCs w:val="28"/>
          <w:lang w:val="uk-UA"/>
        </w:rPr>
      </w:pPr>
      <w:bookmarkStart w:id="6" w:name="n4947"/>
      <w:bookmarkEnd w:id="6"/>
      <w:r w:rsidRPr="003400B9">
        <w:rPr>
          <w:bCs/>
          <w:sz w:val="28"/>
          <w:szCs w:val="28"/>
          <w:lang w:val="uk-UA"/>
        </w:rPr>
        <w:t>придбанням або виготовленням товарів та наданням послуг;</w:t>
      </w:r>
    </w:p>
    <w:p w14:paraId="6747F2FF" w14:textId="77777777" w:rsidR="003400B9" w:rsidRPr="003400B9" w:rsidRDefault="003400B9" w:rsidP="003400B9">
      <w:pPr>
        <w:ind w:firstLine="567"/>
        <w:jc w:val="both"/>
        <w:rPr>
          <w:bCs/>
          <w:sz w:val="28"/>
          <w:szCs w:val="28"/>
          <w:lang w:val="uk-UA"/>
        </w:rPr>
      </w:pPr>
      <w:bookmarkStart w:id="7" w:name="n4948"/>
      <w:bookmarkEnd w:id="7"/>
      <w:r w:rsidRPr="003400B9">
        <w:rPr>
          <w:bCs/>
          <w:sz w:val="28"/>
          <w:szCs w:val="28"/>
          <w:lang w:val="uk-UA"/>
        </w:rPr>
        <w:t>придбанням (будівництвом, спорудженням) основних засобів, у тому числі інших необоротних матеріальних активів та незавершених капітальних інвестицій у необоротні капітальні активи;</w:t>
      </w:r>
    </w:p>
    <w:p w14:paraId="4E4215AD" w14:textId="77777777" w:rsidR="003400B9" w:rsidRPr="003400B9" w:rsidRDefault="003400B9" w:rsidP="003400B9">
      <w:pPr>
        <w:ind w:firstLine="567"/>
        <w:jc w:val="both"/>
        <w:rPr>
          <w:bCs/>
          <w:sz w:val="28"/>
          <w:szCs w:val="28"/>
          <w:lang w:val="uk-UA"/>
        </w:rPr>
      </w:pPr>
      <w:bookmarkStart w:id="8" w:name="n22133"/>
      <w:bookmarkStart w:id="9" w:name="n14200"/>
      <w:bookmarkEnd w:id="8"/>
      <w:bookmarkEnd w:id="9"/>
      <w:r w:rsidRPr="003400B9">
        <w:rPr>
          <w:bCs/>
          <w:sz w:val="28"/>
          <w:szCs w:val="28"/>
          <w:lang w:val="uk-UA"/>
        </w:rPr>
        <w:t>ввезенням товарів та/або необоротних активів на митну територію України.</w:t>
      </w:r>
    </w:p>
    <w:p w14:paraId="58465D0C" w14:textId="77777777" w:rsidR="003400B9" w:rsidRPr="003400B9" w:rsidRDefault="003400B9" w:rsidP="003400B9">
      <w:pPr>
        <w:ind w:firstLine="567"/>
        <w:jc w:val="both"/>
        <w:rPr>
          <w:bCs/>
          <w:sz w:val="28"/>
          <w:szCs w:val="28"/>
          <w:lang w:val="uk-UA"/>
        </w:rPr>
      </w:pPr>
      <w:bookmarkStart w:id="10" w:name="n4949"/>
      <w:bookmarkEnd w:id="10"/>
      <w:r w:rsidRPr="003400B9">
        <w:rPr>
          <w:bCs/>
          <w:sz w:val="28"/>
          <w:szCs w:val="28"/>
          <w:lang w:val="uk-UA"/>
        </w:rPr>
        <w:t>Нарахування податкового кредиту здійснюється незалежно від того, чи такі товари/послуги та основні засоби почали використовуватися в оподатковуваних операціях у межах провадження господарської діяльності платника податку протягом звітного податкового періоду, а також від того, чи здійснював платник податку оподатковувані операції протягом такого звітного податкового періоду.</w:t>
      </w:r>
    </w:p>
    <w:p w14:paraId="1E6C6EFA" w14:textId="77777777" w:rsidR="0011015C" w:rsidRDefault="0011015C" w:rsidP="0011015C">
      <w:pPr>
        <w:ind w:right="141" w:firstLine="567"/>
        <w:jc w:val="both"/>
        <w:rPr>
          <w:rFonts w:eastAsia="Arial"/>
          <w:color w:val="000000"/>
          <w:sz w:val="28"/>
          <w:szCs w:val="28"/>
          <w:lang w:val="uk-UA"/>
        </w:rPr>
      </w:pPr>
      <w:r>
        <w:rPr>
          <w:rFonts w:eastAsia="Arial"/>
          <w:color w:val="000000"/>
          <w:sz w:val="28"/>
          <w:szCs w:val="28"/>
          <w:lang w:val="uk-UA"/>
        </w:rPr>
        <w:t xml:space="preserve">Згідно з пунктом 198.6 статті 198 </w:t>
      </w:r>
      <w:r>
        <w:rPr>
          <w:sz w:val="28"/>
          <w:szCs w:val="28"/>
          <w:lang w:val="uk-UA"/>
        </w:rPr>
        <w:t xml:space="preserve">розділу V ПКУ </w:t>
      </w:r>
      <w:r>
        <w:rPr>
          <w:rFonts w:eastAsia="Arial"/>
          <w:color w:val="000000"/>
          <w:sz w:val="28"/>
          <w:szCs w:val="28"/>
          <w:lang w:val="uk-UA"/>
        </w:rPr>
        <w:t xml:space="preserve">не відносяться до податкового кредиту суми податку, сплаченого (нарахованого) у зв'язку з </w:t>
      </w:r>
      <w:r>
        <w:rPr>
          <w:rFonts w:eastAsia="Arial"/>
          <w:color w:val="000000"/>
          <w:sz w:val="28"/>
          <w:szCs w:val="28"/>
          <w:lang w:val="uk-UA"/>
        </w:rPr>
        <w:lastRenderedPageBreak/>
        <w:t>придбанням товарів/послуг, не підтверджені зареєстрованими в ЄРПН податковими накладними / розрахунками коригування до таких податкових накладних чи не підтверджені митними деклараціями (тимчасовими, додатковими та іншими видами митних декларацій, за якими сплачуються суми податку до бюджету при ввезенні товарів на митну територію України), іншими документами, передбаченими пунктом 201.11 статті  201 розділу V ПКУ.</w:t>
      </w:r>
    </w:p>
    <w:p w14:paraId="40EA2996" w14:textId="77777777" w:rsidR="00FC374E" w:rsidRPr="00BD0C4A" w:rsidRDefault="00FC374E" w:rsidP="00FC374E">
      <w:pPr>
        <w:ind w:right="141" w:firstLine="567"/>
        <w:jc w:val="both"/>
        <w:rPr>
          <w:bCs/>
          <w:sz w:val="28"/>
          <w:szCs w:val="28"/>
          <w:lang w:val="uk-UA"/>
        </w:rPr>
      </w:pPr>
      <w:r w:rsidRPr="00BD0C4A">
        <w:rPr>
          <w:bCs/>
          <w:sz w:val="28"/>
          <w:szCs w:val="28"/>
          <w:lang w:val="uk-UA"/>
        </w:rPr>
        <w:t>Пунктом 198.5 статті 198 розділу V ПКУ визначено, що платник податку зобов'язаний нарахувати податкові зобов'язання виходячи з бази оподаткування, визначеної відповідно до пункту 189.1 статті 189 розділу V ПКУ, та скласти не пізніше останнього дня звітного (податкового) періоду і зареєструвати в Єдиному реєстрі податкових накладних в терміни, встановлені ПКУ для такої реєстрації, зведену податкову накладну за товарами/послугами, необоротними активами придбаними/виготовленими з ПДВ (для товарів/послуг, необоротних активів, придбаних або виготовлених до 1 липня 2015 року, – у разі якщо під час такого придбання або виготовлення суми податку були включені до складу податкового кредиту), у разі якщо такі товари/послуги, необоротні активи призначаються для їх використання або починають використовуватися в неоподатковуваних ПДВ операціях або в операціях, що не є господарською діяльністю платника податку (крім випадків, передбачених пунктом 189.9 статті 189 розділу V ПКУ).</w:t>
      </w:r>
    </w:p>
    <w:p w14:paraId="724A453E" w14:textId="77777777" w:rsidR="00FC374E" w:rsidRPr="00BD0C4A" w:rsidRDefault="00FC374E" w:rsidP="00FC374E">
      <w:pPr>
        <w:ind w:right="141" w:firstLine="567"/>
        <w:jc w:val="both"/>
        <w:rPr>
          <w:sz w:val="28"/>
          <w:szCs w:val="28"/>
          <w:lang w:val="uk-UA"/>
        </w:rPr>
      </w:pPr>
      <w:r w:rsidRPr="00BD0C4A">
        <w:rPr>
          <w:sz w:val="28"/>
          <w:szCs w:val="28"/>
          <w:lang w:val="uk-UA"/>
        </w:rPr>
        <w:t>Враховуючи викладене та виходячи із аналізу норм ПКУ та інших нормативно-правових актів, зазначених вище, опису питання і фактичних обставин, що наявні у зверненні, ДПС повідомляє.</w:t>
      </w:r>
    </w:p>
    <w:p w14:paraId="264F4EFD" w14:textId="77777777" w:rsidR="00FC374E" w:rsidRPr="00BD0C4A" w:rsidRDefault="00FC374E" w:rsidP="00E656E0">
      <w:pPr>
        <w:spacing w:before="60" w:after="60"/>
        <w:ind w:right="142" w:firstLine="567"/>
        <w:jc w:val="both"/>
        <w:rPr>
          <w:b/>
          <w:sz w:val="28"/>
          <w:szCs w:val="28"/>
          <w:lang w:val="uk-UA"/>
        </w:rPr>
      </w:pPr>
      <w:r w:rsidRPr="00BD0C4A">
        <w:rPr>
          <w:b/>
          <w:sz w:val="28"/>
          <w:szCs w:val="28"/>
          <w:lang w:val="uk-UA"/>
        </w:rPr>
        <w:t>Щодо питання 1</w:t>
      </w:r>
    </w:p>
    <w:p w14:paraId="4B96164D" w14:textId="77777777" w:rsidR="00FC374E" w:rsidRDefault="00B535F5" w:rsidP="00E656E0">
      <w:pPr>
        <w:ind w:right="141" w:firstLine="539"/>
        <w:jc w:val="both"/>
        <w:rPr>
          <w:bCs/>
          <w:sz w:val="28"/>
          <w:szCs w:val="28"/>
          <w:lang w:val="uk-UA"/>
        </w:rPr>
      </w:pPr>
      <w:r>
        <w:rPr>
          <w:bCs/>
          <w:sz w:val="28"/>
          <w:szCs w:val="28"/>
          <w:lang w:val="uk-UA"/>
        </w:rPr>
        <w:t xml:space="preserve">За загальними правилами, визначеними нормами ПКУ, право на включення сум </w:t>
      </w:r>
      <w:r w:rsidR="00E656E0">
        <w:rPr>
          <w:bCs/>
          <w:sz w:val="28"/>
          <w:szCs w:val="28"/>
          <w:lang w:val="uk-UA"/>
        </w:rPr>
        <w:t>ПДВ</w:t>
      </w:r>
      <w:r>
        <w:rPr>
          <w:bCs/>
          <w:sz w:val="28"/>
          <w:szCs w:val="28"/>
          <w:lang w:val="uk-UA"/>
        </w:rPr>
        <w:t xml:space="preserve"> до податкового кредиту виникає у платника податку за операцією з придбання товарів/послуг</w:t>
      </w:r>
      <w:r w:rsidR="00E656E0">
        <w:rPr>
          <w:bCs/>
          <w:sz w:val="28"/>
          <w:szCs w:val="28"/>
          <w:lang w:val="uk-UA"/>
        </w:rPr>
        <w:t xml:space="preserve"> на підставі </w:t>
      </w:r>
      <w:r>
        <w:rPr>
          <w:bCs/>
          <w:sz w:val="28"/>
          <w:szCs w:val="28"/>
          <w:lang w:val="uk-UA"/>
        </w:rPr>
        <w:t>податков</w:t>
      </w:r>
      <w:r w:rsidR="00E656E0">
        <w:rPr>
          <w:bCs/>
          <w:sz w:val="28"/>
          <w:szCs w:val="28"/>
          <w:lang w:val="uk-UA"/>
        </w:rPr>
        <w:t xml:space="preserve">ої </w:t>
      </w:r>
      <w:r>
        <w:rPr>
          <w:bCs/>
          <w:sz w:val="28"/>
          <w:szCs w:val="28"/>
          <w:lang w:val="uk-UA"/>
        </w:rPr>
        <w:t>накладн</w:t>
      </w:r>
      <w:r w:rsidR="00E656E0">
        <w:rPr>
          <w:bCs/>
          <w:sz w:val="28"/>
          <w:szCs w:val="28"/>
          <w:lang w:val="uk-UA"/>
        </w:rPr>
        <w:t>ої</w:t>
      </w:r>
      <w:r>
        <w:rPr>
          <w:bCs/>
          <w:sz w:val="28"/>
          <w:szCs w:val="28"/>
          <w:lang w:val="uk-UA"/>
        </w:rPr>
        <w:t>, складен</w:t>
      </w:r>
      <w:r w:rsidR="00E656E0">
        <w:rPr>
          <w:bCs/>
          <w:sz w:val="28"/>
          <w:szCs w:val="28"/>
          <w:lang w:val="uk-UA"/>
        </w:rPr>
        <w:t>ої</w:t>
      </w:r>
      <w:r>
        <w:rPr>
          <w:bCs/>
          <w:sz w:val="28"/>
          <w:szCs w:val="28"/>
          <w:lang w:val="uk-UA"/>
        </w:rPr>
        <w:t xml:space="preserve"> постачальником товарів/послуг з дотриманням норм податкового законодавства та зареєстрован</w:t>
      </w:r>
      <w:r w:rsidR="00E656E0">
        <w:rPr>
          <w:bCs/>
          <w:sz w:val="28"/>
          <w:szCs w:val="28"/>
          <w:lang w:val="uk-UA"/>
        </w:rPr>
        <w:t>ої</w:t>
      </w:r>
      <w:r>
        <w:rPr>
          <w:bCs/>
          <w:sz w:val="28"/>
          <w:szCs w:val="28"/>
          <w:lang w:val="uk-UA"/>
        </w:rPr>
        <w:t xml:space="preserve"> в ЄРПН у встановлений термін</w:t>
      </w:r>
      <w:r w:rsidR="003F4478">
        <w:rPr>
          <w:bCs/>
          <w:sz w:val="28"/>
          <w:szCs w:val="28"/>
          <w:lang w:val="uk-UA"/>
        </w:rPr>
        <w:t xml:space="preserve"> </w:t>
      </w:r>
      <w:r w:rsidR="003F4478" w:rsidRPr="00502F77">
        <w:rPr>
          <w:sz w:val="28"/>
          <w:szCs w:val="28"/>
          <w:lang w:val="uk-UA" w:eastAsia="uk-UA"/>
        </w:rPr>
        <w:t>(за умови одночасного дотримання інших правил, визначених ПКУ для формування податкового кредиту).</w:t>
      </w:r>
      <w:r>
        <w:rPr>
          <w:bCs/>
          <w:sz w:val="28"/>
          <w:szCs w:val="28"/>
          <w:lang w:val="uk-UA"/>
        </w:rPr>
        <w:t xml:space="preserve"> </w:t>
      </w:r>
      <w:r w:rsidR="00E656E0">
        <w:rPr>
          <w:bCs/>
          <w:sz w:val="28"/>
          <w:szCs w:val="28"/>
          <w:lang w:val="uk-UA"/>
        </w:rPr>
        <w:t>При цьому, виникнення такого права не залежить від способу та термінів фінансування витрат платника податку на придбання таких товарів/послуг.</w:t>
      </w:r>
    </w:p>
    <w:p w14:paraId="57E2725F" w14:textId="77777777" w:rsidR="00EF18BF" w:rsidRDefault="00B033A3" w:rsidP="00620A25">
      <w:pPr>
        <w:ind w:right="141" w:firstLine="539"/>
        <w:jc w:val="both"/>
        <w:rPr>
          <w:sz w:val="28"/>
          <w:szCs w:val="28"/>
          <w:lang w:val="uk-UA"/>
        </w:rPr>
      </w:pPr>
      <w:r>
        <w:rPr>
          <w:sz w:val="28"/>
          <w:szCs w:val="28"/>
          <w:lang w:val="uk-UA"/>
        </w:rPr>
        <w:t>Водночас,</w:t>
      </w:r>
      <w:r w:rsidR="00620A25">
        <w:rPr>
          <w:sz w:val="28"/>
          <w:szCs w:val="28"/>
          <w:lang w:val="uk-UA"/>
        </w:rPr>
        <w:t xml:space="preserve"> у разі</w:t>
      </w:r>
      <w:r>
        <w:rPr>
          <w:sz w:val="28"/>
          <w:szCs w:val="28"/>
          <w:lang w:val="uk-UA"/>
        </w:rPr>
        <w:t xml:space="preserve"> якщо оплата</w:t>
      </w:r>
      <w:r w:rsidR="003F4478">
        <w:rPr>
          <w:sz w:val="28"/>
          <w:szCs w:val="28"/>
          <w:lang w:val="uk-UA"/>
        </w:rPr>
        <w:t xml:space="preserve"> товарів/послуг</w:t>
      </w:r>
      <w:r>
        <w:rPr>
          <w:sz w:val="28"/>
          <w:szCs w:val="28"/>
          <w:lang w:val="uk-UA"/>
        </w:rPr>
        <w:t xml:space="preserve"> здійснюється не</w:t>
      </w:r>
      <w:r w:rsidR="00620A25">
        <w:rPr>
          <w:sz w:val="28"/>
          <w:szCs w:val="28"/>
          <w:lang w:val="uk-UA"/>
        </w:rPr>
        <w:t xml:space="preserve"> безпосередньо </w:t>
      </w:r>
      <w:r>
        <w:rPr>
          <w:sz w:val="28"/>
          <w:szCs w:val="28"/>
          <w:lang w:val="uk-UA"/>
        </w:rPr>
        <w:t xml:space="preserve"> платником податку</w:t>
      </w:r>
      <w:r w:rsidR="009921F6">
        <w:rPr>
          <w:sz w:val="28"/>
          <w:szCs w:val="28"/>
          <w:lang w:val="uk-UA"/>
        </w:rPr>
        <w:t xml:space="preserve"> (в тому числі за рахунок раніше отриманих коштів з місцевого чи державного бюджетів)</w:t>
      </w:r>
      <w:r>
        <w:rPr>
          <w:sz w:val="28"/>
          <w:szCs w:val="28"/>
          <w:lang w:val="uk-UA"/>
        </w:rPr>
        <w:t xml:space="preserve">, а </w:t>
      </w:r>
      <w:r w:rsidR="00620A25">
        <w:rPr>
          <w:sz w:val="28"/>
          <w:szCs w:val="28"/>
          <w:lang w:val="uk-UA"/>
        </w:rPr>
        <w:t>з інших джерел (</w:t>
      </w:r>
      <w:r w:rsidR="003F4478">
        <w:rPr>
          <w:sz w:val="28"/>
          <w:szCs w:val="28"/>
          <w:lang w:val="uk-UA"/>
        </w:rPr>
        <w:t>третьою особою</w:t>
      </w:r>
      <w:r w:rsidR="00620A25">
        <w:rPr>
          <w:sz w:val="28"/>
          <w:szCs w:val="28"/>
          <w:lang w:val="uk-UA"/>
        </w:rPr>
        <w:t>)</w:t>
      </w:r>
      <w:r w:rsidR="003F4478">
        <w:rPr>
          <w:sz w:val="28"/>
          <w:szCs w:val="28"/>
          <w:lang w:val="uk-UA"/>
        </w:rPr>
        <w:t>, то о</w:t>
      </w:r>
      <w:r w:rsidR="003F4478" w:rsidRPr="002C45C4">
        <w:rPr>
          <w:sz w:val="28"/>
          <w:szCs w:val="28"/>
          <w:lang w:val="uk-UA"/>
        </w:rPr>
        <w:t xml:space="preserve">дночасно з формуванням податкового кредиту </w:t>
      </w:r>
      <w:r w:rsidR="003F4478">
        <w:rPr>
          <w:sz w:val="28"/>
          <w:szCs w:val="28"/>
          <w:lang w:val="uk-UA"/>
        </w:rPr>
        <w:t>у платника податку виника</w:t>
      </w:r>
      <w:r w:rsidR="00620A25">
        <w:rPr>
          <w:sz w:val="28"/>
          <w:szCs w:val="28"/>
          <w:lang w:val="uk-UA"/>
        </w:rPr>
        <w:t xml:space="preserve">є обов’язок </w:t>
      </w:r>
      <w:r w:rsidR="00EF18BF">
        <w:rPr>
          <w:sz w:val="28"/>
          <w:szCs w:val="28"/>
          <w:lang w:val="uk-UA"/>
        </w:rPr>
        <w:t xml:space="preserve">нарахувати на відповідну суму податкові зобов’язання з ПДВ з використанням механізму, визначеного пунктом 198.5 статті 198 </w:t>
      </w:r>
      <w:r w:rsidR="00620A25" w:rsidRPr="00BD0C4A">
        <w:rPr>
          <w:sz w:val="28"/>
          <w:szCs w:val="28"/>
          <w:lang w:val="uk-UA"/>
        </w:rPr>
        <w:t xml:space="preserve">розділу V </w:t>
      </w:r>
      <w:r w:rsidR="00EF18BF">
        <w:rPr>
          <w:sz w:val="28"/>
          <w:szCs w:val="28"/>
          <w:lang w:val="uk-UA"/>
        </w:rPr>
        <w:t xml:space="preserve">ПКУ, та скласти і зареєструвати в ЄРПН </w:t>
      </w:r>
      <w:r w:rsidR="00620A25" w:rsidRPr="00620A25">
        <w:rPr>
          <w:sz w:val="28"/>
          <w:szCs w:val="28"/>
          <w:lang w:val="uk-UA"/>
        </w:rPr>
        <w:t xml:space="preserve">відповідну </w:t>
      </w:r>
      <w:r w:rsidR="00EF18BF">
        <w:rPr>
          <w:sz w:val="28"/>
          <w:szCs w:val="28"/>
          <w:lang w:val="uk-UA"/>
        </w:rPr>
        <w:t>податкову накладну.</w:t>
      </w:r>
    </w:p>
    <w:p w14:paraId="254A7DA8" w14:textId="77777777" w:rsidR="00FC374E" w:rsidRPr="00BD0C4A" w:rsidRDefault="00FC374E" w:rsidP="00E656E0">
      <w:pPr>
        <w:spacing w:before="60" w:after="60"/>
        <w:ind w:right="142" w:firstLine="567"/>
        <w:jc w:val="both"/>
        <w:rPr>
          <w:b/>
          <w:sz w:val="28"/>
          <w:szCs w:val="28"/>
          <w:lang w:val="uk-UA"/>
        </w:rPr>
      </w:pPr>
      <w:r w:rsidRPr="00BD0C4A">
        <w:rPr>
          <w:b/>
          <w:sz w:val="28"/>
          <w:szCs w:val="28"/>
          <w:lang w:val="uk-UA"/>
        </w:rPr>
        <w:t>Щодо питань 2 та 3</w:t>
      </w:r>
    </w:p>
    <w:p w14:paraId="35C35306" w14:textId="77777777" w:rsidR="00FC374E" w:rsidRPr="00BD0C4A" w:rsidRDefault="00FC374E" w:rsidP="00FC374E">
      <w:pPr>
        <w:ind w:right="141" w:firstLine="567"/>
        <w:jc w:val="both"/>
        <w:rPr>
          <w:sz w:val="28"/>
          <w:szCs w:val="28"/>
          <w:lang w:val="uk-UA"/>
        </w:rPr>
      </w:pPr>
      <w:r w:rsidRPr="00BD0C4A">
        <w:rPr>
          <w:sz w:val="28"/>
          <w:szCs w:val="28"/>
          <w:lang w:val="uk-UA"/>
        </w:rPr>
        <w:t>Умови для застосування режиму звільнення від оподаткування ПДВ, встановленого підпунктом 197.1.16 пункту 197.1 статті 197 розділу V ПКУ, чітко визначені у такому підпункті ПКУ, а саме:</w:t>
      </w:r>
    </w:p>
    <w:p w14:paraId="2154E17A" w14:textId="77777777" w:rsidR="00FC374E" w:rsidRPr="00BD0C4A" w:rsidRDefault="00FC374E" w:rsidP="00FC374E">
      <w:pPr>
        <w:ind w:right="141" w:firstLine="567"/>
        <w:jc w:val="both"/>
        <w:rPr>
          <w:sz w:val="28"/>
          <w:szCs w:val="28"/>
          <w:lang w:val="uk-UA"/>
        </w:rPr>
      </w:pPr>
      <w:r w:rsidRPr="00BD0C4A">
        <w:rPr>
          <w:sz w:val="28"/>
          <w:szCs w:val="28"/>
          <w:lang w:val="uk-UA"/>
        </w:rPr>
        <w:t>передача повинна здійснюватися на безоплатній основі;</w:t>
      </w:r>
    </w:p>
    <w:p w14:paraId="505AC60F" w14:textId="77777777" w:rsidR="00FC374E" w:rsidRPr="00BD0C4A" w:rsidRDefault="00FC374E" w:rsidP="00FC374E">
      <w:pPr>
        <w:ind w:right="141" w:firstLine="567"/>
        <w:jc w:val="both"/>
        <w:rPr>
          <w:sz w:val="28"/>
          <w:szCs w:val="28"/>
          <w:lang w:val="uk-UA"/>
        </w:rPr>
      </w:pPr>
      <w:r w:rsidRPr="00BD0C4A">
        <w:rPr>
          <w:sz w:val="28"/>
          <w:szCs w:val="28"/>
          <w:lang w:val="uk-UA"/>
        </w:rPr>
        <w:lastRenderedPageBreak/>
        <w:t>операція повинна здійснюватися між двома платниками ПДВ або між двома юридичними особами;</w:t>
      </w:r>
    </w:p>
    <w:p w14:paraId="456D04E4" w14:textId="77777777" w:rsidR="00FC374E" w:rsidRPr="00BD0C4A" w:rsidRDefault="00FC374E" w:rsidP="00FC374E">
      <w:pPr>
        <w:ind w:right="141" w:firstLine="567"/>
        <w:jc w:val="both"/>
        <w:rPr>
          <w:sz w:val="28"/>
          <w:szCs w:val="28"/>
          <w:lang w:val="uk-UA"/>
        </w:rPr>
      </w:pPr>
      <w:r w:rsidRPr="00BD0C4A">
        <w:rPr>
          <w:sz w:val="28"/>
          <w:szCs w:val="28"/>
          <w:lang w:val="uk-UA"/>
        </w:rPr>
        <w:t>передача повинна відбуватися виключно у державну чи комунальну власність;</w:t>
      </w:r>
    </w:p>
    <w:p w14:paraId="026177B2" w14:textId="77777777" w:rsidR="00FC374E" w:rsidRPr="00BD0C4A" w:rsidRDefault="00FC374E" w:rsidP="00FC374E">
      <w:pPr>
        <w:ind w:right="141" w:firstLine="567"/>
        <w:jc w:val="both"/>
        <w:rPr>
          <w:sz w:val="28"/>
          <w:szCs w:val="28"/>
          <w:lang w:val="uk-UA"/>
        </w:rPr>
      </w:pPr>
      <w:r w:rsidRPr="00BD0C4A">
        <w:rPr>
          <w:sz w:val="28"/>
          <w:szCs w:val="28"/>
          <w:lang w:val="uk-UA"/>
        </w:rPr>
        <w:t>операція повинна здійснюватися на підставі прийнятого відповідного рішення Уряду, центральних та місцевих органів виконавчої влади, органів місцевого самоврядування.</w:t>
      </w:r>
    </w:p>
    <w:p w14:paraId="7039AB79" w14:textId="77777777" w:rsidR="00FC374E" w:rsidRDefault="00FC374E" w:rsidP="00FC374E">
      <w:pPr>
        <w:ind w:right="141" w:firstLine="567"/>
        <w:jc w:val="both"/>
        <w:rPr>
          <w:sz w:val="28"/>
          <w:szCs w:val="28"/>
          <w:lang w:val="uk-UA"/>
        </w:rPr>
      </w:pPr>
      <w:r w:rsidRPr="00BD0C4A">
        <w:rPr>
          <w:sz w:val="28"/>
          <w:szCs w:val="28"/>
          <w:lang w:val="uk-UA"/>
        </w:rPr>
        <w:t xml:space="preserve">Таким чином, якщо </w:t>
      </w:r>
      <w:r w:rsidR="00D077A8">
        <w:rPr>
          <w:sz w:val="28"/>
          <w:szCs w:val="28"/>
          <w:lang w:val="uk-UA"/>
        </w:rPr>
        <w:t>Товариство</w:t>
      </w:r>
      <w:r w:rsidRPr="00BD0C4A">
        <w:rPr>
          <w:sz w:val="28"/>
          <w:szCs w:val="28"/>
          <w:lang w:val="uk-UA"/>
        </w:rPr>
        <w:t xml:space="preserve"> здійснюватиме безоплатну передачу у комунальну власність міської територіальної громади </w:t>
      </w:r>
      <w:r w:rsidR="00F03F4A" w:rsidRPr="0006536F">
        <w:rPr>
          <w:sz w:val="28"/>
          <w:szCs w:val="28"/>
          <w:lang w:val="uk-UA"/>
        </w:rPr>
        <w:t>об’єктів інженерно-транспортної інфраструктури індустріального парку</w:t>
      </w:r>
      <w:r w:rsidRPr="00BD0C4A">
        <w:rPr>
          <w:sz w:val="28"/>
          <w:szCs w:val="28"/>
          <w:lang w:val="uk-UA"/>
        </w:rPr>
        <w:t xml:space="preserve"> на підставі прийнятого відповідного рішення Уряду, центральних та місцевих органів виконавчої влади, органів місцевого самоврядування, то до такої операції застосовуватиметься режим звільнення від оподаткування ПДВ, встановлений підпунктом 197.1.16 пункту 197.1 статті 197 розділу V ПКУ.</w:t>
      </w:r>
    </w:p>
    <w:p w14:paraId="6F74298F" w14:textId="77777777" w:rsidR="00FC374E" w:rsidRDefault="00FC374E" w:rsidP="00FC374E">
      <w:pPr>
        <w:ind w:right="141" w:firstLine="567"/>
        <w:jc w:val="both"/>
        <w:rPr>
          <w:bCs/>
          <w:sz w:val="28"/>
          <w:szCs w:val="28"/>
          <w:lang w:val="uk-UA"/>
        </w:rPr>
      </w:pPr>
      <w:r w:rsidRPr="00BD0C4A">
        <w:rPr>
          <w:sz w:val="28"/>
          <w:szCs w:val="28"/>
          <w:lang w:val="uk-UA"/>
        </w:rPr>
        <w:t>У разі здійснення таких операцій</w:t>
      </w:r>
      <w:r w:rsidR="000F35A4">
        <w:rPr>
          <w:sz w:val="28"/>
          <w:szCs w:val="28"/>
          <w:lang w:val="uk-UA"/>
        </w:rPr>
        <w:t xml:space="preserve">, </w:t>
      </w:r>
      <w:r w:rsidR="0081296B" w:rsidRPr="00BD0C4A">
        <w:rPr>
          <w:sz w:val="28"/>
          <w:szCs w:val="28"/>
          <w:lang w:val="uk-UA"/>
        </w:rPr>
        <w:t>звільнен</w:t>
      </w:r>
      <w:r w:rsidR="0081296B">
        <w:rPr>
          <w:sz w:val="28"/>
          <w:szCs w:val="28"/>
          <w:lang w:val="uk-UA"/>
        </w:rPr>
        <w:t>их</w:t>
      </w:r>
      <w:r w:rsidR="0081296B" w:rsidRPr="00BD0C4A">
        <w:rPr>
          <w:sz w:val="28"/>
          <w:szCs w:val="28"/>
          <w:lang w:val="uk-UA"/>
        </w:rPr>
        <w:t xml:space="preserve"> від оподаткування ПДВ</w:t>
      </w:r>
      <w:r w:rsidR="0081296B">
        <w:rPr>
          <w:sz w:val="28"/>
          <w:szCs w:val="28"/>
          <w:lang w:val="uk-UA"/>
        </w:rPr>
        <w:t xml:space="preserve"> згідно із</w:t>
      </w:r>
      <w:r w:rsidR="0081296B" w:rsidRPr="00BD0C4A">
        <w:rPr>
          <w:sz w:val="28"/>
          <w:szCs w:val="28"/>
          <w:lang w:val="uk-UA"/>
        </w:rPr>
        <w:t xml:space="preserve"> підпунктом 197.1.16 пункту 197.1 статті 197 розділу V ПКУ</w:t>
      </w:r>
      <w:r w:rsidR="0081296B">
        <w:rPr>
          <w:sz w:val="28"/>
          <w:szCs w:val="28"/>
          <w:lang w:val="uk-UA"/>
        </w:rPr>
        <w:t>,</w:t>
      </w:r>
      <w:r w:rsidRPr="00BD0C4A">
        <w:rPr>
          <w:sz w:val="28"/>
          <w:szCs w:val="28"/>
          <w:lang w:val="uk-UA"/>
        </w:rPr>
        <w:t xml:space="preserve"> виникає обов’язок щодо нарахування податкових зобов’язань з ПДВ за правилами, встановленими пунктом 198.5 статті 198 розділу V ПКУ.</w:t>
      </w:r>
      <w:r w:rsidRPr="00BD0C4A">
        <w:rPr>
          <w:bCs/>
          <w:sz w:val="28"/>
          <w:szCs w:val="28"/>
          <w:lang w:val="uk-UA"/>
        </w:rPr>
        <w:t xml:space="preserve"> </w:t>
      </w:r>
    </w:p>
    <w:p w14:paraId="566B3362" w14:textId="77777777" w:rsidR="00A33B61" w:rsidRPr="00A33B61" w:rsidRDefault="00A33B61" w:rsidP="00A33B61">
      <w:pPr>
        <w:tabs>
          <w:tab w:val="left" w:pos="4678"/>
        </w:tabs>
        <w:ind w:firstLine="567"/>
        <w:jc w:val="both"/>
        <w:rPr>
          <w:bCs/>
          <w:sz w:val="28"/>
          <w:szCs w:val="28"/>
          <w:lang w:val="uk-UA" w:eastAsia="uk-UA"/>
        </w:rPr>
      </w:pPr>
      <w:r w:rsidRPr="00A33B61">
        <w:rPr>
          <w:bCs/>
          <w:sz w:val="28"/>
          <w:szCs w:val="28"/>
          <w:lang w:val="uk-UA"/>
        </w:rPr>
        <w:t xml:space="preserve">При цьому нормами ПКУ не передбачено конкретного переліку документів, для підтвердження права на застосування пільгового режиму, передбаченого </w:t>
      </w:r>
      <w:r w:rsidRPr="00BD0C4A">
        <w:rPr>
          <w:sz w:val="28"/>
          <w:szCs w:val="28"/>
          <w:lang w:val="uk-UA"/>
        </w:rPr>
        <w:t xml:space="preserve">підпунктом 197.1.16 пункту 197.1 </w:t>
      </w:r>
      <w:r w:rsidRPr="00A33B61">
        <w:rPr>
          <w:bCs/>
          <w:sz w:val="28"/>
          <w:szCs w:val="28"/>
          <w:lang w:val="uk-UA"/>
        </w:rPr>
        <w:t>статті 197 розділу V ПКУ.</w:t>
      </w:r>
    </w:p>
    <w:p w14:paraId="699F07BF" w14:textId="77777777" w:rsidR="00576E2C" w:rsidRDefault="00576E2C" w:rsidP="00BB26D5">
      <w:pPr>
        <w:autoSpaceDE w:val="0"/>
        <w:autoSpaceDN w:val="0"/>
        <w:adjustRightInd w:val="0"/>
        <w:spacing w:before="60" w:after="60"/>
        <w:ind w:firstLine="567"/>
        <w:jc w:val="both"/>
        <w:rPr>
          <w:b/>
          <w:sz w:val="28"/>
          <w:szCs w:val="28"/>
          <w:lang w:val="uk-UA"/>
        </w:rPr>
      </w:pPr>
    </w:p>
    <w:p w14:paraId="14F91FBA" w14:textId="77777777" w:rsidR="004263A3" w:rsidRPr="00BD0C4A" w:rsidRDefault="00A517B5" w:rsidP="00BB26D5">
      <w:pPr>
        <w:autoSpaceDE w:val="0"/>
        <w:autoSpaceDN w:val="0"/>
        <w:adjustRightInd w:val="0"/>
        <w:spacing w:before="60" w:after="60"/>
        <w:ind w:firstLine="567"/>
        <w:jc w:val="both"/>
        <w:rPr>
          <w:sz w:val="28"/>
          <w:szCs w:val="28"/>
          <w:lang w:val="uk-UA"/>
        </w:rPr>
      </w:pPr>
      <w:r w:rsidRPr="00BD0C4A">
        <w:rPr>
          <w:b/>
          <w:sz w:val="28"/>
          <w:szCs w:val="28"/>
          <w:lang w:val="uk-UA"/>
        </w:rPr>
        <w:t xml:space="preserve">Щодо </w:t>
      </w:r>
      <w:r>
        <w:rPr>
          <w:b/>
          <w:sz w:val="28"/>
          <w:szCs w:val="28"/>
          <w:lang w:val="uk-UA"/>
        </w:rPr>
        <w:t>оподаткування податком на прибуток підприємств (</w:t>
      </w:r>
      <w:r w:rsidRPr="00BD0C4A">
        <w:rPr>
          <w:b/>
          <w:sz w:val="28"/>
          <w:szCs w:val="28"/>
          <w:lang w:val="uk-UA"/>
        </w:rPr>
        <w:t>питання</w:t>
      </w:r>
      <w:r>
        <w:rPr>
          <w:b/>
          <w:sz w:val="28"/>
          <w:szCs w:val="28"/>
          <w:lang w:val="uk-UA"/>
        </w:rPr>
        <w:t xml:space="preserve"> 4)</w:t>
      </w:r>
    </w:p>
    <w:p w14:paraId="3442E748" w14:textId="77777777" w:rsidR="00D874CB" w:rsidRPr="00D874CB" w:rsidRDefault="00D874CB" w:rsidP="00D874CB">
      <w:pPr>
        <w:ind w:firstLine="567"/>
        <w:jc w:val="both"/>
        <w:rPr>
          <w:bCs/>
          <w:sz w:val="28"/>
          <w:szCs w:val="28"/>
          <w:lang w:val="uk-UA"/>
        </w:rPr>
      </w:pPr>
      <w:r w:rsidRPr="00D874CB">
        <w:rPr>
          <w:bCs/>
          <w:sz w:val="28"/>
          <w:szCs w:val="28"/>
          <w:lang w:val="uk-UA"/>
        </w:rPr>
        <w:t>Правові основи оподаткування податком на прибуток підприємств встановлено розділом ІІІ та підрозділом 4 розділу XX ПКУ.</w:t>
      </w:r>
    </w:p>
    <w:p w14:paraId="05AF7E4A" w14:textId="77777777" w:rsidR="00A517B5" w:rsidRPr="00BE5A63" w:rsidRDefault="00A517B5" w:rsidP="00A517B5">
      <w:pPr>
        <w:ind w:firstLine="567"/>
        <w:jc w:val="both"/>
        <w:rPr>
          <w:sz w:val="28"/>
          <w:szCs w:val="28"/>
          <w:lang w:val="uk-UA" w:eastAsia="en-US"/>
        </w:rPr>
      </w:pPr>
      <w:r w:rsidRPr="00BE5A63">
        <w:rPr>
          <w:sz w:val="28"/>
          <w:szCs w:val="28"/>
          <w:lang w:val="uk-UA" w:eastAsia="en-US"/>
        </w:rPr>
        <w:t xml:space="preserve">Відповідно до </w:t>
      </w:r>
      <w:r w:rsidR="00BE5A63">
        <w:rPr>
          <w:sz w:val="28"/>
          <w:szCs w:val="28"/>
          <w:lang w:val="uk-UA" w:eastAsia="en-US"/>
        </w:rPr>
        <w:t>підпункту</w:t>
      </w:r>
      <w:r w:rsidRPr="00BE5A63">
        <w:rPr>
          <w:sz w:val="28"/>
          <w:szCs w:val="28"/>
          <w:lang w:val="uk-UA" w:eastAsia="en-US"/>
        </w:rPr>
        <w:t xml:space="preserve"> 134.1.1 п</w:t>
      </w:r>
      <w:r w:rsidR="00BE5A63">
        <w:rPr>
          <w:sz w:val="28"/>
          <w:szCs w:val="28"/>
          <w:lang w:val="uk-UA" w:eastAsia="en-US"/>
        </w:rPr>
        <w:t>ункту</w:t>
      </w:r>
      <w:r w:rsidRPr="00BE5A63">
        <w:rPr>
          <w:sz w:val="28"/>
          <w:szCs w:val="28"/>
          <w:lang w:val="uk-UA" w:eastAsia="en-US"/>
        </w:rPr>
        <w:t xml:space="preserve"> 134.1 ст</w:t>
      </w:r>
      <w:r w:rsidR="00BE5A63">
        <w:rPr>
          <w:sz w:val="28"/>
          <w:szCs w:val="28"/>
          <w:lang w:val="uk-UA" w:eastAsia="en-US"/>
        </w:rPr>
        <w:t xml:space="preserve">атті </w:t>
      </w:r>
      <w:r w:rsidRPr="00BE5A63">
        <w:rPr>
          <w:sz w:val="28"/>
          <w:szCs w:val="28"/>
          <w:lang w:val="uk-UA" w:eastAsia="en-US"/>
        </w:rPr>
        <w:t xml:space="preserve">134 </w:t>
      </w:r>
      <w:r w:rsidR="00BE5A63">
        <w:rPr>
          <w:sz w:val="28"/>
          <w:szCs w:val="28"/>
          <w:lang w:val="uk-UA" w:eastAsia="en-US"/>
        </w:rPr>
        <w:t>розділу ІІІ ПКУ</w:t>
      </w:r>
      <w:r w:rsidRPr="00BE5A63">
        <w:rPr>
          <w:sz w:val="28"/>
          <w:szCs w:val="28"/>
          <w:lang w:val="uk-UA" w:eastAsia="en-US"/>
        </w:rPr>
        <w:t xml:space="preserve"> об’єктом оподаткування податком на прибуток підприємств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визначені відповідними положеннями </w:t>
      </w:r>
      <w:r w:rsidR="00D874CB">
        <w:rPr>
          <w:sz w:val="28"/>
          <w:szCs w:val="28"/>
          <w:lang w:val="uk-UA" w:eastAsia="en-US"/>
        </w:rPr>
        <w:t>ПКУ</w:t>
      </w:r>
      <w:r w:rsidRPr="00BE5A63">
        <w:rPr>
          <w:sz w:val="28"/>
          <w:szCs w:val="28"/>
          <w:lang w:val="uk-UA" w:eastAsia="en-US"/>
        </w:rPr>
        <w:t xml:space="preserve">. </w:t>
      </w:r>
    </w:p>
    <w:p w14:paraId="388C9B26" w14:textId="77777777" w:rsidR="00A517B5" w:rsidRPr="00BE5A63" w:rsidRDefault="00A517B5" w:rsidP="00A517B5">
      <w:pPr>
        <w:ind w:firstLine="567"/>
        <w:jc w:val="both"/>
        <w:rPr>
          <w:sz w:val="28"/>
          <w:szCs w:val="28"/>
          <w:lang w:val="uk-UA" w:eastAsia="en-US"/>
        </w:rPr>
      </w:pPr>
      <w:r w:rsidRPr="00BE5A63">
        <w:rPr>
          <w:sz w:val="28"/>
          <w:szCs w:val="28"/>
          <w:lang w:val="uk-UA" w:eastAsia="en-US"/>
        </w:rPr>
        <w:t>При цьому</w:t>
      </w:r>
      <w:r w:rsidR="00D874CB">
        <w:rPr>
          <w:sz w:val="28"/>
          <w:szCs w:val="28"/>
          <w:lang w:val="uk-UA" w:eastAsia="en-US"/>
        </w:rPr>
        <w:t>,</w:t>
      </w:r>
      <w:r w:rsidRPr="00BE5A63">
        <w:rPr>
          <w:sz w:val="28"/>
          <w:szCs w:val="28"/>
          <w:lang w:val="uk-UA" w:eastAsia="en-US"/>
        </w:rPr>
        <w:t xml:space="preserve"> особливостей податкового обліку операцій з безоплатної передачі керуючою компанією </w:t>
      </w:r>
      <w:r w:rsidRPr="00BE5A63">
        <w:rPr>
          <w:sz w:val="28"/>
          <w:szCs w:val="28"/>
          <w:lang w:val="uk-UA"/>
        </w:rPr>
        <w:t xml:space="preserve">на баланс Ініціатора проєкту або балансоутримувача, визначеного Ініціатором, </w:t>
      </w:r>
      <w:r w:rsidRPr="00BE5A63">
        <w:rPr>
          <w:sz w:val="28"/>
          <w:szCs w:val="28"/>
          <w:lang w:val="uk-UA" w:eastAsia="en-US"/>
        </w:rPr>
        <w:t xml:space="preserve">об’єктів інженерно-транспортної інфраструктури індустріального парку за затвердженою Програмою, що </w:t>
      </w:r>
      <w:r w:rsidRPr="00BE5A63">
        <w:rPr>
          <w:sz w:val="28"/>
          <w:szCs w:val="28"/>
          <w:lang w:val="uk-UA"/>
        </w:rPr>
        <w:t xml:space="preserve">частково фінансуються за рахунок цільового фінансування та частково за рахунок бюджетних коштів, які будуть отримані керуючою компанією, як компенсація понесених витрат на такі об’єкти через тендерні закупівлі, які не були покриті цільовим фінансуванням, </w:t>
      </w:r>
      <w:r w:rsidR="00D874CB">
        <w:rPr>
          <w:sz w:val="28"/>
          <w:szCs w:val="28"/>
          <w:lang w:val="uk-UA" w:eastAsia="en-US"/>
        </w:rPr>
        <w:t>ПКУ</w:t>
      </w:r>
      <w:r w:rsidR="00D874CB" w:rsidRPr="00BE5A63">
        <w:rPr>
          <w:sz w:val="28"/>
          <w:szCs w:val="28"/>
          <w:lang w:val="uk-UA" w:eastAsia="en-US"/>
        </w:rPr>
        <w:t xml:space="preserve"> </w:t>
      </w:r>
      <w:r w:rsidRPr="00BE5A63">
        <w:rPr>
          <w:sz w:val="28"/>
          <w:szCs w:val="28"/>
          <w:lang w:val="uk-UA"/>
        </w:rPr>
        <w:t>не передбачено</w:t>
      </w:r>
      <w:r w:rsidRPr="00BE5A63">
        <w:rPr>
          <w:sz w:val="28"/>
          <w:szCs w:val="28"/>
          <w:lang w:val="uk-UA" w:eastAsia="en-US"/>
        </w:rPr>
        <w:t>.</w:t>
      </w:r>
    </w:p>
    <w:p w14:paraId="0528D87A" w14:textId="77777777" w:rsidR="00A517B5" w:rsidRPr="008B5EA4" w:rsidRDefault="00A517B5" w:rsidP="00A517B5">
      <w:pPr>
        <w:ind w:firstLine="567"/>
        <w:jc w:val="both"/>
        <w:rPr>
          <w:sz w:val="28"/>
          <w:szCs w:val="28"/>
          <w:lang w:val="uk" w:eastAsia="en-US"/>
        </w:rPr>
      </w:pPr>
      <w:r w:rsidRPr="008B5EA4">
        <w:rPr>
          <w:sz w:val="28"/>
          <w:szCs w:val="28"/>
          <w:lang w:val="uk" w:eastAsia="en-US"/>
        </w:rPr>
        <w:t>Керуюча компанія відображає вищезазначені операції у складі фінансового результату до оподаткування відповідно до правил бухгалтерського обліку.</w:t>
      </w:r>
    </w:p>
    <w:p w14:paraId="0B05615E" w14:textId="77777777" w:rsidR="00A517B5" w:rsidRPr="00A517B5" w:rsidRDefault="00A517B5" w:rsidP="00A517B5">
      <w:pPr>
        <w:ind w:firstLine="567"/>
        <w:jc w:val="both"/>
        <w:rPr>
          <w:sz w:val="28"/>
          <w:szCs w:val="28"/>
          <w:lang w:val="uk" w:eastAsia="en-US"/>
        </w:rPr>
      </w:pPr>
      <w:r w:rsidRPr="00A517B5">
        <w:rPr>
          <w:sz w:val="28"/>
          <w:szCs w:val="28"/>
          <w:lang w:val="uk" w:eastAsia="en-US"/>
        </w:rPr>
        <w:t xml:space="preserve">Регулювання питань методології бухгалтерського обліку та фінансової звітності здійснюється центральним органом виконавчої влади, що забезпечує формування та реалізує державну політику у сфері бухгалтерського обліку та </w:t>
      </w:r>
      <w:r w:rsidRPr="00A517B5">
        <w:rPr>
          <w:sz w:val="28"/>
          <w:szCs w:val="28"/>
          <w:lang w:val="uk" w:eastAsia="en-US"/>
        </w:rPr>
        <w:lastRenderedPageBreak/>
        <w:t>аудиту, затверджує національні положення (стандарти) бухгалтерського обліку, національні положення (стандарти) бухгалтерського обліку в державному секторі, інші нормативно-правові акти щодо ведення бухгалтерського обліку та складання фінансової звітності (частина друга ст</w:t>
      </w:r>
      <w:r w:rsidR="00D874CB">
        <w:rPr>
          <w:sz w:val="28"/>
          <w:szCs w:val="28"/>
          <w:lang w:val="uk" w:eastAsia="en-US"/>
        </w:rPr>
        <w:t>атті</w:t>
      </w:r>
      <w:r w:rsidRPr="00A517B5">
        <w:rPr>
          <w:sz w:val="28"/>
          <w:szCs w:val="28"/>
          <w:lang w:val="uk" w:eastAsia="en-US"/>
        </w:rPr>
        <w:t xml:space="preserve"> 6 Закону України від 16 липня 1999 року №</w:t>
      </w:r>
      <w:r w:rsidRPr="008B5EA4">
        <w:rPr>
          <w:sz w:val="28"/>
          <w:szCs w:val="28"/>
          <w:lang w:eastAsia="en-US"/>
        </w:rPr>
        <w:t> </w:t>
      </w:r>
      <w:r w:rsidRPr="00A517B5">
        <w:rPr>
          <w:sz w:val="28"/>
          <w:szCs w:val="28"/>
          <w:lang w:val="uk" w:eastAsia="en-US"/>
        </w:rPr>
        <w:t xml:space="preserve"> 996-</w:t>
      </w:r>
      <w:r w:rsidRPr="008B5EA4">
        <w:rPr>
          <w:sz w:val="28"/>
          <w:szCs w:val="28"/>
          <w:lang w:eastAsia="en-US"/>
        </w:rPr>
        <w:t>XIV</w:t>
      </w:r>
      <w:r w:rsidRPr="00A517B5">
        <w:rPr>
          <w:sz w:val="28"/>
          <w:szCs w:val="28"/>
          <w:lang w:val="uk" w:eastAsia="en-US"/>
        </w:rPr>
        <w:t xml:space="preserve"> «Про бухгалтерський облік та фінансову звітність в Україні»).</w:t>
      </w:r>
    </w:p>
    <w:p w14:paraId="68750A98" w14:textId="77777777" w:rsidR="00A517B5" w:rsidRPr="00D874CB" w:rsidRDefault="00A517B5" w:rsidP="00A517B5">
      <w:pPr>
        <w:ind w:firstLine="567"/>
        <w:jc w:val="both"/>
        <w:rPr>
          <w:sz w:val="28"/>
          <w:szCs w:val="28"/>
          <w:lang w:val="uk-UA" w:eastAsia="en-US"/>
        </w:rPr>
      </w:pPr>
      <w:r w:rsidRPr="00D874CB">
        <w:rPr>
          <w:sz w:val="28"/>
          <w:szCs w:val="28"/>
          <w:lang w:val="uk-UA" w:eastAsia="en-US"/>
        </w:rPr>
        <w:t>Відповідно до Положення про Міністерство фінансів України, затвердженого постановою Кабінету Міністрів України від 20.08.2014 № 375, Міністерство фінансів України є головним органом у системі центральних органів виконавчої влади, що забезпечує формування та реалізує державну фінансову та бюджетну політику, державну політику зокрема у сфері бухгалтерського обліку та забезпечує формування і реалізацію єдиної державної податкової та митної політики.</w:t>
      </w:r>
    </w:p>
    <w:p w14:paraId="6D2452F1" w14:textId="77777777" w:rsidR="00A517B5" w:rsidRPr="00D874CB" w:rsidRDefault="00A517B5" w:rsidP="00A517B5">
      <w:pPr>
        <w:ind w:firstLine="567"/>
        <w:jc w:val="both"/>
        <w:rPr>
          <w:sz w:val="28"/>
          <w:szCs w:val="28"/>
          <w:lang w:val="uk-UA" w:eastAsia="en-US"/>
        </w:rPr>
      </w:pPr>
      <w:r w:rsidRPr="00D874CB">
        <w:rPr>
          <w:sz w:val="28"/>
          <w:szCs w:val="28"/>
          <w:lang w:val="uk-UA" w:eastAsia="en-US"/>
        </w:rPr>
        <w:t>Враховуючи вищезазначене, питання щодо порядку бухгалтерського обліку операцій з передачі об’єктів інженерно-транспортної інфраструктури індустріального парку як цільового фінансування діяльності індустріальних парків відноситься до компетенції Міністерства фінансів України.</w:t>
      </w:r>
    </w:p>
    <w:p w14:paraId="258ECCB5" w14:textId="77777777" w:rsidR="00A517B5" w:rsidRPr="00D874CB" w:rsidRDefault="00A517B5" w:rsidP="00A517B5">
      <w:pPr>
        <w:ind w:firstLine="567"/>
        <w:jc w:val="both"/>
        <w:rPr>
          <w:sz w:val="28"/>
          <w:szCs w:val="28"/>
          <w:lang w:val="uk-UA" w:eastAsia="en-US"/>
        </w:rPr>
      </w:pPr>
      <w:r w:rsidRPr="00D874CB">
        <w:rPr>
          <w:sz w:val="28"/>
          <w:szCs w:val="28"/>
          <w:lang w:val="uk-UA" w:eastAsia="en-US"/>
        </w:rPr>
        <w:t xml:space="preserve">Разом з тим повідомляємо, що підпунктами 140.5.9 та </w:t>
      </w:r>
      <w:bookmarkStart w:id="11" w:name="_Hlk236215080"/>
      <w:r w:rsidRPr="00D874CB">
        <w:rPr>
          <w:sz w:val="28"/>
          <w:szCs w:val="28"/>
          <w:lang w:val="uk-UA" w:eastAsia="en-US"/>
        </w:rPr>
        <w:t xml:space="preserve">140.5.10 </w:t>
      </w:r>
      <w:r w:rsidR="002A4BDF" w:rsidRPr="00BE5A63">
        <w:rPr>
          <w:sz w:val="28"/>
          <w:szCs w:val="28"/>
          <w:lang w:val="uk-UA" w:eastAsia="en-US"/>
        </w:rPr>
        <w:t>п</w:t>
      </w:r>
      <w:r w:rsidR="002A4BDF">
        <w:rPr>
          <w:sz w:val="28"/>
          <w:szCs w:val="28"/>
          <w:lang w:val="uk-UA" w:eastAsia="en-US"/>
        </w:rPr>
        <w:t>ункту</w:t>
      </w:r>
      <w:r w:rsidRPr="00D874CB">
        <w:rPr>
          <w:sz w:val="28"/>
          <w:szCs w:val="28"/>
          <w:lang w:val="uk-UA" w:eastAsia="en-US"/>
        </w:rPr>
        <w:t xml:space="preserve"> 140.5 ст</w:t>
      </w:r>
      <w:r w:rsidR="002A4BDF">
        <w:rPr>
          <w:sz w:val="28"/>
          <w:szCs w:val="28"/>
          <w:lang w:val="uk-UA" w:eastAsia="en-US"/>
        </w:rPr>
        <w:t>атті</w:t>
      </w:r>
      <w:r w:rsidRPr="00D874CB">
        <w:rPr>
          <w:sz w:val="28"/>
          <w:szCs w:val="28"/>
          <w:lang w:val="uk-UA" w:eastAsia="en-US"/>
        </w:rPr>
        <w:t xml:space="preserve"> 140 </w:t>
      </w:r>
      <w:bookmarkEnd w:id="11"/>
      <w:r w:rsidR="002A4BDF">
        <w:rPr>
          <w:sz w:val="28"/>
          <w:szCs w:val="28"/>
          <w:lang w:val="uk-UA" w:eastAsia="en-US"/>
        </w:rPr>
        <w:t>розділу ІІІ ПКУ</w:t>
      </w:r>
      <w:r w:rsidR="002A4BDF" w:rsidRPr="00BE5A63">
        <w:rPr>
          <w:sz w:val="28"/>
          <w:szCs w:val="28"/>
          <w:lang w:val="uk-UA" w:eastAsia="en-US"/>
        </w:rPr>
        <w:t xml:space="preserve"> </w:t>
      </w:r>
      <w:r w:rsidRPr="00D874CB">
        <w:rPr>
          <w:sz w:val="28"/>
          <w:szCs w:val="28"/>
          <w:lang w:val="uk-UA" w:eastAsia="en-US"/>
        </w:rPr>
        <w:t>передбачені податкові різниці для коригування фінансового результату до оподаткування при здійсненні безоплатної передачі коштів (товарів, робіт, послуг).</w:t>
      </w:r>
    </w:p>
    <w:p w14:paraId="724FF79E" w14:textId="77777777" w:rsidR="00A517B5" w:rsidRPr="00D874CB" w:rsidRDefault="00A517B5" w:rsidP="00A517B5">
      <w:pPr>
        <w:pStyle w:val="rvps2"/>
        <w:ind w:firstLine="567"/>
        <w:rPr>
          <w:color w:val="000000" w:themeColor="text1"/>
          <w:sz w:val="28"/>
          <w:szCs w:val="28"/>
          <w:lang w:val="uk-UA" w:eastAsia="uk"/>
        </w:rPr>
      </w:pPr>
      <w:r w:rsidRPr="00D874CB">
        <w:rPr>
          <w:sz w:val="28"/>
          <w:szCs w:val="28"/>
          <w:lang w:val="uk-UA"/>
        </w:rPr>
        <w:t xml:space="preserve">Так, </w:t>
      </w:r>
      <w:r w:rsidR="002A4BDF" w:rsidRPr="00D874CB">
        <w:rPr>
          <w:sz w:val="28"/>
          <w:szCs w:val="28"/>
          <w:lang w:val="uk-UA"/>
        </w:rPr>
        <w:t>підпункт</w:t>
      </w:r>
      <w:r w:rsidR="002A4BDF">
        <w:rPr>
          <w:sz w:val="28"/>
          <w:szCs w:val="28"/>
          <w:lang w:val="uk-UA"/>
        </w:rPr>
        <w:t>ом</w:t>
      </w:r>
      <w:r w:rsidR="002A4BDF" w:rsidRPr="00D874CB">
        <w:rPr>
          <w:sz w:val="28"/>
          <w:szCs w:val="28"/>
          <w:lang w:val="uk-UA"/>
        </w:rPr>
        <w:t xml:space="preserve"> </w:t>
      </w:r>
      <w:r w:rsidRPr="00D874CB">
        <w:rPr>
          <w:sz w:val="28"/>
          <w:szCs w:val="28"/>
          <w:lang w:val="uk-UA"/>
        </w:rPr>
        <w:t xml:space="preserve">140.5.9 </w:t>
      </w:r>
      <w:r w:rsidR="002A4BDF" w:rsidRPr="00BE5A63">
        <w:rPr>
          <w:sz w:val="28"/>
          <w:szCs w:val="28"/>
          <w:lang w:val="uk-UA"/>
        </w:rPr>
        <w:t>п</w:t>
      </w:r>
      <w:r w:rsidR="002A4BDF">
        <w:rPr>
          <w:sz w:val="28"/>
          <w:szCs w:val="28"/>
          <w:lang w:val="uk-UA"/>
        </w:rPr>
        <w:t>ункту</w:t>
      </w:r>
      <w:r w:rsidR="002A4BDF" w:rsidRPr="00D874CB">
        <w:rPr>
          <w:sz w:val="28"/>
          <w:szCs w:val="28"/>
          <w:lang w:val="uk-UA"/>
        </w:rPr>
        <w:t xml:space="preserve"> </w:t>
      </w:r>
      <w:r w:rsidRPr="00D874CB">
        <w:rPr>
          <w:sz w:val="28"/>
          <w:szCs w:val="28"/>
          <w:lang w:val="uk-UA"/>
        </w:rPr>
        <w:t xml:space="preserve">140.5 </w:t>
      </w:r>
      <w:r w:rsidR="002A4BDF" w:rsidRPr="00D874CB">
        <w:rPr>
          <w:sz w:val="28"/>
          <w:szCs w:val="28"/>
          <w:lang w:val="uk-UA"/>
        </w:rPr>
        <w:t>ст</w:t>
      </w:r>
      <w:r w:rsidR="002A4BDF">
        <w:rPr>
          <w:sz w:val="28"/>
          <w:szCs w:val="28"/>
          <w:lang w:val="uk-UA"/>
        </w:rPr>
        <w:t>атті</w:t>
      </w:r>
      <w:r w:rsidR="002A4BDF" w:rsidRPr="00D874CB">
        <w:rPr>
          <w:sz w:val="28"/>
          <w:szCs w:val="28"/>
          <w:lang w:val="uk-UA"/>
        </w:rPr>
        <w:t xml:space="preserve"> </w:t>
      </w:r>
      <w:r w:rsidRPr="00D874CB">
        <w:rPr>
          <w:sz w:val="28"/>
          <w:szCs w:val="28"/>
          <w:lang w:val="uk-UA"/>
        </w:rPr>
        <w:t xml:space="preserve">140 </w:t>
      </w:r>
      <w:r w:rsidR="002A4BDF">
        <w:rPr>
          <w:sz w:val="28"/>
          <w:szCs w:val="28"/>
          <w:lang w:val="uk-UA"/>
        </w:rPr>
        <w:t>розділу ІІІ ПКУ</w:t>
      </w:r>
      <w:r w:rsidR="002A4BDF" w:rsidRPr="00BE5A63">
        <w:rPr>
          <w:sz w:val="28"/>
          <w:szCs w:val="28"/>
          <w:lang w:val="uk-UA"/>
        </w:rPr>
        <w:t xml:space="preserve"> </w:t>
      </w:r>
      <w:r w:rsidRPr="00D874CB">
        <w:rPr>
          <w:sz w:val="28"/>
          <w:szCs w:val="28"/>
          <w:lang w:val="uk-UA"/>
        </w:rPr>
        <w:t xml:space="preserve">встановлено, що фінансовий результат до оподаткування збільшується на </w:t>
      </w:r>
      <w:r w:rsidRPr="00D874CB">
        <w:rPr>
          <w:color w:val="000000" w:themeColor="text1"/>
          <w:sz w:val="28"/>
          <w:szCs w:val="28"/>
          <w:lang w:val="uk-UA" w:eastAsia="uk"/>
        </w:rPr>
        <w:t xml:space="preserve">суму коштів або вартості товарів, виконаних робіт, наданих послуг, безоплатно перерахованих (переданих) протягом звітного (податкового) року неприбутковим організаціям, внесеним до Реєстру неприбуткових установ та організацій на дату такого перерахування коштів, передачі товарів, робіт, послуг (крім неприбуткової організації, яка є об’єднанням страховиків, якщо участь страховика у такому об’єднанні є умовою проведення діяльності такого страховика відповідно до закону, та неприбуткових організацій, до яких застосовуються положення </w:t>
      </w:r>
      <w:hyperlink w:anchor="n14841" w:history="1">
        <w:r w:rsidR="002A4BDF" w:rsidRPr="002A4BDF">
          <w:rPr>
            <w:sz w:val="28"/>
            <w:szCs w:val="28"/>
            <w:lang w:val="uk-UA"/>
          </w:rPr>
          <w:t xml:space="preserve"> </w:t>
        </w:r>
        <w:r w:rsidR="002A4BDF" w:rsidRPr="00D874CB">
          <w:rPr>
            <w:sz w:val="28"/>
            <w:szCs w:val="28"/>
            <w:lang w:val="uk-UA"/>
          </w:rPr>
          <w:t>підпункт</w:t>
        </w:r>
        <w:r w:rsidR="002A4BDF">
          <w:rPr>
            <w:sz w:val="28"/>
            <w:szCs w:val="28"/>
            <w:lang w:val="uk-UA"/>
          </w:rPr>
          <w:t>у</w:t>
        </w:r>
        <w:r w:rsidR="002A4BDF" w:rsidRPr="00D874CB">
          <w:rPr>
            <w:sz w:val="28"/>
            <w:szCs w:val="28"/>
            <w:lang w:val="uk-UA"/>
          </w:rPr>
          <w:t xml:space="preserve"> </w:t>
        </w:r>
        <w:r w:rsidRPr="00D874CB">
          <w:rPr>
            <w:rStyle w:val="arvts99"/>
            <w:color w:val="000000" w:themeColor="text1"/>
            <w:sz w:val="28"/>
            <w:szCs w:val="28"/>
            <w:lang w:val="uk-UA" w:eastAsia="uk"/>
          </w:rPr>
          <w:t>140.5.14</w:t>
        </w:r>
      </w:hyperlink>
      <w:r w:rsidRPr="00D874CB">
        <w:rPr>
          <w:color w:val="000000" w:themeColor="text1"/>
          <w:sz w:val="28"/>
          <w:szCs w:val="28"/>
          <w:lang w:val="uk-UA" w:eastAsia="uk"/>
        </w:rPr>
        <w:t xml:space="preserve"> </w:t>
      </w:r>
      <w:r w:rsidR="002A4BDF" w:rsidRPr="00BE5A63">
        <w:rPr>
          <w:sz w:val="28"/>
          <w:szCs w:val="28"/>
          <w:lang w:val="uk-UA"/>
        </w:rPr>
        <w:t>п</w:t>
      </w:r>
      <w:r w:rsidR="002A4BDF">
        <w:rPr>
          <w:sz w:val="28"/>
          <w:szCs w:val="28"/>
          <w:lang w:val="uk-UA"/>
        </w:rPr>
        <w:t>ункту</w:t>
      </w:r>
      <w:r w:rsidR="002A4BDF" w:rsidRPr="00D874CB">
        <w:rPr>
          <w:sz w:val="28"/>
          <w:szCs w:val="28"/>
          <w:lang w:val="uk-UA"/>
        </w:rPr>
        <w:t xml:space="preserve"> 140.5 ст</w:t>
      </w:r>
      <w:r w:rsidR="002A4BDF">
        <w:rPr>
          <w:sz w:val="28"/>
          <w:szCs w:val="28"/>
          <w:lang w:val="uk-UA"/>
        </w:rPr>
        <w:t>атті</w:t>
      </w:r>
      <w:r w:rsidR="002A4BDF" w:rsidRPr="00D874CB">
        <w:rPr>
          <w:sz w:val="28"/>
          <w:szCs w:val="28"/>
          <w:lang w:val="uk-UA"/>
        </w:rPr>
        <w:t xml:space="preserve"> 140 </w:t>
      </w:r>
      <w:r w:rsidR="002A4BDF">
        <w:rPr>
          <w:sz w:val="28"/>
          <w:szCs w:val="28"/>
          <w:lang w:val="uk-UA"/>
        </w:rPr>
        <w:t>розділу ІІІ ПКУ</w:t>
      </w:r>
      <w:r w:rsidRPr="00D874CB">
        <w:rPr>
          <w:color w:val="000000" w:themeColor="text1"/>
          <w:sz w:val="28"/>
          <w:szCs w:val="28"/>
          <w:lang w:val="uk-UA" w:eastAsia="uk"/>
        </w:rPr>
        <w:t>), у розмірі, що перевищує 4 відсотки оподатковуваного прибутку попереднього звітного року.</w:t>
      </w:r>
    </w:p>
    <w:p w14:paraId="00DB6DA0" w14:textId="77777777" w:rsidR="00A517B5" w:rsidRPr="008B5EA4" w:rsidRDefault="00A517B5" w:rsidP="00A517B5">
      <w:pPr>
        <w:pStyle w:val="rvps2"/>
        <w:spacing w:after="150"/>
        <w:ind w:firstLine="567"/>
        <w:rPr>
          <w:sz w:val="28"/>
          <w:szCs w:val="28"/>
          <w:lang w:val="uk" w:eastAsia="uk"/>
        </w:rPr>
      </w:pPr>
      <w:r w:rsidRPr="00D874CB">
        <w:rPr>
          <w:color w:val="000000" w:themeColor="text1"/>
          <w:sz w:val="28"/>
          <w:szCs w:val="28"/>
          <w:lang w:val="uk-UA" w:eastAsia="uk"/>
        </w:rPr>
        <w:t xml:space="preserve">Відповідно до </w:t>
      </w:r>
      <w:r w:rsidR="002A4BDF" w:rsidRPr="00D874CB">
        <w:rPr>
          <w:sz w:val="28"/>
          <w:szCs w:val="28"/>
          <w:lang w:val="uk-UA"/>
        </w:rPr>
        <w:t>підпункт</w:t>
      </w:r>
      <w:r w:rsidR="002A4BDF">
        <w:rPr>
          <w:sz w:val="28"/>
          <w:szCs w:val="28"/>
          <w:lang w:val="uk-UA"/>
        </w:rPr>
        <w:t>у</w:t>
      </w:r>
      <w:r w:rsidR="002A4BDF" w:rsidRPr="00D874CB">
        <w:rPr>
          <w:sz w:val="28"/>
          <w:szCs w:val="28"/>
          <w:lang w:val="uk-UA"/>
        </w:rPr>
        <w:t xml:space="preserve"> </w:t>
      </w:r>
      <w:r w:rsidRPr="00D874CB">
        <w:rPr>
          <w:color w:val="000000" w:themeColor="text1"/>
          <w:sz w:val="28"/>
          <w:szCs w:val="28"/>
          <w:lang w:val="uk-UA" w:eastAsia="uk"/>
        </w:rPr>
        <w:t xml:space="preserve">140.5.10 </w:t>
      </w:r>
      <w:r w:rsidR="002A4BDF" w:rsidRPr="00BE5A63">
        <w:rPr>
          <w:sz w:val="28"/>
          <w:szCs w:val="28"/>
          <w:lang w:val="uk-UA"/>
        </w:rPr>
        <w:t>п</w:t>
      </w:r>
      <w:r w:rsidR="002A4BDF">
        <w:rPr>
          <w:sz w:val="28"/>
          <w:szCs w:val="28"/>
          <w:lang w:val="uk-UA"/>
        </w:rPr>
        <w:t>ункту</w:t>
      </w:r>
      <w:r w:rsidR="002A4BDF" w:rsidRPr="00D874CB">
        <w:rPr>
          <w:sz w:val="28"/>
          <w:szCs w:val="28"/>
          <w:lang w:val="uk-UA"/>
        </w:rPr>
        <w:t xml:space="preserve"> 140.5 ст</w:t>
      </w:r>
      <w:r w:rsidR="002A4BDF">
        <w:rPr>
          <w:sz w:val="28"/>
          <w:szCs w:val="28"/>
          <w:lang w:val="uk-UA"/>
        </w:rPr>
        <w:t>атті</w:t>
      </w:r>
      <w:r w:rsidR="002A4BDF" w:rsidRPr="00D874CB">
        <w:rPr>
          <w:sz w:val="28"/>
          <w:szCs w:val="28"/>
          <w:lang w:val="uk-UA"/>
        </w:rPr>
        <w:t xml:space="preserve"> 140 </w:t>
      </w:r>
      <w:r w:rsidR="002A4BDF">
        <w:rPr>
          <w:sz w:val="28"/>
          <w:szCs w:val="28"/>
          <w:lang w:val="uk-UA"/>
        </w:rPr>
        <w:t>розділу ІІІ ПКУ</w:t>
      </w:r>
      <w:r w:rsidR="002A4BDF" w:rsidRPr="00BE5A63">
        <w:rPr>
          <w:sz w:val="28"/>
          <w:szCs w:val="28"/>
          <w:lang w:val="uk-UA"/>
        </w:rPr>
        <w:t xml:space="preserve"> </w:t>
      </w:r>
      <w:r w:rsidRPr="00D874CB">
        <w:rPr>
          <w:sz w:val="28"/>
          <w:szCs w:val="28"/>
          <w:lang w:val="uk-UA"/>
        </w:rPr>
        <w:t>фінансовий результат до оподаткування збільшується</w:t>
      </w:r>
      <w:r w:rsidRPr="00D874CB">
        <w:rPr>
          <w:lang w:val="uk-UA" w:eastAsia="uk"/>
        </w:rPr>
        <w:t xml:space="preserve"> </w:t>
      </w:r>
      <w:r w:rsidRPr="00D874CB">
        <w:rPr>
          <w:sz w:val="28"/>
          <w:szCs w:val="28"/>
          <w:lang w:val="uk-UA" w:eastAsia="uk"/>
        </w:rPr>
        <w:t xml:space="preserve">на суму перерахованої безповоротної фінансової допомоги (безоплатно наданих товарів, робіт, послуг) особам, що не є платниками податку (крім фізичних осіб, які є платниками податку на доходи фізичних осіб), платникам податку, які є пов’язаними особами (у разі якщо отримувачем фінансової допомоги (безоплатно наданих товарів, робіт, послуг) задекларовано від’ємне значення об’єкта оподаткування за податковий (звітний) рік, що передує року, в якому отримано таку безповоротну фінансову допомогу (безоплатно надані товари, роботи, послуги), за умови що така допомога була врахована у складі витрат при визначенні фінансового результату до оподаткування), та платникам податку, які оподатковуються за ставкою 0 відсотків відповідно до </w:t>
      </w:r>
      <w:hyperlink w:anchor="n14466" w:history="1">
        <w:r w:rsidRPr="00D874CB">
          <w:rPr>
            <w:rStyle w:val="arvts99"/>
            <w:color w:val="000000" w:themeColor="text1"/>
            <w:sz w:val="28"/>
            <w:szCs w:val="28"/>
            <w:lang w:val="uk-UA" w:eastAsia="uk"/>
          </w:rPr>
          <w:t>п</w:t>
        </w:r>
        <w:r w:rsidR="002A4BDF">
          <w:rPr>
            <w:rStyle w:val="arvts99"/>
            <w:color w:val="000000" w:themeColor="text1"/>
            <w:sz w:val="28"/>
            <w:szCs w:val="28"/>
            <w:lang w:val="uk-UA" w:eastAsia="uk"/>
          </w:rPr>
          <w:t>ункту</w:t>
        </w:r>
        <w:r w:rsidRPr="00D874CB">
          <w:rPr>
            <w:rStyle w:val="arvts99"/>
            <w:color w:val="000000" w:themeColor="text1"/>
            <w:sz w:val="28"/>
            <w:szCs w:val="28"/>
            <w:lang w:val="uk-UA" w:eastAsia="uk"/>
          </w:rPr>
          <w:t> 44</w:t>
        </w:r>
      </w:hyperlink>
      <w:r w:rsidRPr="00D874CB">
        <w:rPr>
          <w:sz w:val="28"/>
          <w:szCs w:val="28"/>
          <w:lang w:val="uk-UA" w:eastAsia="uk"/>
        </w:rPr>
        <w:t xml:space="preserve"> підрозділу 4 розділу XX </w:t>
      </w:r>
      <w:r w:rsidR="002A4BDF">
        <w:rPr>
          <w:sz w:val="28"/>
          <w:szCs w:val="28"/>
          <w:lang w:val="uk-UA" w:eastAsia="uk"/>
        </w:rPr>
        <w:t>ПКУ</w:t>
      </w:r>
      <w:r w:rsidRPr="00D874CB">
        <w:rPr>
          <w:sz w:val="28"/>
          <w:szCs w:val="28"/>
          <w:lang w:val="uk-UA" w:eastAsia="uk"/>
        </w:rPr>
        <w:t>, крім безповоротної фінансової допомоги (безоплатно наданих товарів, робіт, послуг),</w:t>
      </w:r>
      <w:r w:rsidRPr="008B5EA4">
        <w:rPr>
          <w:sz w:val="28"/>
          <w:szCs w:val="28"/>
          <w:lang w:val="uk" w:eastAsia="uk"/>
        </w:rPr>
        <w:t xml:space="preserve"> </w:t>
      </w:r>
      <w:r w:rsidRPr="008B5EA4">
        <w:rPr>
          <w:sz w:val="28"/>
          <w:szCs w:val="28"/>
          <w:lang w:val="uk" w:eastAsia="uk"/>
        </w:rPr>
        <w:lastRenderedPageBreak/>
        <w:t xml:space="preserve">перерахованої неприбутковим організаціям, внесеним до Реєстру неприбуткових установ та організацій на дату такого перерахування коштів, передачі товарів, робіт, послуг, для яких застосовується положення підпункту 140.5.9 </w:t>
      </w:r>
      <w:r w:rsidR="002A4BDF" w:rsidRPr="00BE5A63">
        <w:rPr>
          <w:sz w:val="28"/>
          <w:szCs w:val="28"/>
          <w:lang w:val="uk-UA"/>
        </w:rPr>
        <w:t>п</w:t>
      </w:r>
      <w:r w:rsidR="002A4BDF">
        <w:rPr>
          <w:sz w:val="28"/>
          <w:szCs w:val="28"/>
          <w:lang w:val="uk-UA"/>
        </w:rPr>
        <w:t>ункту</w:t>
      </w:r>
      <w:r w:rsidR="002A4BDF" w:rsidRPr="00D874CB">
        <w:rPr>
          <w:sz w:val="28"/>
          <w:szCs w:val="28"/>
          <w:lang w:val="uk-UA"/>
        </w:rPr>
        <w:t xml:space="preserve"> 140.5 ст</w:t>
      </w:r>
      <w:r w:rsidR="002A4BDF">
        <w:rPr>
          <w:sz w:val="28"/>
          <w:szCs w:val="28"/>
          <w:lang w:val="uk-UA"/>
        </w:rPr>
        <w:t>атті</w:t>
      </w:r>
      <w:r w:rsidR="002A4BDF" w:rsidRPr="00D874CB">
        <w:rPr>
          <w:sz w:val="28"/>
          <w:szCs w:val="28"/>
          <w:lang w:val="uk-UA"/>
        </w:rPr>
        <w:t xml:space="preserve"> 140 </w:t>
      </w:r>
      <w:r w:rsidR="002A4BDF">
        <w:rPr>
          <w:sz w:val="28"/>
          <w:szCs w:val="28"/>
          <w:lang w:val="uk-UA"/>
        </w:rPr>
        <w:t>розділу ІІІ ПКУ</w:t>
      </w:r>
      <w:r>
        <w:rPr>
          <w:sz w:val="28"/>
          <w:szCs w:val="28"/>
          <w:lang w:val="uk" w:eastAsia="uk"/>
        </w:rPr>
        <w:t>.</w:t>
      </w:r>
    </w:p>
    <w:p w14:paraId="7D094519" w14:textId="77777777" w:rsidR="00DC3625" w:rsidRPr="00062072" w:rsidRDefault="00DC3625" w:rsidP="00421434">
      <w:pPr>
        <w:autoSpaceDE w:val="0"/>
        <w:autoSpaceDN w:val="0"/>
        <w:adjustRightInd w:val="0"/>
        <w:ind w:firstLine="567"/>
        <w:jc w:val="both"/>
        <w:rPr>
          <w:sz w:val="28"/>
          <w:szCs w:val="28"/>
          <w:lang w:val="uk-UA"/>
        </w:rPr>
      </w:pPr>
      <w:r w:rsidRPr="00062072">
        <w:rPr>
          <w:sz w:val="28"/>
          <w:szCs w:val="28"/>
          <w:lang w:val="uk-UA"/>
        </w:rPr>
        <w:t>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 (пункт 52.2 статті 52 глави 3 розділу ІІ ПКУ).</w:t>
      </w:r>
    </w:p>
    <w:p w14:paraId="67ACD634" w14:textId="77777777" w:rsidR="007A309A" w:rsidRPr="002A4BDF" w:rsidRDefault="007A309A" w:rsidP="007A309A">
      <w:pPr>
        <w:ind w:left="426"/>
        <w:jc w:val="both"/>
        <w:rPr>
          <w:sz w:val="28"/>
          <w:szCs w:val="28"/>
          <w:lang w:val="uk-UA"/>
        </w:rPr>
      </w:pPr>
    </w:p>
    <w:sectPr w:rsidR="007A309A" w:rsidRPr="002A4BDF" w:rsidSect="000555AE">
      <w:headerReference w:type="even" r:id="rId12"/>
      <w:headerReference w:type="default" r:id="rId13"/>
      <w:headerReference w:type="first" r:id="rId14"/>
      <w:pgSz w:w="11906" w:h="16838"/>
      <w:pgMar w:top="426" w:right="566" w:bottom="56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A52A3" w14:textId="77777777" w:rsidR="00151C4F" w:rsidRDefault="00151C4F">
      <w:r>
        <w:separator/>
      </w:r>
    </w:p>
  </w:endnote>
  <w:endnote w:type="continuationSeparator" w:id="0">
    <w:p w14:paraId="61DC772A" w14:textId="77777777" w:rsidR="00151C4F" w:rsidRDefault="00151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DEB64" w14:textId="77777777" w:rsidR="00151C4F" w:rsidRDefault="00151C4F">
      <w:r>
        <w:separator/>
      </w:r>
    </w:p>
  </w:footnote>
  <w:footnote w:type="continuationSeparator" w:id="0">
    <w:p w14:paraId="012B0B06" w14:textId="77777777" w:rsidR="00151C4F" w:rsidRDefault="00151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2D667" w14:textId="77777777" w:rsidR="00816D16" w:rsidRDefault="00816D16" w:rsidP="00AE2F2E">
    <w:pPr>
      <w:pStyle w:val="aa"/>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8A7D761" w14:textId="77777777" w:rsidR="00816D16" w:rsidRDefault="00816D1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BC5D8" w14:textId="77777777" w:rsidR="00816D16" w:rsidRPr="00E23CBA" w:rsidRDefault="00816D16" w:rsidP="00AE2F2E">
    <w:pPr>
      <w:pStyle w:val="aa"/>
      <w:framePr w:wrap="around" w:vAnchor="text" w:hAnchor="margin" w:xAlign="center" w:y="1"/>
      <w:rPr>
        <w:rStyle w:val="ab"/>
      </w:rPr>
    </w:pPr>
    <w:r w:rsidRPr="00E23CBA">
      <w:rPr>
        <w:rStyle w:val="ab"/>
      </w:rPr>
      <w:fldChar w:fldCharType="begin"/>
    </w:r>
    <w:r w:rsidRPr="00E23CBA">
      <w:rPr>
        <w:rStyle w:val="ab"/>
      </w:rPr>
      <w:instrText xml:space="preserve">PAGE  </w:instrText>
    </w:r>
    <w:r w:rsidRPr="00E23CBA">
      <w:rPr>
        <w:rStyle w:val="ab"/>
      </w:rPr>
      <w:fldChar w:fldCharType="separate"/>
    </w:r>
    <w:r w:rsidR="00CE5604">
      <w:rPr>
        <w:rStyle w:val="ab"/>
      </w:rPr>
      <w:t>2</w:t>
    </w:r>
    <w:r w:rsidRPr="00E23CBA">
      <w:rPr>
        <w:rStyle w:val="ab"/>
      </w:rPr>
      <w:fldChar w:fldCharType="end"/>
    </w:r>
  </w:p>
  <w:p w14:paraId="5FB1D991" w14:textId="77777777" w:rsidR="00816D16" w:rsidRDefault="00816D16" w:rsidP="00073CD1">
    <w:pPr>
      <w:pStyle w:val="aa"/>
      <w:jc w:val="center"/>
      <w:rPr>
        <w:lang w:val="uk-UA"/>
      </w:rPr>
    </w:pPr>
  </w:p>
  <w:p w14:paraId="44F4714F" w14:textId="77777777" w:rsidR="00E23CBA" w:rsidRDefault="00E23CBA" w:rsidP="00073CD1">
    <w:pPr>
      <w:pStyle w:val="aa"/>
      <w:jc w:val="center"/>
      <w:rPr>
        <w:lang w:val="uk-U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DE26" w14:textId="77777777" w:rsidR="00816D16" w:rsidRDefault="00816D16">
    <w:pPr>
      <w:pStyle w:val="aa"/>
    </w:pPr>
  </w:p>
  <w:p w14:paraId="202F0058" w14:textId="77777777" w:rsidR="00816D16" w:rsidRDefault="00816D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065B0"/>
    <w:multiLevelType w:val="hybridMultilevel"/>
    <w:tmpl w:val="744ACA1E"/>
    <w:lvl w:ilvl="0" w:tplc="7380719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35F94111"/>
    <w:multiLevelType w:val="hybridMultilevel"/>
    <w:tmpl w:val="A82ACC52"/>
    <w:lvl w:ilvl="0" w:tplc="094891B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733818444">
    <w:abstractNumId w:val="0"/>
  </w:num>
  <w:num w:numId="2" w16cid:durableId="417948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70A"/>
    <w:rsid w:val="000027FC"/>
    <w:rsid w:val="00002CDB"/>
    <w:rsid w:val="000047D0"/>
    <w:rsid w:val="000056FD"/>
    <w:rsid w:val="00005A27"/>
    <w:rsid w:val="0000607A"/>
    <w:rsid w:val="00010BC3"/>
    <w:rsid w:val="00012666"/>
    <w:rsid w:val="00013566"/>
    <w:rsid w:val="00014B98"/>
    <w:rsid w:val="0001666B"/>
    <w:rsid w:val="00016980"/>
    <w:rsid w:val="00020545"/>
    <w:rsid w:val="00020C70"/>
    <w:rsid w:val="00021427"/>
    <w:rsid w:val="00022329"/>
    <w:rsid w:val="00024DCB"/>
    <w:rsid w:val="0002597C"/>
    <w:rsid w:val="00026050"/>
    <w:rsid w:val="00026568"/>
    <w:rsid w:val="00027E3F"/>
    <w:rsid w:val="00030CF7"/>
    <w:rsid w:val="000318B2"/>
    <w:rsid w:val="00032D4E"/>
    <w:rsid w:val="00032E93"/>
    <w:rsid w:val="00033FA0"/>
    <w:rsid w:val="0003552E"/>
    <w:rsid w:val="000425EF"/>
    <w:rsid w:val="00042EEB"/>
    <w:rsid w:val="000435D9"/>
    <w:rsid w:val="00046332"/>
    <w:rsid w:val="00046A03"/>
    <w:rsid w:val="00046F71"/>
    <w:rsid w:val="00047014"/>
    <w:rsid w:val="000479AC"/>
    <w:rsid w:val="000519D9"/>
    <w:rsid w:val="00051BFC"/>
    <w:rsid w:val="00052F4D"/>
    <w:rsid w:val="00053637"/>
    <w:rsid w:val="000536E3"/>
    <w:rsid w:val="00055211"/>
    <w:rsid w:val="000555AE"/>
    <w:rsid w:val="000557B4"/>
    <w:rsid w:val="00057839"/>
    <w:rsid w:val="00057845"/>
    <w:rsid w:val="000607B9"/>
    <w:rsid w:val="00061DC3"/>
    <w:rsid w:val="00062072"/>
    <w:rsid w:val="00063BDF"/>
    <w:rsid w:val="0006536F"/>
    <w:rsid w:val="0006769F"/>
    <w:rsid w:val="00070B53"/>
    <w:rsid w:val="00072D16"/>
    <w:rsid w:val="00073313"/>
    <w:rsid w:val="000739C9"/>
    <w:rsid w:val="00073CD1"/>
    <w:rsid w:val="00076C24"/>
    <w:rsid w:val="00076F77"/>
    <w:rsid w:val="0007731E"/>
    <w:rsid w:val="00080351"/>
    <w:rsid w:val="00080750"/>
    <w:rsid w:val="00081929"/>
    <w:rsid w:val="00083286"/>
    <w:rsid w:val="0008574C"/>
    <w:rsid w:val="00085992"/>
    <w:rsid w:val="00085B00"/>
    <w:rsid w:val="00085B34"/>
    <w:rsid w:val="000877A5"/>
    <w:rsid w:val="00090AF8"/>
    <w:rsid w:val="00091925"/>
    <w:rsid w:val="00095F67"/>
    <w:rsid w:val="00096476"/>
    <w:rsid w:val="00096641"/>
    <w:rsid w:val="000978CA"/>
    <w:rsid w:val="00097E15"/>
    <w:rsid w:val="000A0BB4"/>
    <w:rsid w:val="000A0E81"/>
    <w:rsid w:val="000A0E9F"/>
    <w:rsid w:val="000A1CB4"/>
    <w:rsid w:val="000A2A2B"/>
    <w:rsid w:val="000A2BE8"/>
    <w:rsid w:val="000A66CF"/>
    <w:rsid w:val="000B1347"/>
    <w:rsid w:val="000B1E4E"/>
    <w:rsid w:val="000B7755"/>
    <w:rsid w:val="000B7843"/>
    <w:rsid w:val="000C1FC9"/>
    <w:rsid w:val="000C3069"/>
    <w:rsid w:val="000C3645"/>
    <w:rsid w:val="000C394B"/>
    <w:rsid w:val="000C4787"/>
    <w:rsid w:val="000C4FA3"/>
    <w:rsid w:val="000C52F1"/>
    <w:rsid w:val="000C6CC2"/>
    <w:rsid w:val="000C7A92"/>
    <w:rsid w:val="000D0631"/>
    <w:rsid w:val="000D0B66"/>
    <w:rsid w:val="000D2EF8"/>
    <w:rsid w:val="000D2FD6"/>
    <w:rsid w:val="000D491E"/>
    <w:rsid w:val="000D4962"/>
    <w:rsid w:val="000D4B01"/>
    <w:rsid w:val="000D5E88"/>
    <w:rsid w:val="000E0AFE"/>
    <w:rsid w:val="000E0D2C"/>
    <w:rsid w:val="000E1D6A"/>
    <w:rsid w:val="000E2A08"/>
    <w:rsid w:val="000E3F14"/>
    <w:rsid w:val="000E436A"/>
    <w:rsid w:val="000E590B"/>
    <w:rsid w:val="000E66DD"/>
    <w:rsid w:val="000E71AE"/>
    <w:rsid w:val="000F0B74"/>
    <w:rsid w:val="000F0BCF"/>
    <w:rsid w:val="000F0F53"/>
    <w:rsid w:val="000F1870"/>
    <w:rsid w:val="000F293B"/>
    <w:rsid w:val="000F35A4"/>
    <w:rsid w:val="000F4CC5"/>
    <w:rsid w:val="000F4D9C"/>
    <w:rsid w:val="000F58F4"/>
    <w:rsid w:val="000F71C1"/>
    <w:rsid w:val="000F7BA5"/>
    <w:rsid w:val="0010198C"/>
    <w:rsid w:val="00102316"/>
    <w:rsid w:val="00102C0D"/>
    <w:rsid w:val="0011015C"/>
    <w:rsid w:val="0011140F"/>
    <w:rsid w:val="00111618"/>
    <w:rsid w:val="001120B7"/>
    <w:rsid w:val="00113004"/>
    <w:rsid w:val="00113213"/>
    <w:rsid w:val="001133C9"/>
    <w:rsid w:val="001147D4"/>
    <w:rsid w:val="001160D7"/>
    <w:rsid w:val="001172D9"/>
    <w:rsid w:val="00117CC2"/>
    <w:rsid w:val="001211C2"/>
    <w:rsid w:val="00121A76"/>
    <w:rsid w:val="001222BA"/>
    <w:rsid w:val="0012251D"/>
    <w:rsid w:val="00122674"/>
    <w:rsid w:val="00123146"/>
    <w:rsid w:val="00124347"/>
    <w:rsid w:val="00126CEA"/>
    <w:rsid w:val="00127BE4"/>
    <w:rsid w:val="001301D1"/>
    <w:rsid w:val="001302C3"/>
    <w:rsid w:val="00130518"/>
    <w:rsid w:val="00131AFB"/>
    <w:rsid w:val="001320BB"/>
    <w:rsid w:val="001321C4"/>
    <w:rsid w:val="001334F0"/>
    <w:rsid w:val="00135DF3"/>
    <w:rsid w:val="0013796C"/>
    <w:rsid w:val="00143B84"/>
    <w:rsid w:val="00145347"/>
    <w:rsid w:val="001513A1"/>
    <w:rsid w:val="00151C4F"/>
    <w:rsid w:val="00152CA3"/>
    <w:rsid w:val="00153478"/>
    <w:rsid w:val="00154084"/>
    <w:rsid w:val="0015467C"/>
    <w:rsid w:val="001549D5"/>
    <w:rsid w:val="00155B61"/>
    <w:rsid w:val="00160FFD"/>
    <w:rsid w:val="001615E7"/>
    <w:rsid w:val="001616C8"/>
    <w:rsid w:val="0016242A"/>
    <w:rsid w:val="00162D7F"/>
    <w:rsid w:val="00163662"/>
    <w:rsid w:val="00164972"/>
    <w:rsid w:val="00164ABB"/>
    <w:rsid w:val="001671CE"/>
    <w:rsid w:val="001677A7"/>
    <w:rsid w:val="00167FCF"/>
    <w:rsid w:val="0017037B"/>
    <w:rsid w:val="00171FB2"/>
    <w:rsid w:val="001720F3"/>
    <w:rsid w:val="00172227"/>
    <w:rsid w:val="001744F4"/>
    <w:rsid w:val="00174B16"/>
    <w:rsid w:val="0017683B"/>
    <w:rsid w:val="0017694C"/>
    <w:rsid w:val="0018195A"/>
    <w:rsid w:val="00183424"/>
    <w:rsid w:val="001836B5"/>
    <w:rsid w:val="00184523"/>
    <w:rsid w:val="001846EB"/>
    <w:rsid w:val="00184A8D"/>
    <w:rsid w:val="00184E36"/>
    <w:rsid w:val="00184EB0"/>
    <w:rsid w:val="00185EAE"/>
    <w:rsid w:val="00186AF1"/>
    <w:rsid w:val="001870E4"/>
    <w:rsid w:val="00192C56"/>
    <w:rsid w:val="00193459"/>
    <w:rsid w:val="001935A6"/>
    <w:rsid w:val="00194014"/>
    <w:rsid w:val="001A0CC4"/>
    <w:rsid w:val="001A10CA"/>
    <w:rsid w:val="001A13BA"/>
    <w:rsid w:val="001A2C29"/>
    <w:rsid w:val="001A3020"/>
    <w:rsid w:val="001A326C"/>
    <w:rsid w:val="001A357D"/>
    <w:rsid w:val="001A548A"/>
    <w:rsid w:val="001A5EC8"/>
    <w:rsid w:val="001A6492"/>
    <w:rsid w:val="001A729F"/>
    <w:rsid w:val="001A7BBF"/>
    <w:rsid w:val="001A7F2F"/>
    <w:rsid w:val="001B00A6"/>
    <w:rsid w:val="001B05D4"/>
    <w:rsid w:val="001B1158"/>
    <w:rsid w:val="001B27DE"/>
    <w:rsid w:val="001B3913"/>
    <w:rsid w:val="001B7969"/>
    <w:rsid w:val="001C0506"/>
    <w:rsid w:val="001C2F63"/>
    <w:rsid w:val="001C34C5"/>
    <w:rsid w:val="001C3761"/>
    <w:rsid w:val="001C3ADC"/>
    <w:rsid w:val="001C44D4"/>
    <w:rsid w:val="001C463D"/>
    <w:rsid w:val="001C4D8E"/>
    <w:rsid w:val="001C5B82"/>
    <w:rsid w:val="001C5F4F"/>
    <w:rsid w:val="001C626F"/>
    <w:rsid w:val="001C6618"/>
    <w:rsid w:val="001C7A01"/>
    <w:rsid w:val="001D05D5"/>
    <w:rsid w:val="001D1610"/>
    <w:rsid w:val="001D657B"/>
    <w:rsid w:val="001D6C50"/>
    <w:rsid w:val="001D7DCE"/>
    <w:rsid w:val="001E09A5"/>
    <w:rsid w:val="001E2050"/>
    <w:rsid w:val="001E227E"/>
    <w:rsid w:val="001E2DF5"/>
    <w:rsid w:val="001E33A2"/>
    <w:rsid w:val="001E4BFB"/>
    <w:rsid w:val="001E55BC"/>
    <w:rsid w:val="001E648F"/>
    <w:rsid w:val="001E7F3F"/>
    <w:rsid w:val="001F0014"/>
    <w:rsid w:val="001F0506"/>
    <w:rsid w:val="001F1085"/>
    <w:rsid w:val="001F165D"/>
    <w:rsid w:val="001F2E05"/>
    <w:rsid w:val="001F6C29"/>
    <w:rsid w:val="002001FC"/>
    <w:rsid w:val="002011D7"/>
    <w:rsid w:val="00201B5D"/>
    <w:rsid w:val="00201C9F"/>
    <w:rsid w:val="0020273F"/>
    <w:rsid w:val="0020279A"/>
    <w:rsid w:val="00202BD6"/>
    <w:rsid w:val="00203BF0"/>
    <w:rsid w:val="00204655"/>
    <w:rsid w:val="00204B09"/>
    <w:rsid w:val="00204CA0"/>
    <w:rsid w:val="00206FCA"/>
    <w:rsid w:val="0020728B"/>
    <w:rsid w:val="00211D93"/>
    <w:rsid w:val="00215EF9"/>
    <w:rsid w:val="00216713"/>
    <w:rsid w:val="0021759A"/>
    <w:rsid w:val="00217A9B"/>
    <w:rsid w:val="002208B6"/>
    <w:rsid w:val="00220E1C"/>
    <w:rsid w:val="00222533"/>
    <w:rsid w:val="0022283E"/>
    <w:rsid w:val="00226CF7"/>
    <w:rsid w:val="002278C9"/>
    <w:rsid w:val="00230AC2"/>
    <w:rsid w:val="00230F3F"/>
    <w:rsid w:val="00231974"/>
    <w:rsid w:val="00232269"/>
    <w:rsid w:val="00233218"/>
    <w:rsid w:val="00234198"/>
    <w:rsid w:val="00236976"/>
    <w:rsid w:val="002375E8"/>
    <w:rsid w:val="00240F42"/>
    <w:rsid w:val="00241AC7"/>
    <w:rsid w:val="00241C41"/>
    <w:rsid w:val="00242918"/>
    <w:rsid w:val="00244CF1"/>
    <w:rsid w:val="00244D50"/>
    <w:rsid w:val="00245F5A"/>
    <w:rsid w:val="00245F7C"/>
    <w:rsid w:val="00250B19"/>
    <w:rsid w:val="00250CBF"/>
    <w:rsid w:val="002516C7"/>
    <w:rsid w:val="00251A4E"/>
    <w:rsid w:val="002520C1"/>
    <w:rsid w:val="0025235C"/>
    <w:rsid w:val="00253256"/>
    <w:rsid w:val="00254489"/>
    <w:rsid w:val="002559BE"/>
    <w:rsid w:val="00256BE8"/>
    <w:rsid w:val="0025790B"/>
    <w:rsid w:val="00257E33"/>
    <w:rsid w:val="00260008"/>
    <w:rsid w:val="002616C0"/>
    <w:rsid w:val="00261992"/>
    <w:rsid w:val="002638AC"/>
    <w:rsid w:val="00265376"/>
    <w:rsid w:val="00266738"/>
    <w:rsid w:val="0027407B"/>
    <w:rsid w:val="00274184"/>
    <w:rsid w:val="002741E2"/>
    <w:rsid w:val="002747FD"/>
    <w:rsid w:val="00277FA8"/>
    <w:rsid w:val="00280D25"/>
    <w:rsid w:val="00281E18"/>
    <w:rsid w:val="0028456F"/>
    <w:rsid w:val="002852AD"/>
    <w:rsid w:val="00287A89"/>
    <w:rsid w:val="0029039B"/>
    <w:rsid w:val="00290821"/>
    <w:rsid w:val="00291C15"/>
    <w:rsid w:val="002923AE"/>
    <w:rsid w:val="00293B1D"/>
    <w:rsid w:val="002951FC"/>
    <w:rsid w:val="00295742"/>
    <w:rsid w:val="002975EA"/>
    <w:rsid w:val="002A0E19"/>
    <w:rsid w:val="002A0ED3"/>
    <w:rsid w:val="002A1CE8"/>
    <w:rsid w:val="002A2D21"/>
    <w:rsid w:val="002A3873"/>
    <w:rsid w:val="002A48C6"/>
    <w:rsid w:val="002A4AA1"/>
    <w:rsid w:val="002A4BDF"/>
    <w:rsid w:val="002A5C04"/>
    <w:rsid w:val="002A62C5"/>
    <w:rsid w:val="002A63E9"/>
    <w:rsid w:val="002A7C9D"/>
    <w:rsid w:val="002B0CEA"/>
    <w:rsid w:val="002B0D7A"/>
    <w:rsid w:val="002B0FD5"/>
    <w:rsid w:val="002B13AA"/>
    <w:rsid w:val="002B26FB"/>
    <w:rsid w:val="002B2A50"/>
    <w:rsid w:val="002B35D1"/>
    <w:rsid w:val="002B3758"/>
    <w:rsid w:val="002B3B31"/>
    <w:rsid w:val="002B45AD"/>
    <w:rsid w:val="002B486C"/>
    <w:rsid w:val="002B6409"/>
    <w:rsid w:val="002B6DAA"/>
    <w:rsid w:val="002B77AF"/>
    <w:rsid w:val="002B7D7F"/>
    <w:rsid w:val="002C0889"/>
    <w:rsid w:val="002C29A5"/>
    <w:rsid w:val="002C3E3A"/>
    <w:rsid w:val="002C45EE"/>
    <w:rsid w:val="002C4AFC"/>
    <w:rsid w:val="002C4CE3"/>
    <w:rsid w:val="002C593B"/>
    <w:rsid w:val="002C6CA4"/>
    <w:rsid w:val="002C728E"/>
    <w:rsid w:val="002C774C"/>
    <w:rsid w:val="002C781B"/>
    <w:rsid w:val="002C7A0C"/>
    <w:rsid w:val="002C7A9E"/>
    <w:rsid w:val="002C7D77"/>
    <w:rsid w:val="002D1CE5"/>
    <w:rsid w:val="002D211E"/>
    <w:rsid w:val="002D48C8"/>
    <w:rsid w:val="002D4F7C"/>
    <w:rsid w:val="002D5340"/>
    <w:rsid w:val="002D5699"/>
    <w:rsid w:val="002D5A24"/>
    <w:rsid w:val="002D5F60"/>
    <w:rsid w:val="002D7AAA"/>
    <w:rsid w:val="002E1874"/>
    <w:rsid w:val="002E4858"/>
    <w:rsid w:val="002E5FC7"/>
    <w:rsid w:val="002E77D4"/>
    <w:rsid w:val="002F3E5B"/>
    <w:rsid w:val="002F5034"/>
    <w:rsid w:val="002F696C"/>
    <w:rsid w:val="002F6CF0"/>
    <w:rsid w:val="002F7F80"/>
    <w:rsid w:val="00300D75"/>
    <w:rsid w:val="00303F80"/>
    <w:rsid w:val="0030488B"/>
    <w:rsid w:val="00305547"/>
    <w:rsid w:val="0030557C"/>
    <w:rsid w:val="0030640B"/>
    <w:rsid w:val="003132EC"/>
    <w:rsid w:val="00313D8B"/>
    <w:rsid w:val="00313DD4"/>
    <w:rsid w:val="00314F40"/>
    <w:rsid w:val="00316C5E"/>
    <w:rsid w:val="003171C4"/>
    <w:rsid w:val="0032081B"/>
    <w:rsid w:val="003238B3"/>
    <w:rsid w:val="00326229"/>
    <w:rsid w:val="00326CB4"/>
    <w:rsid w:val="003272B7"/>
    <w:rsid w:val="00330D16"/>
    <w:rsid w:val="00331339"/>
    <w:rsid w:val="0033184B"/>
    <w:rsid w:val="00332A84"/>
    <w:rsid w:val="00335965"/>
    <w:rsid w:val="003369CD"/>
    <w:rsid w:val="00336A92"/>
    <w:rsid w:val="003400B9"/>
    <w:rsid w:val="003416D1"/>
    <w:rsid w:val="00342FD8"/>
    <w:rsid w:val="00343230"/>
    <w:rsid w:val="00343632"/>
    <w:rsid w:val="00343D42"/>
    <w:rsid w:val="00344E4F"/>
    <w:rsid w:val="003451C0"/>
    <w:rsid w:val="003459C4"/>
    <w:rsid w:val="00345EE9"/>
    <w:rsid w:val="003468CC"/>
    <w:rsid w:val="0035009B"/>
    <w:rsid w:val="00352DBF"/>
    <w:rsid w:val="00353A82"/>
    <w:rsid w:val="00354967"/>
    <w:rsid w:val="00354C7C"/>
    <w:rsid w:val="00363958"/>
    <w:rsid w:val="00363AB0"/>
    <w:rsid w:val="00364B33"/>
    <w:rsid w:val="00365F4F"/>
    <w:rsid w:val="00366C5E"/>
    <w:rsid w:val="00367B34"/>
    <w:rsid w:val="00367ED5"/>
    <w:rsid w:val="00370FE2"/>
    <w:rsid w:val="0037142F"/>
    <w:rsid w:val="00373528"/>
    <w:rsid w:val="003736EB"/>
    <w:rsid w:val="003750FC"/>
    <w:rsid w:val="00375B51"/>
    <w:rsid w:val="00380617"/>
    <w:rsid w:val="00381A15"/>
    <w:rsid w:val="00381F63"/>
    <w:rsid w:val="0038414E"/>
    <w:rsid w:val="0038419A"/>
    <w:rsid w:val="00384880"/>
    <w:rsid w:val="0038773B"/>
    <w:rsid w:val="00390C34"/>
    <w:rsid w:val="0039165B"/>
    <w:rsid w:val="00392635"/>
    <w:rsid w:val="00392925"/>
    <w:rsid w:val="00392CD6"/>
    <w:rsid w:val="003975DF"/>
    <w:rsid w:val="003A0D17"/>
    <w:rsid w:val="003A1934"/>
    <w:rsid w:val="003A2639"/>
    <w:rsid w:val="003A2E37"/>
    <w:rsid w:val="003A2FA4"/>
    <w:rsid w:val="003A33D8"/>
    <w:rsid w:val="003A4444"/>
    <w:rsid w:val="003A5311"/>
    <w:rsid w:val="003A73B8"/>
    <w:rsid w:val="003B0150"/>
    <w:rsid w:val="003B03DA"/>
    <w:rsid w:val="003B07CC"/>
    <w:rsid w:val="003B31FB"/>
    <w:rsid w:val="003B663B"/>
    <w:rsid w:val="003C0968"/>
    <w:rsid w:val="003C26FE"/>
    <w:rsid w:val="003C281A"/>
    <w:rsid w:val="003C2DA5"/>
    <w:rsid w:val="003C38CD"/>
    <w:rsid w:val="003C3A15"/>
    <w:rsid w:val="003C3A69"/>
    <w:rsid w:val="003C4583"/>
    <w:rsid w:val="003C5E36"/>
    <w:rsid w:val="003C5F1E"/>
    <w:rsid w:val="003D3245"/>
    <w:rsid w:val="003D350A"/>
    <w:rsid w:val="003D36B9"/>
    <w:rsid w:val="003D36E2"/>
    <w:rsid w:val="003D3CFA"/>
    <w:rsid w:val="003D5929"/>
    <w:rsid w:val="003D6C09"/>
    <w:rsid w:val="003E0CFF"/>
    <w:rsid w:val="003E17E7"/>
    <w:rsid w:val="003E201C"/>
    <w:rsid w:val="003E2916"/>
    <w:rsid w:val="003E2974"/>
    <w:rsid w:val="003E3430"/>
    <w:rsid w:val="003E3C95"/>
    <w:rsid w:val="003E757B"/>
    <w:rsid w:val="003F037D"/>
    <w:rsid w:val="003F0B14"/>
    <w:rsid w:val="003F26E4"/>
    <w:rsid w:val="003F3EEA"/>
    <w:rsid w:val="003F4478"/>
    <w:rsid w:val="003F4CDB"/>
    <w:rsid w:val="003F768A"/>
    <w:rsid w:val="00400773"/>
    <w:rsid w:val="004031F3"/>
    <w:rsid w:val="00404C8E"/>
    <w:rsid w:val="00404D51"/>
    <w:rsid w:val="00411F2E"/>
    <w:rsid w:val="00412574"/>
    <w:rsid w:val="00412C07"/>
    <w:rsid w:val="00414392"/>
    <w:rsid w:val="0041439F"/>
    <w:rsid w:val="00420561"/>
    <w:rsid w:val="00421434"/>
    <w:rsid w:val="00421447"/>
    <w:rsid w:val="0042299B"/>
    <w:rsid w:val="004234E3"/>
    <w:rsid w:val="00425A7C"/>
    <w:rsid w:val="004263A3"/>
    <w:rsid w:val="004269E9"/>
    <w:rsid w:val="00427A73"/>
    <w:rsid w:val="00427DE1"/>
    <w:rsid w:val="00430248"/>
    <w:rsid w:val="00430E59"/>
    <w:rsid w:val="00431CEF"/>
    <w:rsid w:val="00431F0D"/>
    <w:rsid w:val="00432224"/>
    <w:rsid w:val="00432E94"/>
    <w:rsid w:val="004368F4"/>
    <w:rsid w:val="00437C8F"/>
    <w:rsid w:val="00443273"/>
    <w:rsid w:val="00443CDC"/>
    <w:rsid w:val="00443CE4"/>
    <w:rsid w:val="0044458C"/>
    <w:rsid w:val="004451AD"/>
    <w:rsid w:val="004458ED"/>
    <w:rsid w:val="00446417"/>
    <w:rsid w:val="00446866"/>
    <w:rsid w:val="004475AA"/>
    <w:rsid w:val="004508DA"/>
    <w:rsid w:val="004532B5"/>
    <w:rsid w:val="00454D93"/>
    <w:rsid w:val="004552BA"/>
    <w:rsid w:val="00456DE9"/>
    <w:rsid w:val="0045700D"/>
    <w:rsid w:val="0046146D"/>
    <w:rsid w:val="004617DB"/>
    <w:rsid w:val="00462D24"/>
    <w:rsid w:val="004632C2"/>
    <w:rsid w:val="00463A3E"/>
    <w:rsid w:val="00463AF7"/>
    <w:rsid w:val="00464C33"/>
    <w:rsid w:val="00464F42"/>
    <w:rsid w:val="00465CB5"/>
    <w:rsid w:val="00466BA1"/>
    <w:rsid w:val="00470D16"/>
    <w:rsid w:val="00472751"/>
    <w:rsid w:val="00473A09"/>
    <w:rsid w:val="00474BA3"/>
    <w:rsid w:val="004753EC"/>
    <w:rsid w:val="00475FDA"/>
    <w:rsid w:val="00476101"/>
    <w:rsid w:val="004766B9"/>
    <w:rsid w:val="0047777E"/>
    <w:rsid w:val="00477B59"/>
    <w:rsid w:val="004829C3"/>
    <w:rsid w:val="00485A2A"/>
    <w:rsid w:val="004863EE"/>
    <w:rsid w:val="0048653B"/>
    <w:rsid w:val="004878C7"/>
    <w:rsid w:val="00490AA1"/>
    <w:rsid w:val="00490C54"/>
    <w:rsid w:val="004947B2"/>
    <w:rsid w:val="004A158F"/>
    <w:rsid w:val="004A18DB"/>
    <w:rsid w:val="004A19F3"/>
    <w:rsid w:val="004A3566"/>
    <w:rsid w:val="004A37D9"/>
    <w:rsid w:val="004A57C0"/>
    <w:rsid w:val="004A5A0F"/>
    <w:rsid w:val="004A6426"/>
    <w:rsid w:val="004A73C7"/>
    <w:rsid w:val="004B0344"/>
    <w:rsid w:val="004B0A13"/>
    <w:rsid w:val="004B11BF"/>
    <w:rsid w:val="004B1606"/>
    <w:rsid w:val="004B2CAE"/>
    <w:rsid w:val="004B33BD"/>
    <w:rsid w:val="004B3CF1"/>
    <w:rsid w:val="004B551C"/>
    <w:rsid w:val="004B5F6B"/>
    <w:rsid w:val="004B7E55"/>
    <w:rsid w:val="004C0DBD"/>
    <w:rsid w:val="004C2520"/>
    <w:rsid w:val="004C3A0C"/>
    <w:rsid w:val="004C418A"/>
    <w:rsid w:val="004C5000"/>
    <w:rsid w:val="004C6535"/>
    <w:rsid w:val="004C7B90"/>
    <w:rsid w:val="004D1B08"/>
    <w:rsid w:val="004D29AD"/>
    <w:rsid w:val="004D2DF8"/>
    <w:rsid w:val="004D3147"/>
    <w:rsid w:val="004D472A"/>
    <w:rsid w:val="004D52C5"/>
    <w:rsid w:val="004D5C8C"/>
    <w:rsid w:val="004D61CB"/>
    <w:rsid w:val="004E1B67"/>
    <w:rsid w:val="004E59CE"/>
    <w:rsid w:val="004E5E10"/>
    <w:rsid w:val="004E6C75"/>
    <w:rsid w:val="004E7A4B"/>
    <w:rsid w:val="004F0EB9"/>
    <w:rsid w:val="004F10F5"/>
    <w:rsid w:val="004F1576"/>
    <w:rsid w:val="004F2486"/>
    <w:rsid w:val="004F27D3"/>
    <w:rsid w:val="004F499C"/>
    <w:rsid w:val="004F56F1"/>
    <w:rsid w:val="004F5D2F"/>
    <w:rsid w:val="004F641C"/>
    <w:rsid w:val="004F7801"/>
    <w:rsid w:val="005025C0"/>
    <w:rsid w:val="0050475D"/>
    <w:rsid w:val="00505349"/>
    <w:rsid w:val="00505A26"/>
    <w:rsid w:val="00505DAF"/>
    <w:rsid w:val="0050663E"/>
    <w:rsid w:val="00507718"/>
    <w:rsid w:val="00510B2B"/>
    <w:rsid w:val="00511ADB"/>
    <w:rsid w:val="00511BBE"/>
    <w:rsid w:val="005122F8"/>
    <w:rsid w:val="0051272B"/>
    <w:rsid w:val="005149FA"/>
    <w:rsid w:val="005171EC"/>
    <w:rsid w:val="005172A6"/>
    <w:rsid w:val="00520A0C"/>
    <w:rsid w:val="00521857"/>
    <w:rsid w:val="00521A2E"/>
    <w:rsid w:val="00522A39"/>
    <w:rsid w:val="00523C5F"/>
    <w:rsid w:val="00525391"/>
    <w:rsid w:val="005254F4"/>
    <w:rsid w:val="00527159"/>
    <w:rsid w:val="005303A8"/>
    <w:rsid w:val="00530C4D"/>
    <w:rsid w:val="005320E6"/>
    <w:rsid w:val="00534735"/>
    <w:rsid w:val="0053571A"/>
    <w:rsid w:val="00536C8D"/>
    <w:rsid w:val="00536F8C"/>
    <w:rsid w:val="00542F0D"/>
    <w:rsid w:val="005433A9"/>
    <w:rsid w:val="0054469A"/>
    <w:rsid w:val="00545341"/>
    <w:rsid w:val="00546F3A"/>
    <w:rsid w:val="00551E6C"/>
    <w:rsid w:val="00552D13"/>
    <w:rsid w:val="00552DB8"/>
    <w:rsid w:val="00553048"/>
    <w:rsid w:val="0055327D"/>
    <w:rsid w:val="00560659"/>
    <w:rsid w:val="00560A10"/>
    <w:rsid w:val="00560A15"/>
    <w:rsid w:val="00561610"/>
    <w:rsid w:val="00562448"/>
    <w:rsid w:val="00562CFE"/>
    <w:rsid w:val="0056434A"/>
    <w:rsid w:val="00564AE8"/>
    <w:rsid w:val="00570953"/>
    <w:rsid w:val="00571C79"/>
    <w:rsid w:val="00571CB6"/>
    <w:rsid w:val="005721AE"/>
    <w:rsid w:val="00573131"/>
    <w:rsid w:val="00573C03"/>
    <w:rsid w:val="00576E2C"/>
    <w:rsid w:val="00582A70"/>
    <w:rsid w:val="00582FBA"/>
    <w:rsid w:val="005841F5"/>
    <w:rsid w:val="00585F01"/>
    <w:rsid w:val="00586F6E"/>
    <w:rsid w:val="00593D30"/>
    <w:rsid w:val="00594C71"/>
    <w:rsid w:val="00595B48"/>
    <w:rsid w:val="00595C0B"/>
    <w:rsid w:val="00597F79"/>
    <w:rsid w:val="005A02FF"/>
    <w:rsid w:val="005A1326"/>
    <w:rsid w:val="005A2C8C"/>
    <w:rsid w:val="005A3929"/>
    <w:rsid w:val="005A527D"/>
    <w:rsid w:val="005A52C1"/>
    <w:rsid w:val="005A569F"/>
    <w:rsid w:val="005A5746"/>
    <w:rsid w:val="005A7DEA"/>
    <w:rsid w:val="005B0638"/>
    <w:rsid w:val="005B1B78"/>
    <w:rsid w:val="005B212A"/>
    <w:rsid w:val="005B2223"/>
    <w:rsid w:val="005B2D4C"/>
    <w:rsid w:val="005B2D7E"/>
    <w:rsid w:val="005B30C4"/>
    <w:rsid w:val="005B445B"/>
    <w:rsid w:val="005B59B8"/>
    <w:rsid w:val="005B7299"/>
    <w:rsid w:val="005B7995"/>
    <w:rsid w:val="005C0051"/>
    <w:rsid w:val="005C0384"/>
    <w:rsid w:val="005C2A26"/>
    <w:rsid w:val="005C2C65"/>
    <w:rsid w:val="005C37FA"/>
    <w:rsid w:val="005C4FEB"/>
    <w:rsid w:val="005C54D1"/>
    <w:rsid w:val="005C5B11"/>
    <w:rsid w:val="005C6399"/>
    <w:rsid w:val="005C6871"/>
    <w:rsid w:val="005C73D2"/>
    <w:rsid w:val="005C7756"/>
    <w:rsid w:val="005D0469"/>
    <w:rsid w:val="005D0B0E"/>
    <w:rsid w:val="005D23AF"/>
    <w:rsid w:val="005D28C6"/>
    <w:rsid w:val="005D3E51"/>
    <w:rsid w:val="005D4B6A"/>
    <w:rsid w:val="005D658B"/>
    <w:rsid w:val="005E1606"/>
    <w:rsid w:val="005E170C"/>
    <w:rsid w:val="005E1E0C"/>
    <w:rsid w:val="005E20B4"/>
    <w:rsid w:val="005E3013"/>
    <w:rsid w:val="005E42A5"/>
    <w:rsid w:val="005E442C"/>
    <w:rsid w:val="005E5379"/>
    <w:rsid w:val="005F0483"/>
    <w:rsid w:val="005F1AF2"/>
    <w:rsid w:val="005F26ED"/>
    <w:rsid w:val="005F2CF8"/>
    <w:rsid w:val="005F450F"/>
    <w:rsid w:val="005F4C94"/>
    <w:rsid w:val="005F5C92"/>
    <w:rsid w:val="005F7FE7"/>
    <w:rsid w:val="0060082E"/>
    <w:rsid w:val="0060370B"/>
    <w:rsid w:val="006043C2"/>
    <w:rsid w:val="00605B85"/>
    <w:rsid w:val="0060661C"/>
    <w:rsid w:val="006105A6"/>
    <w:rsid w:val="0061065A"/>
    <w:rsid w:val="00611B59"/>
    <w:rsid w:val="0061229F"/>
    <w:rsid w:val="00614A99"/>
    <w:rsid w:val="006172B9"/>
    <w:rsid w:val="00617FED"/>
    <w:rsid w:val="00620A25"/>
    <w:rsid w:val="00621A55"/>
    <w:rsid w:val="0062302D"/>
    <w:rsid w:val="00623FBD"/>
    <w:rsid w:val="00624427"/>
    <w:rsid w:val="0062724C"/>
    <w:rsid w:val="00627291"/>
    <w:rsid w:val="0063163B"/>
    <w:rsid w:val="00631F99"/>
    <w:rsid w:val="00632ED3"/>
    <w:rsid w:val="00633320"/>
    <w:rsid w:val="00634738"/>
    <w:rsid w:val="0063571F"/>
    <w:rsid w:val="00635D6F"/>
    <w:rsid w:val="006361A4"/>
    <w:rsid w:val="0063713F"/>
    <w:rsid w:val="006379AE"/>
    <w:rsid w:val="006425C4"/>
    <w:rsid w:val="006438D6"/>
    <w:rsid w:val="006459A2"/>
    <w:rsid w:val="00647968"/>
    <w:rsid w:val="00650460"/>
    <w:rsid w:val="006505B6"/>
    <w:rsid w:val="006548A7"/>
    <w:rsid w:val="00655250"/>
    <w:rsid w:val="0065546F"/>
    <w:rsid w:val="0065777E"/>
    <w:rsid w:val="00660262"/>
    <w:rsid w:val="006622A8"/>
    <w:rsid w:val="0066336A"/>
    <w:rsid w:val="00664D88"/>
    <w:rsid w:val="00665175"/>
    <w:rsid w:val="00667016"/>
    <w:rsid w:val="00667DA8"/>
    <w:rsid w:val="00670E78"/>
    <w:rsid w:val="00671A2A"/>
    <w:rsid w:val="00671B4F"/>
    <w:rsid w:val="00672568"/>
    <w:rsid w:val="00672C04"/>
    <w:rsid w:val="0067414F"/>
    <w:rsid w:val="00675EE4"/>
    <w:rsid w:val="00676B7E"/>
    <w:rsid w:val="00677B5D"/>
    <w:rsid w:val="0068007C"/>
    <w:rsid w:val="00681670"/>
    <w:rsid w:val="00683666"/>
    <w:rsid w:val="006913C1"/>
    <w:rsid w:val="00691A9D"/>
    <w:rsid w:val="00692CD8"/>
    <w:rsid w:val="00694710"/>
    <w:rsid w:val="006964E0"/>
    <w:rsid w:val="0069735D"/>
    <w:rsid w:val="006974A5"/>
    <w:rsid w:val="00697DD8"/>
    <w:rsid w:val="00697EF0"/>
    <w:rsid w:val="006A0BB1"/>
    <w:rsid w:val="006A1452"/>
    <w:rsid w:val="006A1F00"/>
    <w:rsid w:val="006A2354"/>
    <w:rsid w:val="006A386B"/>
    <w:rsid w:val="006A3F42"/>
    <w:rsid w:val="006A41F6"/>
    <w:rsid w:val="006A4C81"/>
    <w:rsid w:val="006A6A97"/>
    <w:rsid w:val="006B1204"/>
    <w:rsid w:val="006B4CC5"/>
    <w:rsid w:val="006B53C4"/>
    <w:rsid w:val="006B5B61"/>
    <w:rsid w:val="006B65BA"/>
    <w:rsid w:val="006B690F"/>
    <w:rsid w:val="006B7BB4"/>
    <w:rsid w:val="006C085F"/>
    <w:rsid w:val="006C1136"/>
    <w:rsid w:val="006C7220"/>
    <w:rsid w:val="006D2D5F"/>
    <w:rsid w:val="006D3E35"/>
    <w:rsid w:val="006D50BA"/>
    <w:rsid w:val="006E62FD"/>
    <w:rsid w:val="006E71CF"/>
    <w:rsid w:val="006F25A0"/>
    <w:rsid w:val="006F3EB7"/>
    <w:rsid w:val="006F4A1A"/>
    <w:rsid w:val="006F4BA4"/>
    <w:rsid w:val="006F55A2"/>
    <w:rsid w:val="006F5DE9"/>
    <w:rsid w:val="006F6D61"/>
    <w:rsid w:val="006F7CCE"/>
    <w:rsid w:val="00701010"/>
    <w:rsid w:val="00701B7B"/>
    <w:rsid w:val="00701BC3"/>
    <w:rsid w:val="00702EAC"/>
    <w:rsid w:val="00703A48"/>
    <w:rsid w:val="00704B97"/>
    <w:rsid w:val="00704F7A"/>
    <w:rsid w:val="00705222"/>
    <w:rsid w:val="007057AC"/>
    <w:rsid w:val="00711698"/>
    <w:rsid w:val="007131EC"/>
    <w:rsid w:val="00716F27"/>
    <w:rsid w:val="00722CAA"/>
    <w:rsid w:val="00722F8A"/>
    <w:rsid w:val="00723932"/>
    <w:rsid w:val="00723A80"/>
    <w:rsid w:val="007256B9"/>
    <w:rsid w:val="00726922"/>
    <w:rsid w:val="0072697B"/>
    <w:rsid w:val="007308C3"/>
    <w:rsid w:val="0073204A"/>
    <w:rsid w:val="007325C5"/>
    <w:rsid w:val="00733235"/>
    <w:rsid w:val="007335CA"/>
    <w:rsid w:val="00734B4D"/>
    <w:rsid w:val="00736405"/>
    <w:rsid w:val="00736E20"/>
    <w:rsid w:val="0074179B"/>
    <w:rsid w:val="00741B2B"/>
    <w:rsid w:val="00742285"/>
    <w:rsid w:val="007425B3"/>
    <w:rsid w:val="0074342C"/>
    <w:rsid w:val="00745448"/>
    <w:rsid w:val="00746755"/>
    <w:rsid w:val="007472D3"/>
    <w:rsid w:val="007477AE"/>
    <w:rsid w:val="00747DCB"/>
    <w:rsid w:val="007508DA"/>
    <w:rsid w:val="00750C1D"/>
    <w:rsid w:val="00750F88"/>
    <w:rsid w:val="00752666"/>
    <w:rsid w:val="0075271C"/>
    <w:rsid w:val="00752DAC"/>
    <w:rsid w:val="00753180"/>
    <w:rsid w:val="00753A5A"/>
    <w:rsid w:val="007552CF"/>
    <w:rsid w:val="00755F5F"/>
    <w:rsid w:val="00756475"/>
    <w:rsid w:val="00756DC9"/>
    <w:rsid w:val="007573E2"/>
    <w:rsid w:val="00761E30"/>
    <w:rsid w:val="00762430"/>
    <w:rsid w:val="0076575D"/>
    <w:rsid w:val="00765929"/>
    <w:rsid w:val="00770A87"/>
    <w:rsid w:val="00771F38"/>
    <w:rsid w:val="007733DF"/>
    <w:rsid w:val="007734FD"/>
    <w:rsid w:val="007740CA"/>
    <w:rsid w:val="0077513B"/>
    <w:rsid w:val="00776994"/>
    <w:rsid w:val="007803BF"/>
    <w:rsid w:val="00780D8C"/>
    <w:rsid w:val="00781DAA"/>
    <w:rsid w:val="00781FAF"/>
    <w:rsid w:val="0078211D"/>
    <w:rsid w:val="00785186"/>
    <w:rsid w:val="00785C5E"/>
    <w:rsid w:val="00785CC5"/>
    <w:rsid w:val="007912AB"/>
    <w:rsid w:val="00793751"/>
    <w:rsid w:val="007949DF"/>
    <w:rsid w:val="007957B2"/>
    <w:rsid w:val="00796332"/>
    <w:rsid w:val="007965C0"/>
    <w:rsid w:val="007965EF"/>
    <w:rsid w:val="00796EC0"/>
    <w:rsid w:val="007A05DF"/>
    <w:rsid w:val="007A0FC3"/>
    <w:rsid w:val="007A13BC"/>
    <w:rsid w:val="007A309A"/>
    <w:rsid w:val="007A3635"/>
    <w:rsid w:val="007A3EC3"/>
    <w:rsid w:val="007A7AF2"/>
    <w:rsid w:val="007B05D0"/>
    <w:rsid w:val="007B218F"/>
    <w:rsid w:val="007B2F47"/>
    <w:rsid w:val="007B5F62"/>
    <w:rsid w:val="007B67E4"/>
    <w:rsid w:val="007B798C"/>
    <w:rsid w:val="007C0090"/>
    <w:rsid w:val="007C0250"/>
    <w:rsid w:val="007C1A42"/>
    <w:rsid w:val="007C3C80"/>
    <w:rsid w:val="007C4E73"/>
    <w:rsid w:val="007C4FD7"/>
    <w:rsid w:val="007C690E"/>
    <w:rsid w:val="007C7D50"/>
    <w:rsid w:val="007D3D5B"/>
    <w:rsid w:val="007D492C"/>
    <w:rsid w:val="007D4F39"/>
    <w:rsid w:val="007D68EF"/>
    <w:rsid w:val="007E0173"/>
    <w:rsid w:val="007E3C0D"/>
    <w:rsid w:val="007E5ABB"/>
    <w:rsid w:val="007E6297"/>
    <w:rsid w:val="007E731F"/>
    <w:rsid w:val="007E76D0"/>
    <w:rsid w:val="007F1131"/>
    <w:rsid w:val="007F1427"/>
    <w:rsid w:val="007F152D"/>
    <w:rsid w:val="007F1768"/>
    <w:rsid w:val="007F195B"/>
    <w:rsid w:val="007F1C0B"/>
    <w:rsid w:val="007F3074"/>
    <w:rsid w:val="007F3726"/>
    <w:rsid w:val="007F3C3B"/>
    <w:rsid w:val="007F3D4D"/>
    <w:rsid w:val="007F48A1"/>
    <w:rsid w:val="007F515B"/>
    <w:rsid w:val="007F52E2"/>
    <w:rsid w:val="007F568D"/>
    <w:rsid w:val="007F5695"/>
    <w:rsid w:val="007F63B1"/>
    <w:rsid w:val="007F6DD2"/>
    <w:rsid w:val="007F75EE"/>
    <w:rsid w:val="00801F3A"/>
    <w:rsid w:val="00802134"/>
    <w:rsid w:val="00802C92"/>
    <w:rsid w:val="00804AE7"/>
    <w:rsid w:val="00804B02"/>
    <w:rsid w:val="0080682D"/>
    <w:rsid w:val="008070EA"/>
    <w:rsid w:val="008074DD"/>
    <w:rsid w:val="00810B20"/>
    <w:rsid w:val="008128B1"/>
    <w:rsid w:val="0081296B"/>
    <w:rsid w:val="00814B01"/>
    <w:rsid w:val="008159DE"/>
    <w:rsid w:val="00816D16"/>
    <w:rsid w:val="00816FCD"/>
    <w:rsid w:val="008225D3"/>
    <w:rsid w:val="0082452A"/>
    <w:rsid w:val="00825B35"/>
    <w:rsid w:val="00825D0A"/>
    <w:rsid w:val="0082633D"/>
    <w:rsid w:val="008267E7"/>
    <w:rsid w:val="00832A39"/>
    <w:rsid w:val="00833800"/>
    <w:rsid w:val="0083385B"/>
    <w:rsid w:val="00833B7A"/>
    <w:rsid w:val="00836F72"/>
    <w:rsid w:val="00840199"/>
    <w:rsid w:val="00840B54"/>
    <w:rsid w:val="00840F80"/>
    <w:rsid w:val="00841313"/>
    <w:rsid w:val="00841383"/>
    <w:rsid w:val="00842CB7"/>
    <w:rsid w:val="00842DD5"/>
    <w:rsid w:val="00844954"/>
    <w:rsid w:val="008462C7"/>
    <w:rsid w:val="00846D60"/>
    <w:rsid w:val="00850A1F"/>
    <w:rsid w:val="00850CE0"/>
    <w:rsid w:val="00852EF2"/>
    <w:rsid w:val="008534B0"/>
    <w:rsid w:val="00855949"/>
    <w:rsid w:val="008568DE"/>
    <w:rsid w:val="008655ED"/>
    <w:rsid w:val="008655FF"/>
    <w:rsid w:val="008667E2"/>
    <w:rsid w:val="008669A4"/>
    <w:rsid w:val="008719E0"/>
    <w:rsid w:val="00871B18"/>
    <w:rsid w:val="00871D7D"/>
    <w:rsid w:val="00873B18"/>
    <w:rsid w:val="00874A3B"/>
    <w:rsid w:val="00875A5C"/>
    <w:rsid w:val="00876EF5"/>
    <w:rsid w:val="00876FED"/>
    <w:rsid w:val="00877287"/>
    <w:rsid w:val="00880618"/>
    <w:rsid w:val="00881C9E"/>
    <w:rsid w:val="00884997"/>
    <w:rsid w:val="00887B79"/>
    <w:rsid w:val="00894B0B"/>
    <w:rsid w:val="00896C8D"/>
    <w:rsid w:val="00896CE5"/>
    <w:rsid w:val="008A1BDA"/>
    <w:rsid w:val="008A2CE2"/>
    <w:rsid w:val="008A43A2"/>
    <w:rsid w:val="008A43EA"/>
    <w:rsid w:val="008A5A4A"/>
    <w:rsid w:val="008A5B55"/>
    <w:rsid w:val="008A6089"/>
    <w:rsid w:val="008A63AA"/>
    <w:rsid w:val="008A77FC"/>
    <w:rsid w:val="008A7AE3"/>
    <w:rsid w:val="008A7C28"/>
    <w:rsid w:val="008B06D7"/>
    <w:rsid w:val="008B1801"/>
    <w:rsid w:val="008B2EEF"/>
    <w:rsid w:val="008B4966"/>
    <w:rsid w:val="008B4C50"/>
    <w:rsid w:val="008B75D5"/>
    <w:rsid w:val="008B7EC8"/>
    <w:rsid w:val="008C063E"/>
    <w:rsid w:val="008C0A08"/>
    <w:rsid w:val="008C3302"/>
    <w:rsid w:val="008C494A"/>
    <w:rsid w:val="008C61A6"/>
    <w:rsid w:val="008C630B"/>
    <w:rsid w:val="008D33BA"/>
    <w:rsid w:val="008D3538"/>
    <w:rsid w:val="008D3556"/>
    <w:rsid w:val="008E0BE3"/>
    <w:rsid w:val="008E211E"/>
    <w:rsid w:val="008E420E"/>
    <w:rsid w:val="008E4AFE"/>
    <w:rsid w:val="008E5C5A"/>
    <w:rsid w:val="008E65FA"/>
    <w:rsid w:val="008F57EB"/>
    <w:rsid w:val="009006C6"/>
    <w:rsid w:val="00900CFE"/>
    <w:rsid w:val="0090104A"/>
    <w:rsid w:val="00901CD3"/>
    <w:rsid w:val="00903FAD"/>
    <w:rsid w:val="009052F2"/>
    <w:rsid w:val="009071CB"/>
    <w:rsid w:val="00910269"/>
    <w:rsid w:val="0091075F"/>
    <w:rsid w:val="00912A95"/>
    <w:rsid w:val="00912C20"/>
    <w:rsid w:val="00912EF7"/>
    <w:rsid w:val="00912FEC"/>
    <w:rsid w:val="00914D13"/>
    <w:rsid w:val="00920A93"/>
    <w:rsid w:val="009226E2"/>
    <w:rsid w:val="00923590"/>
    <w:rsid w:val="009235D5"/>
    <w:rsid w:val="00923E67"/>
    <w:rsid w:val="009259A6"/>
    <w:rsid w:val="00926AAB"/>
    <w:rsid w:val="00926B9B"/>
    <w:rsid w:val="00927700"/>
    <w:rsid w:val="00927E16"/>
    <w:rsid w:val="00930195"/>
    <w:rsid w:val="00934090"/>
    <w:rsid w:val="00935AB6"/>
    <w:rsid w:val="00935AEE"/>
    <w:rsid w:val="009364E9"/>
    <w:rsid w:val="0093731F"/>
    <w:rsid w:val="0094262B"/>
    <w:rsid w:val="00942E40"/>
    <w:rsid w:val="00943861"/>
    <w:rsid w:val="009451BA"/>
    <w:rsid w:val="0094532C"/>
    <w:rsid w:val="00945B20"/>
    <w:rsid w:val="00946C71"/>
    <w:rsid w:val="00947534"/>
    <w:rsid w:val="0094761F"/>
    <w:rsid w:val="00950250"/>
    <w:rsid w:val="00951C0C"/>
    <w:rsid w:val="009522C6"/>
    <w:rsid w:val="00952FE6"/>
    <w:rsid w:val="00953B3E"/>
    <w:rsid w:val="00954A8F"/>
    <w:rsid w:val="0095536B"/>
    <w:rsid w:val="0095585E"/>
    <w:rsid w:val="00955FF9"/>
    <w:rsid w:val="00957D87"/>
    <w:rsid w:val="0096256C"/>
    <w:rsid w:val="00962906"/>
    <w:rsid w:val="00962AD4"/>
    <w:rsid w:val="0096309C"/>
    <w:rsid w:val="00964E0E"/>
    <w:rsid w:val="0096666E"/>
    <w:rsid w:val="00966FDD"/>
    <w:rsid w:val="00970644"/>
    <w:rsid w:val="0097096F"/>
    <w:rsid w:val="00974468"/>
    <w:rsid w:val="00977ECD"/>
    <w:rsid w:val="00980872"/>
    <w:rsid w:val="00983058"/>
    <w:rsid w:val="009842D5"/>
    <w:rsid w:val="0098463E"/>
    <w:rsid w:val="00985252"/>
    <w:rsid w:val="0098613C"/>
    <w:rsid w:val="009861A9"/>
    <w:rsid w:val="00987089"/>
    <w:rsid w:val="00991157"/>
    <w:rsid w:val="009914AE"/>
    <w:rsid w:val="009921F6"/>
    <w:rsid w:val="00992F1A"/>
    <w:rsid w:val="00993739"/>
    <w:rsid w:val="0099713E"/>
    <w:rsid w:val="009A0A81"/>
    <w:rsid w:val="009A0B87"/>
    <w:rsid w:val="009A0D4C"/>
    <w:rsid w:val="009A30C3"/>
    <w:rsid w:val="009A6BAF"/>
    <w:rsid w:val="009A6FF7"/>
    <w:rsid w:val="009A747E"/>
    <w:rsid w:val="009B17F7"/>
    <w:rsid w:val="009B2421"/>
    <w:rsid w:val="009B2F6C"/>
    <w:rsid w:val="009B3FF7"/>
    <w:rsid w:val="009B4076"/>
    <w:rsid w:val="009B41AA"/>
    <w:rsid w:val="009B5039"/>
    <w:rsid w:val="009C09EC"/>
    <w:rsid w:val="009C1100"/>
    <w:rsid w:val="009C12A1"/>
    <w:rsid w:val="009C3206"/>
    <w:rsid w:val="009C3761"/>
    <w:rsid w:val="009C4065"/>
    <w:rsid w:val="009C43D3"/>
    <w:rsid w:val="009C513D"/>
    <w:rsid w:val="009C6FFB"/>
    <w:rsid w:val="009C7D1F"/>
    <w:rsid w:val="009D02B0"/>
    <w:rsid w:val="009D0421"/>
    <w:rsid w:val="009D04A5"/>
    <w:rsid w:val="009D2FBF"/>
    <w:rsid w:val="009D4A3C"/>
    <w:rsid w:val="009E077B"/>
    <w:rsid w:val="009E3F4C"/>
    <w:rsid w:val="009E4A24"/>
    <w:rsid w:val="009F021A"/>
    <w:rsid w:val="009F0CE5"/>
    <w:rsid w:val="009F23E6"/>
    <w:rsid w:val="009F5724"/>
    <w:rsid w:val="009F5D17"/>
    <w:rsid w:val="00A01809"/>
    <w:rsid w:val="00A02AFA"/>
    <w:rsid w:val="00A03A11"/>
    <w:rsid w:val="00A04292"/>
    <w:rsid w:val="00A04D08"/>
    <w:rsid w:val="00A11649"/>
    <w:rsid w:val="00A1276E"/>
    <w:rsid w:val="00A12B1F"/>
    <w:rsid w:val="00A13741"/>
    <w:rsid w:val="00A13BBB"/>
    <w:rsid w:val="00A14473"/>
    <w:rsid w:val="00A145DA"/>
    <w:rsid w:val="00A2059C"/>
    <w:rsid w:val="00A21E3D"/>
    <w:rsid w:val="00A22691"/>
    <w:rsid w:val="00A22EB5"/>
    <w:rsid w:val="00A23535"/>
    <w:rsid w:val="00A240AA"/>
    <w:rsid w:val="00A241F6"/>
    <w:rsid w:val="00A245D3"/>
    <w:rsid w:val="00A2512E"/>
    <w:rsid w:val="00A25A5D"/>
    <w:rsid w:val="00A2612C"/>
    <w:rsid w:val="00A26642"/>
    <w:rsid w:val="00A320CA"/>
    <w:rsid w:val="00A320F9"/>
    <w:rsid w:val="00A32E00"/>
    <w:rsid w:val="00A32E41"/>
    <w:rsid w:val="00A32F84"/>
    <w:rsid w:val="00A3308C"/>
    <w:rsid w:val="00A33B61"/>
    <w:rsid w:val="00A40F7C"/>
    <w:rsid w:val="00A41B72"/>
    <w:rsid w:val="00A422A8"/>
    <w:rsid w:val="00A43A4A"/>
    <w:rsid w:val="00A449AA"/>
    <w:rsid w:val="00A45958"/>
    <w:rsid w:val="00A45993"/>
    <w:rsid w:val="00A459C9"/>
    <w:rsid w:val="00A46284"/>
    <w:rsid w:val="00A46665"/>
    <w:rsid w:val="00A50866"/>
    <w:rsid w:val="00A51661"/>
    <w:rsid w:val="00A517B5"/>
    <w:rsid w:val="00A51DA5"/>
    <w:rsid w:val="00A524E9"/>
    <w:rsid w:val="00A5339B"/>
    <w:rsid w:val="00A5624D"/>
    <w:rsid w:val="00A56807"/>
    <w:rsid w:val="00A614E6"/>
    <w:rsid w:val="00A62945"/>
    <w:rsid w:val="00A62B85"/>
    <w:rsid w:val="00A6383F"/>
    <w:rsid w:val="00A7086B"/>
    <w:rsid w:val="00A71882"/>
    <w:rsid w:val="00A733A8"/>
    <w:rsid w:val="00A73DE4"/>
    <w:rsid w:val="00A74A5F"/>
    <w:rsid w:val="00A77729"/>
    <w:rsid w:val="00A77972"/>
    <w:rsid w:val="00A81A33"/>
    <w:rsid w:val="00A83135"/>
    <w:rsid w:val="00A84F96"/>
    <w:rsid w:val="00A85AE2"/>
    <w:rsid w:val="00A85F5D"/>
    <w:rsid w:val="00A900F6"/>
    <w:rsid w:val="00A9046C"/>
    <w:rsid w:val="00A9073A"/>
    <w:rsid w:val="00A91B2E"/>
    <w:rsid w:val="00A9329A"/>
    <w:rsid w:val="00A94B78"/>
    <w:rsid w:val="00A94E80"/>
    <w:rsid w:val="00A962B7"/>
    <w:rsid w:val="00A973D8"/>
    <w:rsid w:val="00AA0F73"/>
    <w:rsid w:val="00AA2063"/>
    <w:rsid w:val="00AA2A13"/>
    <w:rsid w:val="00AA409A"/>
    <w:rsid w:val="00AA6145"/>
    <w:rsid w:val="00AA7F59"/>
    <w:rsid w:val="00AB0166"/>
    <w:rsid w:val="00AB0883"/>
    <w:rsid w:val="00AB28C8"/>
    <w:rsid w:val="00AB585B"/>
    <w:rsid w:val="00AB59EE"/>
    <w:rsid w:val="00AB61DF"/>
    <w:rsid w:val="00AC0DE8"/>
    <w:rsid w:val="00AC1E0A"/>
    <w:rsid w:val="00AC2240"/>
    <w:rsid w:val="00AC5825"/>
    <w:rsid w:val="00AC5F8A"/>
    <w:rsid w:val="00AC67C2"/>
    <w:rsid w:val="00AC7D4E"/>
    <w:rsid w:val="00AD15BE"/>
    <w:rsid w:val="00AD1E1A"/>
    <w:rsid w:val="00AD1FB5"/>
    <w:rsid w:val="00AD2595"/>
    <w:rsid w:val="00AD4BB3"/>
    <w:rsid w:val="00AD5963"/>
    <w:rsid w:val="00AD596E"/>
    <w:rsid w:val="00AD66F7"/>
    <w:rsid w:val="00AE1BB3"/>
    <w:rsid w:val="00AE22AF"/>
    <w:rsid w:val="00AE2C23"/>
    <w:rsid w:val="00AE2F2E"/>
    <w:rsid w:val="00AE3A7C"/>
    <w:rsid w:val="00AE6649"/>
    <w:rsid w:val="00AE6BAA"/>
    <w:rsid w:val="00AE6FC0"/>
    <w:rsid w:val="00AE7F01"/>
    <w:rsid w:val="00AF00B4"/>
    <w:rsid w:val="00AF108B"/>
    <w:rsid w:val="00AF2647"/>
    <w:rsid w:val="00AF305E"/>
    <w:rsid w:val="00AF3472"/>
    <w:rsid w:val="00AF39EF"/>
    <w:rsid w:val="00AF4931"/>
    <w:rsid w:val="00AF570A"/>
    <w:rsid w:val="00AF5F07"/>
    <w:rsid w:val="00AF63D5"/>
    <w:rsid w:val="00B01391"/>
    <w:rsid w:val="00B02207"/>
    <w:rsid w:val="00B02410"/>
    <w:rsid w:val="00B033A3"/>
    <w:rsid w:val="00B0383C"/>
    <w:rsid w:val="00B05CD0"/>
    <w:rsid w:val="00B05D6D"/>
    <w:rsid w:val="00B07F6E"/>
    <w:rsid w:val="00B10BE7"/>
    <w:rsid w:val="00B12787"/>
    <w:rsid w:val="00B12B7E"/>
    <w:rsid w:val="00B146D4"/>
    <w:rsid w:val="00B148A8"/>
    <w:rsid w:val="00B15BB2"/>
    <w:rsid w:val="00B162E1"/>
    <w:rsid w:val="00B16DC6"/>
    <w:rsid w:val="00B17FE5"/>
    <w:rsid w:val="00B20647"/>
    <w:rsid w:val="00B20853"/>
    <w:rsid w:val="00B21792"/>
    <w:rsid w:val="00B21D10"/>
    <w:rsid w:val="00B227ED"/>
    <w:rsid w:val="00B24EAE"/>
    <w:rsid w:val="00B250A1"/>
    <w:rsid w:val="00B25D76"/>
    <w:rsid w:val="00B2618E"/>
    <w:rsid w:val="00B27A03"/>
    <w:rsid w:val="00B309DF"/>
    <w:rsid w:val="00B3118E"/>
    <w:rsid w:val="00B31C23"/>
    <w:rsid w:val="00B31DBF"/>
    <w:rsid w:val="00B31F46"/>
    <w:rsid w:val="00B3301D"/>
    <w:rsid w:val="00B3407B"/>
    <w:rsid w:val="00B34E85"/>
    <w:rsid w:val="00B36EE0"/>
    <w:rsid w:val="00B410BC"/>
    <w:rsid w:val="00B41579"/>
    <w:rsid w:val="00B42DC5"/>
    <w:rsid w:val="00B434F1"/>
    <w:rsid w:val="00B44F0D"/>
    <w:rsid w:val="00B50C22"/>
    <w:rsid w:val="00B525A2"/>
    <w:rsid w:val="00B52E1F"/>
    <w:rsid w:val="00B531EC"/>
    <w:rsid w:val="00B535F5"/>
    <w:rsid w:val="00B53751"/>
    <w:rsid w:val="00B53BF3"/>
    <w:rsid w:val="00B54C2F"/>
    <w:rsid w:val="00B56075"/>
    <w:rsid w:val="00B576D7"/>
    <w:rsid w:val="00B60D95"/>
    <w:rsid w:val="00B62ED2"/>
    <w:rsid w:val="00B67256"/>
    <w:rsid w:val="00B728FF"/>
    <w:rsid w:val="00B72CC9"/>
    <w:rsid w:val="00B743A7"/>
    <w:rsid w:val="00B74E8C"/>
    <w:rsid w:val="00B76142"/>
    <w:rsid w:val="00B76713"/>
    <w:rsid w:val="00B76A48"/>
    <w:rsid w:val="00B8284B"/>
    <w:rsid w:val="00B8378E"/>
    <w:rsid w:val="00B83DEB"/>
    <w:rsid w:val="00B87FD8"/>
    <w:rsid w:val="00B9077A"/>
    <w:rsid w:val="00B91836"/>
    <w:rsid w:val="00B91E33"/>
    <w:rsid w:val="00B9212E"/>
    <w:rsid w:val="00B9291B"/>
    <w:rsid w:val="00B92F9C"/>
    <w:rsid w:val="00B9337A"/>
    <w:rsid w:val="00B93996"/>
    <w:rsid w:val="00B94313"/>
    <w:rsid w:val="00BA054F"/>
    <w:rsid w:val="00BA22E1"/>
    <w:rsid w:val="00BA2DDA"/>
    <w:rsid w:val="00BA2FEA"/>
    <w:rsid w:val="00BA3B8A"/>
    <w:rsid w:val="00BA404E"/>
    <w:rsid w:val="00BA431D"/>
    <w:rsid w:val="00BA5619"/>
    <w:rsid w:val="00BA6126"/>
    <w:rsid w:val="00BA7E99"/>
    <w:rsid w:val="00BB16F2"/>
    <w:rsid w:val="00BB1947"/>
    <w:rsid w:val="00BB26D5"/>
    <w:rsid w:val="00BB2B70"/>
    <w:rsid w:val="00BB43AE"/>
    <w:rsid w:val="00BB4770"/>
    <w:rsid w:val="00BC0888"/>
    <w:rsid w:val="00BC11F6"/>
    <w:rsid w:val="00BC26A7"/>
    <w:rsid w:val="00BC3F52"/>
    <w:rsid w:val="00BC5AE2"/>
    <w:rsid w:val="00BC7E98"/>
    <w:rsid w:val="00BD0C4A"/>
    <w:rsid w:val="00BD1B08"/>
    <w:rsid w:val="00BD5107"/>
    <w:rsid w:val="00BD59F3"/>
    <w:rsid w:val="00BD5EDF"/>
    <w:rsid w:val="00BE0473"/>
    <w:rsid w:val="00BE11BD"/>
    <w:rsid w:val="00BE11EC"/>
    <w:rsid w:val="00BE1EB5"/>
    <w:rsid w:val="00BE204E"/>
    <w:rsid w:val="00BE2188"/>
    <w:rsid w:val="00BE43A7"/>
    <w:rsid w:val="00BE477A"/>
    <w:rsid w:val="00BE492A"/>
    <w:rsid w:val="00BE4C43"/>
    <w:rsid w:val="00BE4DBF"/>
    <w:rsid w:val="00BE5A63"/>
    <w:rsid w:val="00BE7075"/>
    <w:rsid w:val="00BF0859"/>
    <w:rsid w:val="00BF1B6B"/>
    <w:rsid w:val="00BF3D08"/>
    <w:rsid w:val="00BF3FAB"/>
    <w:rsid w:val="00BF43AF"/>
    <w:rsid w:val="00BF568D"/>
    <w:rsid w:val="00BF584F"/>
    <w:rsid w:val="00BF5FB7"/>
    <w:rsid w:val="00BF6BEB"/>
    <w:rsid w:val="00BF7EAD"/>
    <w:rsid w:val="00C022FA"/>
    <w:rsid w:val="00C033D7"/>
    <w:rsid w:val="00C04E7F"/>
    <w:rsid w:val="00C06A00"/>
    <w:rsid w:val="00C101CC"/>
    <w:rsid w:val="00C1374E"/>
    <w:rsid w:val="00C15916"/>
    <w:rsid w:val="00C17165"/>
    <w:rsid w:val="00C17644"/>
    <w:rsid w:val="00C2048C"/>
    <w:rsid w:val="00C21D55"/>
    <w:rsid w:val="00C21DEE"/>
    <w:rsid w:val="00C22210"/>
    <w:rsid w:val="00C236AB"/>
    <w:rsid w:val="00C2466E"/>
    <w:rsid w:val="00C267DE"/>
    <w:rsid w:val="00C26919"/>
    <w:rsid w:val="00C27B67"/>
    <w:rsid w:val="00C27F9E"/>
    <w:rsid w:val="00C30837"/>
    <w:rsid w:val="00C30F75"/>
    <w:rsid w:val="00C3250F"/>
    <w:rsid w:val="00C3307B"/>
    <w:rsid w:val="00C33E18"/>
    <w:rsid w:val="00C33FF5"/>
    <w:rsid w:val="00C34F67"/>
    <w:rsid w:val="00C36B3C"/>
    <w:rsid w:val="00C37B80"/>
    <w:rsid w:val="00C41A96"/>
    <w:rsid w:val="00C42588"/>
    <w:rsid w:val="00C42F19"/>
    <w:rsid w:val="00C4354A"/>
    <w:rsid w:val="00C45BEF"/>
    <w:rsid w:val="00C45E68"/>
    <w:rsid w:val="00C50F62"/>
    <w:rsid w:val="00C5122D"/>
    <w:rsid w:val="00C513C2"/>
    <w:rsid w:val="00C53748"/>
    <w:rsid w:val="00C5545D"/>
    <w:rsid w:val="00C578E7"/>
    <w:rsid w:val="00C57D52"/>
    <w:rsid w:val="00C611A0"/>
    <w:rsid w:val="00C613B7"/>
    <w:rsid w:val="00C631C3"/>
    <w:rsid w:val="00C6350F"/>
    <w:rsid w:val="00C635FA"/>
    <w:rsid w:val="00C63E33"/>
    <w:rsid w:val="00C65DA9"/>
    <w:rsid w:val="00C666E8"/>
    <w:rsid w:val="00C667E1"/>
    <w:rsid w:val="00C677FC"/>
    <w:rsid w:val="00C718CB"/>
    <w:rsid w:val="00C74D81"/>
    <w:rsid w:val="00C76258"/>
    <w:rsid w:val="00C77B01"/>
    <w:rsid w:val="00C8072B"/>
    <w:rsid w:val="00C82222"/>
    <w:rsid w:val="00C829EF"/>
    <w:rsid w:val="00C83B7E"/>
    <w:rsid w:val="00C847EA"/>
    <w:rsid w:val="00C85535"/>
    <w:rsid w:val="00C85F22"/>
    <w:rsid w:val="00C87A49"/>
    <w:rsid w:val="00C9244E"/>
    <w:rsid w:val="00C94C0D"/>
    <w:rsid w:val="00C965C1"/>
    <w:rsid w:val="00C96997"/>
    <w:rsid w:val="00C96A99"/>
    <w:rsid w:val="00C971FA"/>
    <w:rsid w:val="00C9732D"/>
    <w:rsid w:val="00C9760B"/>
    <w:rsid w:val="00CA0802"/>
    <w:rsid w:val="00CA09B1"/>
    <w:rsid w:val="00CA1234"/>
    <w:rsid w:val="00CA2ACD"/>
    <w:rsid w:val="00CA3D2F"/>
    <w:rsid w:val="00CA4FF0"/>
    <w:rsid w:val="00CA79F4"/>
    <w:rsid w:val="00CB0D3B"/>
    <w:rsid w:val="00CB145B"/>
    <w:rsid w:val="00CB45FC"/>
    <w:rsid w:val="00CB466F"/>
    <w:rsid w:val="00CB58C5"/>
    <w:rsid w:val="00CB60AB"/>
    <w:rsid w:val="00CC0E13"/>
    <w:rsid w:val="00CC2859"/>
    <w:rsid w:val="00CC3102"/>
    <w:rsid w:val="00CC5065"/>
    <w:rsid w:val="00CC53F1"/>
    <w:rsid w:val="00CC5AAF"/>
    <w:rsid w:val="00CC65B4"/>
    <w:rsid w:val="00CC75F9"/>
    <w:rsid w:val="00CD2E23"/>
    <w:rsid w:val="00CD30AB"/>
    <w:rsid w:val="00CD33CE"/>
    <w:rsid w:val="00CD4B78"/>
    <w:rsid w:val="00CD63F4"/>
    <w:rsid w:val="00CE0B68"/>
    <w:rsid w:val="00CE1CBB"/>
    <w:rsid w:val="00CE2EFE"/>
    <w:rsid w:val="00CE2FF7"/>
    <w:rsid w:val="00CE3A38"/>
    <w:rsid w:val="00CE5386"/>
    <w:rsid w:val="00CE5604"/>
    <w:rsid w:val="00CE5FD2"/>
    <w:rsid w:val="00CE68AD"/>
    <w:rsid w:val="00CE6B90"/>
    <w:rsid w:val="00CF0B4D"/>
    <w:rsid w:val="00CF288B"/>
    <w:rsid w:val="00CF2B80"/>
    <w:rsid w:val="00CF3575"/>
    <w:rsid w:val="00CF4C2A"/>
    <w:rsid w:val="00CF5EE7"/>
    <w:rsid w:val="00CF6D1B"/>
    <w:rsid w:val="00CF7648"/>
    <w:rsid w:val="00D02208"/>
    <w:rsid w:val="00D03699"/>
    <w:rsid w:val="00D041CC"/>
    <w:rsid w:val="00D0661A"/>
    <w:rsid w:val="00D077A8"/>
    <w:rsid w:val="00D07C80"/>
    <w:rsid w:val="00D11538"/>
    <w:rsid w:val="00D11BB0"/>
    <w:rsid w:val="00D12DC6"/>
    <w:rsid w:val="00D13F76"/>
    <w:rsid w:val="00D145C1"/>
    <w:rsid w:val="00D14949"/>
    <w:rsid w:val="00D162AC"/>
    <w:rsid w:val="00D17C81"/>
    <w:rsid w:val="00D204A6"/>
    <w:rsid w:val="00D23E5C"/>
    <w:rsid w:val="00D242DA"/>
    <w:rsid w:val="00D24BCC"/>
    <w:rsid w:val="00D26E54"/>
    <w:rsid w:val="00D27388"/>
    <w:rsid w:val="00D30029"/>
    <w:rsid w:val="00D335D5"/>
    <w:rsid w:val="00D36936"/>
    <w:rsid w:val="00D37F83"/>
    <w:rsid w:val="00D40AF3"/>
    <w:rsid w:val="00D40FEF"/>
    <w:rsid w:val="00D42772"/>
    <w:rsid w:val="00D42D8D"/>
    <w:rsid w:val="00D44E11"/>
    <w:rsid w:val="00D45116"/>
    <w:rsid w:val="00D4639B"/>
    <w:rsid w:val="00D46608"/>
    <w:rsid w:val="00D46B8C"/>
    <w:rsid w:val="00D46FC6"/>
    <w:rsid w:val="00D47902"/>
    <w:rsid w:val="00D50E85"/>
    <w:rsid w:val="00D516D1"/>
    <w:rsid w:val="00D528DF"/>
    <w:rsid w:val="00D52A0A"/>
    <w:rsid w:val="00D55B87"/>
    <w:rsid w:val="00D57E95"/>
    <w:rsid w:val="00D60274"/>
    <w:rsid w:val="00D6034A"/>
    <w:rsid w:val="00D60BE6"/>
    <w:rsid w:val="00D62103"/>
    <w:rsid w:val="00D6355B"/>
    <w:rsid w:val="00D63BE8"/>
    <w:rsid w:val="00D644CF"/>
    <w:rsid w:val="00D64530"/>
    <w:rsid w:val="00D64764"/>
    <w:rsid w:val="00D66280"/>
    <w:rsid w:val="00D6735E"/>
    <w:rsid w:val="00D714A1"/>
    <w:rsid w:val="00D71743"/>
    <w:rsid w:val="00D71EB4"/>
    <w:rsid w:val="00D75A9F"/>
    <w:rsid w:val="00D761E7"/>
    <w:rsid w:val="00D763DE"/>
    <w:rsid w:val="00D76B0C"/>
    <w:rsid w:val="00D80073"/>
    <w:rsid w:val="00D8040E"/>
    <w:rsid w:val="00D80B6C"/>
    <w:rsid w:val="00D81EB9"/>
    <w:rsid w:val="00D828AD"/>
    <w:rsid w:val="00D8376C"/>
    <w:rsid w:val="00D83C98"/>
    <w:rsid w:val="00D841B3"/>
    <w:rsid w:val="00D8484A"/>
    <w:rsid w:val="00D85EF2"/>
    <w:rsid w:val="00D874CB"/>
    <w:rsid w:val="00D87851"/>
    <w:rsid w:val="00D9061B"/>
    <w:rsid w:val="00D90C64"/>
    <w:rsid w:val="00D915CF"/>
    <w:rsid w:val="00D9288A"/>
    <w:rsid w:val="00D92A65"/>
    <w:rsid w:val="00D9581A"/>
    <w:rsid w:val="00D95C3C"/>
    <w:rsid w:val="00DA09C5"/>
    <w:rsid w:val="00DA1723"/>
    <w:rsid w:val="00DA1927"/>
    <w:rsid w:val="00DA26B6"/>
    <w:rsid w:val="00DA2CD5"/>
    <w:rsid w:val="00DA3E77"/>
    <w:rsid w:val="00DA4183"/>
    <w:rsid w:val="00DB2B1E"/>
    <w:rsid w:val="00DB3295"/>
    <w:rsid w:val="00DB4558"/>
    <w:rsid w:val="00DB6906"/>
    <w:rsid w:val="00DB7B90"/>
    <w:rsid w:val="00DC0019"/>
    <w:rsid w:val="00DC00FA"/>
    <w:rsid w:val="00DC178A"/>
    <w:rsid w:val="00DC23ED"/>
    <w:rsid w:val="00DC3625"/>
    <w:rsid w:val="00DC39F5"/>
    <w:rsid w:val="00DC4663"/>
    <w:rsid w:val="00DC6EFC"/>
    <w:rsid w:val="00DC73D8"/>
    <w:rsid w:val="00DC74D4"/>
    <w:rsid w:val="00DD004D"/>
    <w:rsid w:val="00DD0755"/>
    <w:rsid w:val="00DD0A5C"/>
    <w:rsid w:val="00DD34E6"/>
    <w:rsid w:val="00DD3C98"/>
    <w:rsid w:val="00DD3E68"/>
    <w:rsid w:val="00DD450B"/>
    <w:rsid w:val="00DD7587"/>
    <w:rsid w:val="00DE1C58"/>
    <w:rsid w:val="00DE2AB5"/>
    <w:rsid w:val="00DE4288"/>
    <w:rsid w:val="00DE5A52"/>
    <w:rsid w:val="00DE6DE1"/>
    <w:rsid w:val="00DE78C6"/>
    <w:rsid w:val="00DE7919"/>
    <w:rsid w:val="00DF1F67"/>
    <w:rsid w:val="00DF287E"/>
    <w:rsid w:val="00DF3272"/>
    <w:rsid w:val="00DF4428"/>
    <w:rsid w:val="00DF7115"/>
    <w:rsid w:val="00DF76B6"/>
    <w:rsid w:val="00DF795A"/>
    <w:rsid w:val="00E02607"/>
    <w:rsid w:val="00E02C7C"/>
    <w:rsid w:val="00E02E7F"/>
    <w:rsid w:val="00E03188"/>
    <w:rsid w:val="00E04039"/>
    <w:rsid w:val="00E05C2A"/>
    <w:rsid w:val="00E060AD"/>
    <w:rsid w:val="00E06FCA"/>
    <w:rsid w:val="00E076B5"/>
    <w:rsid w:val="00E10125"/>
    <w:rsid w:val="00E13B21"/>
    <w:rsid w:val="00E13B22"/>
    <w:rsid w:val="00E15C91"/>
    <w:rsid w:val="00E163F4"/>
    <w:rsid w:val="00E1781A"/>
    <w:rsid w:val="00E206BB"/>
    <w:rsid w:val="00E22EB0"/>
    <w:rsid w:val="00E2353D"/>
    <w:rsid w:val="00E23CBA"/>
    <w:rsid w:val="00E26315"/>
    <w:rsid w:val="00E26CDA"/>
    <w:rsid w:val="00E310B1"/>
    <w:rsid w:val="00E324BF"/>
    <w:rsid w:val="00E32AE2"/>
    <w:rsid w:val="00E32CB5"/>
    <w:rsid w:val="00E33259"/>
    <w:rsid w:val="00E33534"/>
    <w:rsid w:val="00E33AA1"/>
    <w:rsid w:val="00E346E0"/>
    <w:rsid w:val="00E34BE0"/>
    <w:rsid w:val="00E35316"/>
    <w:rsid w:val="00E36A1F"/>
    <w:rsid w:val="00E36B7C"/>
    <w:rsid w:val="00E36FFE"/>
    <w:rsid w:val="00E37175"/>
    <w:rsid w:val="00E40635"/>
    <w:rsid w:val="00E408D9"/>
    <w:rsid w:val="00E41CC6"/>
    <w:rsid w:val="00E4730C"/>
    <w:rsid w:val="00E50A56"/>
    <w:rsid w:val="00E517E8"/>
    <w:rsid w:val="00E529D6"/>
    <w:rsid w:val="00E54CA3"/>
    <w:rsid w:val="00E55470"/>
    <w:rsid w:val="00E560DD"/>
    <w:rsid w:val="00E5629A"/>
    <w:rsid w:val="00E566F4"/>
    <w:rsid w:val="00E57E80"/>
    <w:rsid w:val="00E65650"/>
    <w:rsid w:val="00E656E0"/>
    <w:rsid w:val="00E673A6"/>
    <w:rsid w:val="00E71E53"/>
    <w:rsid w:val="00E72CCE"/>
    <w:rsid w:val="00E81743"/>
    <w:rsid w:val="00E833A8"/>
    <w:rsid w:val="00E8485A"/>
    <w:rsid w:val="00E84A58"/>
    <w:rsid w:val="00E864EF"/>
    <w:rsid w:val="00E866B1"/>
    <w:rsid w:val="00E86C70"/>
    <w:rsid w:val="00E90AAA"/>
    <w:rsid w:val="00E9139B"/>
    <w:rsid w:val="00E919EF"/>
    <w:rsid w:val="00E92072"/>
    <w:rsid w:val="00E942EE"/>
    <w:rsid w:val="00E951F0"/>
    <w:rsid w:val="00E9600F"/>
    <w:rsid w:val="00E96BE1"/>
    <w:rsid w:val="00E96EA4"/>
    <w:rsid w:val="00E972DB"/>
    <w:rsid w:val="00E97A90"/>
    <w:rsid w:val="00EA030C"/>
    <w:rsid w:val="00EA084B"/>
    <w:rsid w:val="00EA102E"/>
    <w:rsid w:val="00EA1A18"/>
    <w:rsid w:val="00EA2294"/>
    <w:rsid w:val="00EA2FF2"/>
    <w:rsid w:val="00EA5B21"/>
    <w:rsid w:val="00EA5C02"/>
    <w:rsid w:val="00EA702F"/>
    <w:rsid w:val="00EB0AB7"/>
    <w:rsid w:val="00EB0EF9"/>
    <w:rsid w:val="00EB117A"/>
    <w:rsid w:val="00EB1941"/>
    <w:rsid w:val="00EB372B"/>
    <w:rsid w:val="00EB4748"/>
    <w:rsid w:val="00EB56E3"/>
    <w:rsid w:val="00EB608A"/>
    <w:rsid w:val="00EC13F4"/>
    <w:rsid w:val="00EC1B03"/>
    <w:rsid w:val="00EC2908"/>
    <w:rsid w:val="00EC2B8A"/>
    <w:rsid w:val="00EC5B0F"/>
    <w:rsid w:val="00ED1C37"/>
    <w:rsid w:val="00ED1EF9"/>
    <w:rsid w:val="00ED1FA4"/>
    <w:rsid w:val="00ED348D"/>
    <w:rsid w:val="00ED3755"/>
    <w:rsid w:val="00ED3D49"/>
    <w:rsid w:val="00ED421F"/>
    <w:rsid w:val="00ED5E7F"/>
    <w:rsid w:val="00ED6BFC"/>
    <w:rsid w:val="00ED78C9"/>
    <w:rsid w:val="00EE0E8C"/>
    <w:rsid w:val="00EE2694"/>
    <w:rsid w:val="00EE33BC"/>
    <w:rsid w:val="00EE3774"/>
    <w:rsid w:val="00EE4254"/>
    <w:rsid w:val="00EE51F1"/>
    <w:rsid w:val="00EE533B"/>
    <w:rsid w:val="00EE7D62"/>
    <w:rsid w:val="00EF0886"/>
    <w:rsid w:val="00EF18BF"/>
    <w:rsid w:val="00EF1B05"/>
    <w:rsid w:val="00EF5BD2"/>
    <w:rsid w:val="00EF6CEB"/>
    <w:rsid w:val="00F01002"/>
    <w:rsid w:val="00F01295"/>
    <w:rsid w:val="00F02C02"/>
    <w:rsid w:val="00F03DFB"/>
    <w:rsid w:val="00F03F4A"/>
    <w:rsid w:val="00F05551"/>
    <w:rsid w:val="00F06ACC"/>
    <w:rsid w:val="00F10497"/>
    <w:rsid w:val="00F11769"/>
    <w:rsid w:val="00F1259E"/>
    <w:rsid w:val="00F13C81"/>
    <w:rsid w:val="00F14086"/>
    <w:rsid w:val="00F14691"/>
    <w:rsid w:val="00F15158"/>
    <w:rsid w:val="00F158B6"/>
    <w:rsid w:val="00F168E8"/>
    <w:rsid w:val="00F21ED8"/>
    <w:rsid w:val="00F23F97"/>
    <w:rsid w:val="00F25456"/>
    <w:rsid w:val="00F26949"/>
    <w:rsid w:val="00F26B39"/>
    <w:rsid w:val="00F26B53"/>
    <w:rsid w:val="00F2704F"/>
    <w:rsid w:val="00F277E4"/>
    <w:rsid w:val="00F27DF1"/>
    <w:rsid w:val="00F335C4"/>
    <w:rsid w:val="00F343F5"/>
    <w:rsid w:val="00F36B96"/>
    <w:rsid w:val="00F37DEF"/>
    <w:rsid w:val="00F40A40"/>
    <w:rsid w:val="00F41741"/>
    <w:rsid w:val="00F427B8"/>
    <w:rsid w:val="00F44398"/>
    <w:rsid w:val="00F46768"/>
    <w:rsid w:val="00F4713B"/>
    <w:rsid w:val="00F472E0"/>
    <w:rsid w:val="00F50747"/>
    <w:rsid w:val="00F51057"/>
    <w:rsid w:val="00F515A1"/>
    <w:rsid w:val="00F5265B"/>
    <w:rsid w:val="00F52983"/>
    <w:rsid w:val="00F53152"/>
    <w:rsid w:val="00F53A33"/>
    <w:rsid w:val="00F54B73"/>
    <w:rsid w:val="00F55A26"/>
    <w:rsid w:val="00F566D3"/>
    <w:rsid w:val="00F570F1"/>
    <w:rsid w:val="00F57B3B"/>
    <w:rsid w:val="00F605E1"/>
    <w:rsid w:val="00F60618"/>
    <w:rsid w:val="00F64000"/>
    <w:rsid w:val="00F6488C"/>
    <w:rsid w:val="00F6496B"/>
    <w:rsid w:val="00F71AC9"/>
    <w:rsid w:val="00F73330"/>
    <w:rsid w:val="00F734C2"/>
    <w:rsid w:val="00F7414F"/>
    <w:rsid w:val="00F7538C"/>
    <w:rsid w:val="00F75E1F"/>
    <w:rsid w:val="00F76971"/>
    <w:rsid w:val="00F813C1"/>
    <w:rsid w:val="00F84C93"/>
    <w:rsid w:val="00F86D6E"/>
    <w:rsid w:val="00F87CDD"/>
    <w:rsid w:val="00F91F94"/>
    <w:rsid w:val="00F92742"/>
    <w:rsid w:val="00F93FE7"/>
    <w:rsid w:val="00F9420F"/>
    <w:rsid w:val="00F95706"/>
    <w:rsid w:val="00F958C3"/>
    <w:rsid w:val="00F96A65"/>
    <w:rsid w:val="00F96B90"/>
    <w:rsid w:val="00FA0F8E"/>
    <w:rsid w:val="00FA1269"/>
    <w:rsid w:val="00FA2E6B"/>
    <w:rsid w:val="00FA2F6F"/>
    <w:rsid w:val="00FA30BE"/>
    <w:rsid w:val="00FA3D39"/>
    <w:rsid w:val="00FA713B"/>
    <w:rsid w:val="00FB05FA"/>
    <w:rsid w:val="00FB1C11"/>
    <w:rsid w:val="00FB1D61"/>
    <w:rsid w:val="00FB33E9"/>
    <w:rsid w:val="00FB4917"/>
    <w:rsid w:val="00FB5656"/>
    <w:rsid w:val="00FB5B12"/>
    <w:rsid w:val="00FB6116"/>
    <w:rsid w:val="00FC0068"/>
    <w:rsid w:val="00FC02E7"/>
    <w:rsid w:val="00FC116F"/>
    <w:rsid w:val="00FC196D"/>
    <w:rsid w:val="00FC220E"/>
    <w:rsid w:val="00FC374E"/>
    <w:rsid w:val="00FC4845"/>
    <w:rsid w:val="00FC5531"/>
    <w:rsid w:val="00FC55A7"/>
    <w:rsid w:val="00FC647F"/>
    <w:rsid w:val="00FC68E2"/>
    <w:rsid w:val="00FD1E43"/>
    <w:rsid w:val="00FD210B"/>
    <w:rsid w:val="00FD376F"/>
    <w:rsid w:val="00FD3D5E"/>
    <w:rsid w:val="00FD3E01"/>
    <w:rsid w:val="00FD5B46"/>
    <w:rsid w:val="00FD6222"/>
    <w:rsid w:val="00FD6828"/>
    <w:rsid w:val="00FD69F2"/>
    <w:rsid w:val="00FD6BD6"/>
    <w:rsid w:val="00FE019F"/>
    <w:rsid w:val="00FE01F5"/>
    <w:rsid w:val="00FE12A8"/>
    <w:rsid w:val="00FE1536"/>
    <w:rsid w:val="00FE278A"/>
    <w:rsid w:val="00FE5D0E"/>
    <w:rsid w:val="00FE5D0F"/>
    <w:rsid w:val="00FE7A18"/>
    <w:rsid w:val="00FF1C41"/>
    <w:rsid w:val="00FF217B"/>
    <w:rsid w:val="00FF298D"/>
    <w:rsid w:val="00FF6808"/>
    <w:rsid w:val="00FF708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8BA89B"/>
  <w15:docId w15:val="{5346AF88-2D5D-4ADB-AED1-1D9381192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52983"/>
    <w:rPr>
      <w:sz w:val="24"/>
      <w:szCs w:val="24"/>
      <w:lang w:val="ru-RU" w:eastAsia="ru-RU"/>
    </w:rPr>
  </w:style>
  <w:style w:type="paragraph" w:styleId="2">
    <w:name w:val="heading 2"/>
    <w:basedOn w:val="a"/>
    <w:qFormat/>
    <w:rsid w:val="00FB6116"/>
    <w:pPr>
      <w:spacing w:before="100" w:beforeAutospacing="1" w:after="100" w:afterAutospacing="1"/>
      <w:outlineLvl w:val="1"/>
    </w:pPr>
    <w:rPr>
      <w:b/>
      <w:bCs/>
      <w:sz w:val="36"/>
      <w:szCs w:val="36"/>
    </w:rPr>
  </w:style>
  <w:style w:type="paragraph" w:styleId="3">
    <w:name w:val="heading 3"/>
    <w:basedOn w:val="a"/>
    <w:next w:val="a"/>
    <w:qFormat/>
    <w:rsid w:val="00BF7EAD"/>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Знак Знак Знак,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 Знак"/>
    <w:basedOn w:val="a"/>
    <w:link w:val="a4"/>
    <w:rsid w:val="00057845"/>
    <w:pPr>
      <w:spacing w:before="100" w:beforeAutospacing="1" w:after="100" w:afterAutospacing="1"/>
    </w:pPr>
  </w:style>
  <w:style w:type="paragraph" w:customStyle="1" w:styleId="CharCharCharChar">
    <w:name w:val="Char Знак Знак Char Знак Знак Char Знак Знак Char Знак Знак Знак Знак Знак Знак Знак Знак Знак Знак Знак Знак"/>
    <w:basedOn w:val="a"/>
    <w:rsid w:val="00057845"/>
    <w:rPr>
      <w:rFonts w:ascii="Verdana" w:hAnsi="Verdana" w:cs="Verdana"/>
      <w:sz w:val="20"/>
      <w:szCs w:val="20"/>
      <w:lang w:val="en-US" w:eastAsia="en-US"/>
    </w:rPr>
  </w:style>
  <w:style w:type="paragraph" w:customStyle="1" w:styleId="CharCharCharChar0">
    <w:name w:val="Char Знак Знак Char Знак Знак Char Знак Знак Char Знак Знак"/>
    <w:basedOn w:val="a"/>
    <w:rsid w:val="00950250"/>
    <w:rPr>
      <w:rFonts w:ascii="Verdana" w:hAnsi="Verdana"/>
      <w:sz w:val="20"/>
      <w:szCs w:val="20"/>
      <w:lang w:val="en-US" w:eastAsia="en-US"/>
    </w:rPr>
  </w:style>
  <w:style w:type="character" w:customStyle="1" w:styleId="a4">
    <w:name w:val="Обычный (Интернет) Знак"/>
    <w:aliases w:val=" Знак Знак Знак Знак,Обычный (Web) Знак1,Обычный (веб) Знак Знак Знак1,Обычный (веб) Знак Знак Знак Знак Знак Знак Знак Знак1,Обычный (веб) Знак Знак Знак Знак Знак Знак1,Обычный (веб) Знак Знак Знак Знак Знак Зн Знак1"/>
    <w:link w:val="a3"/>
    <w:locked/>
    <w:rsid w:val="001A0CC4"/>
    <w:rPr>
      <w:sz w:val="24"/>
      <w:szCs w:val="24"/>
      <w:lang w:val="ru-RU" w:eastAsia="ru-RU" w:bidi="ar-SA"/>
    </w:rPr>
  </w:style>
  <w:style w:type="character" w:customStyle="1" w:styleId="apple-converted-space">
    <w:name w:val="apple-converted-space"/>
    <w:basedOn w:val="a0"/>
    <w:rsid w:val="00901CD3"/>
  </w:style>
  <w:style w:type="paragraph" w:customStyle="1" w:styleId="a5">
    <w:name w:val="Знак Знак Знак Знак Знак Знак Знак Знак"/>
    <w:basedOn w:val="a"/>
    <w:rsid w:val="00163662"/>
    <w:rPr>
      <w:rFonts w:ascii="Verdana" w:hAnsi="Verdana"/>
      <w:sz w:val="20"/>
      <w:szCs w:val="20"/>
      <w:lang w:val="en-US" w:eastAsia="en-US"/>
    </w:rPr>
  </w:style>
  <w:style w:type="paragraph" w:styleId="30">
    <w:name w:val="Body Text Indent 3"/>
    <w:basedOn w:val="a"/>
    <w:rsid w:val="00912EF7"/>
    <w:pPr>
      <w:ind w:left="284" w:hanging="284"/>
      <w:jc w:val="both"/>
    </w:pPr>
    <w:rPr>
      <w:sz w:val="28"/>
      <w:szCs w:val="20"/>
      <w:lang w:val="uk-UA"/>
    </w:rPr>
  </w:style>
  <w:style w:type="paragraph" w:customStyle="1" w:styleId="a6">
    <w:name w:val="Знак Знак"/>
    <w:basedOn w:val="a"/>
    <w:rsid w:val="002278C9"/>
    <w:rPr>
      <w:rFonts w:ascii="Verdana" w:hAnsi="Verdana"/>
      <w:sz w:val="20"/>
      <w:szCs w:val="20"/>
      <w:lang w:val="en-US" w:eastAsia="en-US"/>
    </w:rPr>
  </w:style>
  <w:style w:type="character" w:customStyle="1" w:styleId="grame">
    <w:name w:val="grame"/>
    <w:basedOn w:val="a0"/>
    <w:rsid w:val="002278C9"/>
  </w:style>
  <w:style w:type="paragraph" w:customStyle="1" w:styleId="a7">
    <w:name w:val="Знак"/>
    <w:basedOn w:val="a"/>
    <w:rsid w:val="001513A1"/>
    <w:rPr>
      <w:rFonts w:ascii="Verdana" w:hAnsi="Verdana" w:cs="Verdana"/>
      <w:sz w:val="20"/>
      <w:szCs w:val="20"/>
      <w:lang w:val="en-US" w:eastAsia="en-US"/>
    </w:rPr>
  </w:style>
  <w:style w:type="paragraph" w:customStyle="1" w:styleId="CharCharCharChar1">
    <w:name w:val="Char Знак Знак Char Знак Знак Char Знак Знак Char Знак Знак Знак Знак Знак Знак Знак Знак Знак Знак"/>
    <w:basedOn w:val="a"/>
    <w:rsid w:val="00033FA0"/>
    <w:rPr>
      <w:rFonts w:ascii="Verdana" w:hAnsi="Verdana" w:cs="Verdana"/>
      <w:sz w:val="20"/>
      <w:szCs w:val="20"/>
      <w:lang w:val="en-US" w:eastAsia="en-US"/>
    </w:rPr>
  </w:style>
  <w:style w:type="character" w:customStyle="1" w:styleId="a8">
    <w:name w:val="Знак Знак Знак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Знак1 Знак Знак"/>
    <w:locked/>
    <w:rsid w:val="00033FA0"/>
    <w:rPr>
      <w:sz w:val="24"/>
      <w:szCs w:val="24"/>
      <w:lang w:val="ru-RU" w:eastAsia="ru-RU" w:bidi="ar-SA"/>
    </w:rPr>
  </w:style>
  <w:style w:type="table" w:styleId="a9">
    <w:name w:val="Table Grid"/>
    <w:basedOn w:val="a1"/>
    <w:rsid w:val="00CC75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E2F2E"/>
    <w:pPr>
      <w:tabs>
        <w:tab w:val="center" w:pos="4677"/>
        <w:tab w:val="right" w:pos="9355"/>
      </w:tabs>
    </w:pPr>
  </w:style>
  <w:style w:type="character" w:styleId="ab">
    <w:name w:val="page number"/>
    <w:basedOn w:val="a0"/>
    <w:rsid w:val="00AE2F2E"/>
  </w:style>
  <w:style w:type="paragraph" w:customStyle="1" w:styleId="CharCharCharChar2">
    <w:name w:val="Char Знак Знак Char Знак Знак Char Знак Знак Char Знак Знак"/>
    <w:basedOn w:val="a"/>
    <w:rsid w:val="00912A95"/>
    <w:rPr>
      <w:rFonts w:ascii="Verdana" w:hAnsi="Verdana" w:cs="Verdana"/>
      <w:sz w:val="20"/>
      <w:szCs w:val="20"/>
      <w:lang w:val="en-US" w:eastAsia="en-US"/>
    </w:rPr>
  </w:style>
  <w:style w:type="paragraph" w:customStyle="1" w:styleId="21">
    <w:name w:val="Основний текст 21"/>
    <w:basedOn w:val="a"/>
    <w:rsid w:val="00723932"/>
    <w:pPr>
      <w:jc w:val="center"/>
    </w:pPr>
    <w:rPr>
      <w:rFonts w:ascii="Courier New" w:hAnsi="Courier New"/>
      <w:b/>
      <w:sz w:val="32"/>
      <w:szCs w:val="20"/>
      <w:lang w:val="uk-UA"/>
    </w:rPr>
  </w:style>
  <w:style w:type="paragraph" w:customStyle="1" w:styleId="CharCharCharChar3">
    <w:name w:val="Char Знак Знак Char Знак Знак Char Знак Знак Char Знак Знак Знак Знак Знак Знак Знак Знак Знак"/>
    <w:basedOn w:val="a"/>
    <w:rsid w:val="001211C2"/>
    <w:rPr>
      <w:rFonts w:ascii="Verdana" w:hAnsi="Verdana" w:cs="Verdana"/>
      <w:sz w:val="20"/>
      <w:szCs w:val="20"/>
      <w:lang w:val="en-US" w:eastAsia="en-US"/>
    </w:rPr>
  </w:style>
  <w:style w:type="character" w:customStyle="1" w:styleId="ac">
    <w:name w:val="Знак Знак Знак Знак Знак Знак Знак"/>
    <w:locked/>
    <w:rsid w:val="00BF584F"/>
    <w:rPr>
      <w:sz w:val="24"/>
      <w:szCs w:val="24"/>
      <w:lang w:val="ru-RU" w:eastAsia="ru-RU" w:bidi="ar-SA"/>
    </w:rPr>
  </w:style>
  <w:style w:type="character" w:customStyle="1" w:styleId="apple-style-span">
    <w:name w:val="apple-style-span"/>
    <w:basedOn w:val="a0"/>
    <w:rsid w:val="00814B01"/>
  </w:style>
  <w:style w:type="character" w:customStyle="1" w:styleId="FontStyle11">
    <w:name w:val="Font Style11"/>
    <w:rsid w:val="008C3302"/>
    <w:rPr>
      <w:rFonts w:ascii="Times New Roman" w:hAnsi="Times New Roman" w:cs="Times New Roman"/>
      <w:sz w:val="26"/>
      <w:szCs w:val="26"/>
    </w:rPr>
  </w:style>
  <w:style w:type="character" w:customStyle="1" w:styleId="z-label">
    <w:name w:val="z-label"/>
    <w:basedOn w:val="a0"/>
    <w:rsid w:val="00C9244E"/>
  </w:style>
  <w:style w:type="character" w:customStyle="1" w:styleId="ad">
    <w:name w:val="Основной текст_"/>
    <w:link w:val="4"/>
    <w:rsid w:val="003C2DA5"/>
    <w:rPr>
      <w:spacing w:val="8"/>
      <w:shd w:val="clear" w:color="auto" w:fill="FFFFFF"/>
      <w:lang w:bidi="ar-SA"/>
    </w:rPr>
  </w:style>
  <w:style w:type="paragraph" w:customStyle="1" w:styleId="4">
    <w:name w:val="Основной текст4"/>
    <w:basedOn w:val="a"/>
    <w:link w:val="ad"/>
    <w:rsid w:val="003C2DA5"/>
    <w:pPr>
      <w:widowControl w:val="0"/>
      <w:shd w:val="clear" w:color="auto" w:fill="FFFFFF"/>
      <w:spacing w:after="300" w:line="317" w:lineRule="exact"/>
    </w:pPr>
    <w:rPr>
      <w:spacing w:val="8"/>
      <w:sz w:val="20"/>
      <w:szCs w:val="20"/>
      <w:shd w:val="clear" w:color="auto" w:fill="FFFFFF"/>
      <w:lang w:val="uk-UA" w:eastAsia="uk-UA"/>
    </w:rPr>
  </w:style>
  <w:style w:type="paragraph" w:styleId="ae">
    <w:name w:val="footer"/>
    <w:basedOn w:val="a"/>
    <w:link w:val="af"/>
    <w:rsid w:val="008D3538"/>
    <w:pPr>
      <w:tabs>
        <w:tab w:val="center" w:pos="4819"/>
        <w:tab w:val="right" w:pos="9639"/>
      </w:tabs>
    </w:pPr>
  </w:style>
  <w:style w:type="character" w:customStyle="1" w:styleId="20">
    <w:name w:val="Основной текст (2)_"/>
    <w:link w:val="22"/>
    <w:rsid w:val="009A747E"/>
    <w:rPr>
      <w:b/>
      <w:bCs/>
      <w:spacing w:val="7"/>
      <w:shd w:val="clear" w:color="auto" w:fill="FFFFFF"/>
      <w:lang w:bidi="ar-SA"/>
    </w:rPr>
  </w:style>
  <w:style w:type="paragraph" w:customStyle="1" w:styleId="22">
    <w:name w:val="Основной текст (2)"/>
    <w:basedOn w:val="a"/>
    <w:link w:val="20"/>
    <w:rsid w:val="009A747E"/>
    <w:pPr>
      <w:widowControl w:val="0"/>
      <w:shd w:val="clear" w:color="auto" w:fill="FFFFFF"/>
      <w:spacing w:line="317" w:lineRule="exact"/>
    </w:pPr>
    <w:rPr>
      <w:b/>
      <w:bCs/>
      <w:spacing w:val="7"/>
      <w:sz w:val="20"/>
      <w:szCs w:val="20"/>
      <w:shd w:val="clear" w:color="auto" w:fill="FFFFFF"/>
      <w:lang w:val="uk-UA" w:eastAsia="uk-UA"/>
    </w:rPr>
  </w:style>
  <w:style w:type="paragraph" w:customStyle="1" w:styleId="1">
    <w:name w:val="Знак Знак Знак Знак Знак Знак Знак Знак Знак Знак1 Знак Знак Знак"/>
    <w:basedOn w:val="a"/>
    <w:rsid w:val="00E23CBA"/>
    <w:rPr>
      <w:rFonts w:ascii="Verdana" w:hAnsi="Verdana" w:cs="Verdana"/>
      <w:sz w:val="20"/>
      <w:szCs w:val="20"/>
      <w:lang w:val="en-US" w:eastAsia="en-US"/>
    </w:rPr>
  </w:style>
  <w:style w:type="character" w:customStyle="1" w:styleId="markedcontent">
    <w:name w:val="markedcontent"/>
    <w:rsid w:val="003F0B14"/>
  </w:style>
  <w:style w:type="character" w:customStyle="1" w:styleId="af">
    <w:name w:val="Нижний колонтитул Знак"/>
    <w:link w:val="ae"/>
    <w:rsid w:val="007A309A"/>
    <w:rPr>
      <w:sz w:val="24"/>
      <w:szCs w:val="24"/>
      <w:lang w:val="ru-RU" w:eastAsia="ru-RU"/>
    </w:rPr>
  </w:style>
  <w:style w:type="paragraph" w:styleId="af0">
    <w:name w:val="List Paragraph"/>
    <w:basedOn w:val="a"/>
    <w:uiPriority w:val="34"/>
    <w:qFormat/>
    <w:rsid w:val="00D71743"/>
    <w:pPr>
      <w:ind w:left="720"/>
      <w:contextualSpacing/>
    </w:pPr>
  </w:style>
  <w:style w:type="paragraph" w:customStyle="1" w:styleId="10">
    <w:name w:val="Знак Знак Знак Знак Знак Знак Знак Знак Знак Знак1 Знак"/>
    <w:basedOn w:val="a"/>
    <w:rsid w:val="00E26CDA"/>
    <w:rPr>
      <w:rFonts w:ascii="Verdana" w:hAnsi="Verdana" w:cs="Verdana"/>
      <w:sz w:val="20"/>
      <w:szCs w:val="20"/>
      <w:lang w:val="en-US" w:eastAsia="en-US"/>
    </w:rPr>
  </w:style>
  <w:style w:type="character" w:styleId="af1">
    <w:name w:val="Hyperlink"/>
    <w:basedOn w:val="a0"/>
    <w:uiPriority w:val="99"/>
    <w:unhideWhenUsed/>
    <w:rsid w:val="00DD3E68"/>
    <w:rPr>
      <w:color w:val="0000FF" w:themeColor="hyperlink"/>
      <w:u w:val="single"/>
    </w:rPr>
  </w:style>
  <w:style w:type="character" w:styleId="af2">
    <w:name w:val="Unresolved Mention"/>
    <w:basedOn w:val="a0"/>
    <w:uiPriority w:val="99"/>
    <w:semiHidden/>
    <w:unhideWhenUsed/>
    <w:rsid w:val="00DD3E68"/>
    <w:rPr>
      <w:color w:val="605E5C"/>
      <w:shd w:val="clear" w:color="auto" w:fill="E1DFDD"/>
    </w:rPr>
  </w:style>
  <w:style w:type="paragraph" w:styleId="af3">
    <w:name w:val="Body Text"/>
    <w:basedOn w:val="a"/>
    <w:link w:val="af4"/>
    <w:semiHidden/>
    <w:unhideWhenUsed/>
    <w:rsid w:val="003E0CFF"/>
    <w:pPr>
      <w:spacing w:after="120"/>
    </w:pPr>
  </w:style>
  <w:style w:type="character" w:customStyle="1" w:styleId="af4">
    <w:name w:val="Основной текст Знак"/>
    <w:basedOn w:val="a0"/>
    <w:link w:val="af3"/>
    <w:rsid w:val="003E0CFF"/>
    <w:rPr>
      <w:sz w:val="24"/>
      <w:szCs w:val="24"/>
      <w:lang w:val="ru-RU" w:eastAsia="ru-RU"/>
    </w:rPr>
  </w:style>
  <w:style w:type="paragraph" w:customStyle="1" w:styleId="CharChar">
    <w:name w:val="Char Знак Знак Char Знак Знак Знак Знак Знак Знак Знак Знак Знак Знак Знак Знак Знак Знак"/>
    <w:basedOn w:val="a"/>
    <w:rsid w:val="003E0CFF"/>
    <w:rPr>
      <w:rFonts w:ascii="Verdana" w:hAnsi="Verdana" w:cs="Verdana"/>
      <w:sz w:val="20"/>
      <w:szCs w:val="20"/>
      <w:lang w:val="en-US" w:eastAsia="en-US"/>
    </w:rPr>
  </w:style>
  <w:style w:type="paragraph" w:customStyle="1" w:styleId="11">
    <w:name w:val="Знак Знак Знак Знак Знак Знак Знак Знак Знак Знак1 Знак"/>
    <w:basedOn w:val="a"/>
    <w:rsid w:val="00BF3FAB"/>
    <w:rPr>
      <w:rFonts w:ascii="Verdana" w:hAnsi="Verdana" w:cs="Verdana"/>
      <w:sz w:val="20"/>
      <w:szCs w:val="20"/>
      <w:lang w:val="en-US" w:eastAsia="en-US"/>
    </w:rPr>
  </w:style>
  <w:style w:type="paragraph" w:customStyle="1" w:styleId="rvps2">
    <w:name w:val="rvps2"/>
    <w:basedOn w:val="a"/>
    <w:rsid w:val="00A517B5"/>
    <w:pPr>
      <w:ind w:firstLine="450"/>
      <w:jc w:val="both"/>
    </w:pPr>
    <w:rPr>
      <w:lang w:val="en-US" w:eastAsia="en-US"/>
    </w:rPr>
  </w:style>
  <w:style w:type="character" w:customStyle="1" w:styleId="spanrvts23">
    <w:name w:val="span_rvts23"/>
    <w:basedOn w:val="a0"/>
    <w:rsid w:val="00A517B5"/>
    <w:rPr>
      <w:rFonts w:ascii="Times New Roman" w:eastAsia="Times New Roman" w:hAnsi="Times New Roman" w:cs="Times New Roman"/>
      <w:b/>
      <w:bCs/>
      <w:i w:val="0"/>
      <w:iCs w:val="0"/>
      <w:sz w:val="32"/>
      <w:szCs w:val="32"/>
    </w:rPr>
  </w:style>
  <w:style w:type="paragraph" w:customStyle="1" w:styleId="rvps6">
    <w:name w:val="rvps6"/>
    <w:basedOn w:val="a"/>
    <w:rsid w:val="00A517B5"/>
    <w:pPr>
      <w:jc w:val="center"/>
    </w:pPr>
    <w:rPr>
      <w:lang w:val="en-US" w:eastAsia="en-US"/>
    </w:rPr>
  </w:style>
  <w:style w:type="character" w:customStyle="1" w:styleId="arvts96">
    <w:name w:val="a_rvts96"/>
    <w:basedOn w:val="a0"/>
    <w:rsid w:val="00A517B5"/>
    <w:rPr>
      <w:rFonts w:ascii="Times New Roman" w:eastAsia="Times New Roman" w:hAnsi="Times New Roman" w:cs="Times New Roman"/>
      <w:b w:val="0"/>
      <w:bCs w:val="0"/>
      <w:i w:val="0"/>
      <w:iCs w:val="0"/>
      <w:color w:val="000099"/>
      <w:sz w:val="24"/>
      <w:szCs w:val="24"/>
    </w:rPr>
  </w:style>
  <w:style w:type="character" w:customStyle="1" w:styleId="arvts99">
    <w:name w:val="a_rvts99"/>
    <w:basedOn w:val="a0"/>
    <w:rsid w:val="00A517B5"/>
    <w:rPr>
      <w:rFonts w:ascii="Times New Roman" w:eastAsia="Times New Roman" w:hAnsi="Times New Roman" w:cs="Times New Roman"/>
      <w:b w:val="0"/>
      <w:bCs w:val="0"/>
      <w:i w:val="0"/>
      <w:iCs w:val="0"/>
      <w:color w:val="006600"/>
      <w:sz w:val="24"/>
      <w:szCs w:val="24"/>
    </w:rPr>
  </w:style>
  <w:style w:type="character" w:customStyle="1" w:styleId="rvts46">
    <w:name w:val="rvts46"/>
    <w:basedOn w:val="a0"/>
    <w:rsid w:val="003400B9"/>
  </w:style>
  <w:style w:type="character" w:customStyle="1" w:styleId="rvts11">
    <w:name w:val="rvts11"/>
    <w:basedOn w:val="a0"/>
    <w:rsid w:val="003400B9"/>
  </w:style>
  <w:style w:type="character" w:styleId="af5">
    <w:name w:val="annotation reference"/>
    <w:basedOn w:val="a0"/>
    <w:semiHidden/>
    <w:unhideWhenUsed/>
    <w:rsid w:val="00A33B61"/>
    <w:rPr>
      <w:sz w:val="16"/>
      <w:szCs w:val="16"/>
    </w:rPr>
  </w:style>
  <w:style w:type="paragraph" w:styleId="af6">
    <w:name w:val="annotation text"/>
    <w:basedOn w:val="a"/>
    <w:link w:val="af7"/>
    <w:semiHidden/>
    <w:unhideWhenUsed/>
    <w:rsid w:val="00A33B61"/>
    <w:rPr>
      <w:sz w:val="20"/>
      <w:szCs w:val="20"/>
    </w:rPr>
  </w:style>
  <w:style w:type="character" w:customStyle="1" w:styleId="af7">
    <w:name w:val="Текст примечания Знак"/>
    <w:basedOn w:val="a0"/>
    <w:link w:val="af6"/>
    <w:semiHidden/>
    <w:rsid w:val="00A33B61"/>
    <w:rPr>
      <w:lang w:val="ru-RU" w:eastAsia="ru-RU"/>
    </w:rPr>
  </w:style>
  <w:style w:type="paragraph" w:styleId="af8">
    <w:name w:val="annotation subject"/>
    <w:basedOn w:val="af6"/>
    <w:next w:val="af6"/>
    <w:link w:val="af9"/>
    <w:semiHidden/>
    <w:unhideWhenUsed/>
    <w:rsid w:val="00A33B61"/>
    <w:rPr>
      <w:b/>
      <w:bCs/>
    </w:rPr>
  </w:style>
  <w:style w:type="character" w:customStyle="1" w:styleId="af9">
    <w:name w:val="Тема примечания Знак"/>
    <w:basedOn w:val="af7"/>
    <w:link w:val="af8"/>
    <w:semiHidden/>
    <w:rsid w:val="00A33B61"/>
    <w:rPr>
      <w:b/>
      <w:bCs/>
      <w:lang w:val="ru-RU" w:eastAsia="ru-RU"/>
    </w:rPr>
  </w:style>
  <w:style w:type="paragraph" w:styleId="afa">
    <w:name w:val="Balloon Text"/>
    <w:basedOn w:val="a"/>
    <w:link w:val="afb"/>
    <w:rsid w:val="00A33B61"/>
    <w:rPr>
      <w:rFonts w:ascii="Segoe UI" w:hAnsi="Segoe UI" w:cs="Segoe UI"/>
      <w:sz w:val="18"/>
      <w:szCs w:val="18"/>
    </w:rPr>
  </w:style>
  <w:style w:type="character" w:customStyle="1" w:styleId="afb">
    <w:name w:val="Текст выноски Знак"/>
    <w:basedOn w:val="a0"/>
    <w:link w:val="afa"/>
    <w:rsid w:val="00A33B61"/>
    <w:rPr>
      <w:rFonts w:ascii="Segoe UI"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25342">
      <w:bodyDiv w:val="1"/>
      <w:marLeft w:val="0"/>
      <w:marRight w:val="0"/>
      <w:marTop w:val="0"/>
      <w:marBottom w:val="0"/>
      <w:divBdr>
        <w:top w:val="none" w:sz="0" w:space="0" w:color="auto"/>
        <w:left w:val="none" w:sz="0" w:space="0" w:color="auto"/>
        <w:bottom w:val="none" w:sz="0" w:space="0" w:color="auto"/>
        <w:right w:val="none" w:sz="0" w:space="0" w:color="auto"/>
      </w:divBdr>
    </w:div>
    <w:div w:id="359818032">
      <w:bodyDiv w:val="1"/>
      <w:marLeft w:val="0"/>
      <w:marRight w:val="0"/>
      <w:marTop w:val="0"/>
      <w:marBottom w:val="0"/>
      <w:divBdr>
        <w:top w:val="none" w:sz="0" w:space="0" w:color="auto"/>
        <w:left w:val="none" w:sz="0" w:space="0" w:color="auto"/>
        <w:bottom w:val="none" w:sz="0" w:space="0" w:color="auto"/>
        <w:right w:val="none" w:sz="0" w:space="0" w:color="auto"/>
      </w:divBdr>
    </w:div>
    <w:div w:id="703288472">
      <w:bodyDiv w:val="1"/>
      <w:marLeft w:val="0"/>
      <w:marRight w:val="0"/>
      <w:marTop w:val="0"/>
      <w:marBottom w:val="0"/>
      <w:divBdr>
        <w:top w:val="none" w:sz="0" w:space="0" w:color="auto"/>
        <w:left w:val="none" w:sz="0" w:space="0" w:color="auto"/>
        <w:bottom w:val="none" w:sz="0" w:space="0" w:color="auto"/>
        <w:right w:val="none" w:sz="0" w:space="0" w:color="auto"/>
      </w:divBdr>
    </w:div>
    <w:div w:id="712315777">
      <w:bodyDiv w:val="1"/>
      <w:marLeft w:val="0"/>
      <w:marRight w:val="0"/>
      <w:marTop w:val="0"/>
      <w:marBottom w:val="0"/>
      <w:divBdr>
        <w:top w:val="none" w:sz="0" w:space="0" w:color="auto"/>
        <w:left w:val="none" w:sz="0" w:space="0" w:color="auto"/>
        <w:bottom w:val="none" w:sz="0" w:space="0" w:color="auto"/>
        <w:right w:val="none" w:sz="0" w:space="0" w:color="auto"/>
      </w:divBdr>
    </w:div>
    <w:div w:id="815999617">
      <w:bodyDiv w:val="1"/>
      <w:marLeft w:val="0"/>
      <w:marRight w:val="0"/>
      <w:marTop w:val="0"/>
      <w:marBottom w:val="0"/>
      <w:divBdr>
        <w:top w:val="none" w:sz="0" w:space="0" w:color="auto"/>
        <w:left w:val="none" w:sz="0" w:space="0" w:color="auto"/>
        <w:bottom w:val="none" w:sz="0" w:space="0" w:color="auto"/>
        <w:right w:val="none" w:sz="0" w:space="0" w:color="auto"/>
      </w:divBdr>
    </w:div>
    <w:div w:id="1010444892">
      <w:bodyDiv w:val="1"/>
      <w:marLeft w:val="0"/>
      <w:marRight w:val="0"/>
      <w:marTop w:val="0"/>
      <w:marBottom w:val="0"/>
      <w:divBdr>
        <w:top w:val="none" w:sz="0" w:space="0" w:color="auto"/>
        <w:left w:val="none" w:sz="0" w:space="0" w:color="auto"/>
        <w:bottom w:val="none" w:sz="0" w:space="0" w:color="auto"/>
        <w:right w:val="none" w:sz="0" w:space="0" w:color="auto"/>
      </w:divBdr>
    </w:div>
    <w:div w:id="1068769802">
      <w:bodyDiv w:val="1"/>
      <w:marLeft w:val="0"/>
      <w:marRight w:val="0"/>
      <w:marTop w:val="0"/>
      <w:marBottom w:val="0"/>
      <w:divBdr>
        <w:top w:val="none" w:sz="0" w:space="0" w:color="auto"/>
        <w:left w:val="none" w:sz="0" w:space="0" w:color="auto"/>
        <w:bottom w:val="none" w:sz="0" w:space="0" w:color="auto"/>
        <w:right w:val="none" w:sz="0" w:space="0" w:color="auto"/>
      </w:divBdr>
    </w:div>
    <w:div w:id="1156410261">
      <w:bodyDiv w:val="1"/>
      <w:marLeft w:val="0"/>
      <w:marRight w:val="0"/>
      <w:marTop w:val="0"/>
      <w:marBottom w:val="0"/>
      <w:divBdr>
        <w:top w:val="none" w:sz="0" w:space="0" w:color="auto"/>
        <w:left w:val="none" w:sz="0" w:space="0" w:color="auto"/>
        <w:bottom w:val="none" w:sz="0" w:space="0" w:color="auto"/>
        <w:right w:val="none" w:sz="0" w:space="0" w:color="auto"/>
      </w:divBdr>
    </w:div>
    <w:div w:id="1397513962">
      <w:bodyDiv w:val="1"/>
      <w:marLeft w:val="0"/>
      <w:marRight w:val="0"/>
      <w:marTop w:val="0"/>
      <w:marBottom w:val="0"/>
      <w:divBdr>
        <w:top w:val="none" w:sz="0" w:space="0" w:color="auto"/>
        <w:left w:val="none" w:sz="0" w:space="0" w:color="auto"/>
        <w:bottom w:val="none" w:sz="0" w:space="0" w:color="auto"/>
        <w:right w:val="none" w:sz="0" w:space="0" w:color="auto"/>
      </w:divBdr>
    </w:div>
    <w:div w:id="1503545870">
      <w:bodyDiv w:val="1"/>
      <w:marLeft w:val="0"/>
      <w:marRight w:val="0"/>
      <w:marTop w:val="0"/>
      <w:marBottom w:val="0"/>
      <w:divBdr>
        <w:top w:val="none" w:sz="0" w:space="0" w:color="auto"/>
        <w:left w:val="none" w:sz="0" w:space="0" w:color="auto"/>
        <w:bottom w:val="none" w:sz="0" w:space="0" w:color="auto"/>
        <w:right w:val="none" w:sz="0" w:space="0" w:color="auto"/>
      </w:divBdr>
    </w:div>
    <w:div w:id="1746804290">
      <w:bodyDiv w:val="1"/>
      <w:marLeft w:val="0"/>
      <w:marRight w:val="0"/>
      <w:marTop w:val="0"/>
      <w:marBottom w:val="0"/>
      <w:divBdr>
        <w:top w:val="none" w:sz="0" w:space="0" w:color="auto"/>
        <w:left w:val="none" w:sz="0" w:space="0" w:color="auto"/>
        <w:bottom w:val="none" w:sz="0" w:space="0" w:color="auto"/>
        <w:right w:val="none" w:sz="0" w:space="0" w:color="auto"/>
      </w:divBdr>
    </w:div>
    <w:div w:id="1802571011">
      <w:bodyDiv w:val="1"/>
      <w:marLeft w:val="0"/>
      <w:marRight w:val="0"/>
      <w:marTop w:val="0"/>
      <w:marBottom w:val="0"/>
      <w:divBdr>
        <w:top w:val="none" w:sz="0" w:space="0" w:color="auto"/>
        <w:left w:val="none" w:sz="0" w:space="0" w:color="auto"/>
        <w:bottom w:val="none" w:sz="0" w:space="0" w:color="auto"/>
        <w:right w:val="none" w:sz="0" w:space="0" w:color="auto"/>
      </w:divBdr>
    </w:div>
    <w:div w:id="187665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x.gov.ua/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akon.rada.gov.ua/laws/show/644-2024-%D0%BF" TargetMode="External"/><Relationship Id="rId4" Type="http://schemas.openxmlformats.org/officeDocument/2006/relationships/settings" Target="settings.xml"/><Relationship Id="rId9" Type="http://schemas.openxmlformats.org/officeDocument/2006/relationships/hyperlink" Target="https://zakon.rada.gov.ua/laws/show/3038-17"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FCE04-43F2-4963-996E-924F94694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3710</Words>
  <Characters>21151</Characters>
  <Application>Microsoft Office Word</Application>
  <DocSecurity>0</DocSecurity>
  <Lines>176</Lines>
  <Paragraphs>49</Paragraphs>
  <ScaleCrop>false</ScaleCrop>
  <HeadingPairs>
    <vt:vector size="6" baseType="variant">
      <vt:variant>
        <vt:lpstr>Назва</vt:lpstr>
      </vt:variant>
      <vt:variant>
        <vt:i4>1</vt:i4>
      </vt:variant>
      <vt:variant>
        <vt:lpstr>Заголовки</vt:lpstr>
      </vt:variant>
      <vt:variant>
        <vt:i4>5</vt:i4>
      </vt:variant>
      <vt:variant>
        <vt:lpstr>Название</vt:lpstr>
      </vt:variant>
      <vt:variant>
        <vt:i4>1</vt:i4>
      </vt:variant>
    </vt:vector>
  </HeadingPairs>
  <TitlesOfParts>
    <vt:vector size="7" baseType="lpstr">
      <vt:lpstr>Державне підприємство</vt:lpstr>
      <vt:lpstr>З огляду на викладене, Товариство просить надати індивідуальну податкову консуль</vt:lpstr>
      <vt:lpstr>1) чи залежить право Товариства на податковий кредит від способу фінансування бу</vt:lpstr>
      <vt:lpstr>2) чи зобов’язане Товариство нараховувати податкові зобов’язання з ПДВ  згідно з</vt:lpstr>
      <vt:lpstr>3) чи звільняються від оподаткування ПДВ згідно з підпунктом 197.1.16 пункту 19</vt:lpstr>
      <vt:lpstr>4) чи виникають у Товариства податкові різниці з податку на прибуток, передбачен</vt:lpstr>
      <vt:lpstr>     Державне підприємство </vt:lpstr>
    </vt:vector>
  </TitlesOfParts>
  <Company/>
  <LinksUpToDate>false</LinksUpToDate>
  <CharactersWithSpaces>24812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Debet-Kredit</dc:creator>
  <cp:lastModifiedBy>Debet-Kredit</cp:lastModifiedBy>
  <cp:revision>2</cp:revision>
  <cp:lastPrinted>2026-08-24T08:23:00Z</cp:lastPrinted>
  <dcterms:created xsi:type="dcterms:W3CDTF">2026-09-24T14:40:00Z</dcterms:created>
  <dcterms:modified xsi:type="dcterms:W3CDTF">2026-09-24T14:40:00Z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-436735496</vt:i4>
  </property>
  <property fmtid="{D5CDD505-2E9C-101B-9397-08002B2CF9AE}" pid="3" name="_EmailSubject">
    <vt:lpwstr/>
  </property>
  <property fmtid="{D5CDD505-2E9C-101B-9397-08002B2CF9AE}" pid="4" name="_AuthorEmailDisplayName">
    <vt:lpwstr>ДПА України Центр Деп 1533 Прищепа</vt:lpwstr>
  </property>
  <property fmtid="{D5CDD505-2E9C-101B-9397-08002B2CF9AE}" pid="5" name="_ReviewingToolsShownOnce">
    <vt:lpwstr/>
  </property>
</Properties>
</file>