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E78" w:rsidRDefault="00200E78">
      <w:pPr>
        <w:spacing w:after="0"/>
        <w:jc w:val="center"/>
      </w:pPr>
      <w:bookmarkStart w:id="0" w:name="1"/>
    </w:p>
    <w:p w:rsidR="00200E78" w:rsidRDefault="000A7CF4">
      <w:pPr>
        <w:pStyle w:val="2"/>
        <w:spacing w:after="0"/>
        <w:jc w:val="center"/>
      </w:pPr>
      <w:bookmarkStart w:id="1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200E78" w:rsidRDefault="000A7CF4">
      <w:pPr>
        <w:pStyle w:val="2"/>
        <w:spacing w:after="0"/>
        <w:jc w:val="center"/>
      </w:pPr>
      <w:bookmarkStart w:id="2" w:name="3"/>
      <w:bookmarkEnd w:id="1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5"/>
        <w:gridCol w:w="2701"/>
        <w:gridCol w:w="3141"/>
      </w:tblGrid>
      <w:tr w:rsidR="00200E78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200E78" w:rsidRDefault="000A7CF4">
            <w:pPr>
              <w:spacing w:after="0"/>
              <w:jc w:val="center"/>
            </w:pPr>
            <w:bookmarkStart w:id="3" w:name="4"/>
            <w:bookmarkEnd w:id="2"/>
            <w:r>
              <w:rPr>
                <w:rFonts w:ascii="Arial"/>
                <w:b/>
                <w:color w:val="000000"/>
                <w:sz w:val="15"/>
              </w:rPr>
              <w:t>26.04.2022</w:t>
            </w:r>
          </w:p>
        </w:tc>
        <w:tc>
          <w:tcPr>
            <w:tcW w:w="2907" w:type="dxa"/>
            <w:vAlign w:val="center"/>
          </w:tcPr>
          <w:p w:rsidR="00200E78" w:rsidRDefault="000A7CF4">
            <w:pPr>
              <w:spacing w:after="0"/>
              <w:jc w:val="center"/>
            </w:pPr>
            <w:bookmarkStart w:id="4" w:name="5"/>
            <w:bookmarkEnd w:id="3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200E78" w:rsidRDefault="000A7CF4">
            <w:pPr>
              <w:spacing w:after="0"/>
              <w:jc w:val="center"/>
            </w:pPr>
            <w:bookmarkStart w:id="5" w:name="6"/>
            <w:bookmarkEnd w:id="4"/>
            <w:r>
              <w:rPr>
                <w:rFonts w:ascii="Arial"/>
                <w:b/>
                <w:color w:val="000000"/>
                <w:sz w:val="15"/>
              </w:rPr>
              <w:t>N 124</w:t>
            </w:r>
          </w:p>
        </w:tc>
        <w:bookmarkEnd w:id="5"/>
      </w:tr>
    </w:tbl>
    <w:p w:rsidR="00200E78" w:rsidRDefault="000A7CF4">
      <w:r>
        <w:br/>
      </w:r>
    </w:p>
    <w:p w:rsidR="00200E78" w:rsidRDefault="000A7CF4">
      <w:pPr>
        <w:spacing w:after="0"/>
        <w:jc w:val="center"/>
      </w:pPr>
      <w:bookmarkStart w:id="6" w:name="7"/>
      <w:r>
        <w:rPr>
          <w:rFonts w:ascii="Arial"/>
          <w:b/>
          <w:color w:val="000000"/>
          <w:sz w:val="18"/>
        </w:rPr>
        <w:t>Зареєстровано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в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Міністерстві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юстиції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України</w:t>
      </w:r>
      <w:r>
        <w:br/>
      </w:r>
      <w:r>
        <w:rPr>
          <w:rFonts w:ascii="Arial"/>
          <w:b/>
          <w:color w:val="000000"/>
          <w:sz w:val="18"/>
        </w:rPr>
        <w:t xml:space="preserve">05 </w:t>
      </w:r>
      <w:r>
        <w:rPr>
          <w:rFonts w:ascii="Arial"/>
          <w:b/>
          <w:color w:val="000000"/>
          <w:sz w:val="18"/>
        </w:rPr>
        <w:t>травня</w:t>
      </w:r>
      <w:r>
        <w:rPr>
          <w:rFonts w:ascii="Arial"/>
          <w:b/>
          <w:color w:val="000000"/>
          <w:sz w:val="18"/>
        </w:rPr>
        <w:t xml:space="preserve"> 2022 </w:t>
      </w:r>
      <w:r>
        <w:rPr>
          <w:rFonts w:ascii="Arial"/>
          <w:b/>
          <w:color w:val="000000"/>
          <w:sz w:val="18"/>
        </w:rPr>
        <w:t>р</w:t>
      </w:r>
      <w:r>
        <w:rPr>
          <w:rFonts w:ascii="Arial"/>
          <w:b/>
          <w:color w:val="000000"/>
          <w:sz w:val="18"/>
        </w:rPr>
        <w:t xml:space="preserve">. </w:t>
      </w:r>
      <w:r>
        <w:rPr>
          <w:rFonts w:ascii="Arial"/>
          <w:b/>
          <w:color w:val="000000"/>
          <w:sz w:val="18"/>
        </w:rPr>
        <w:t>за</w:t>
      </w:r>
      <w:r>
        <w:rPr>
          <w:rFonts w:ascii="Arial"/>
          <w:b/>
          <w:color w:val="000000"/>
          <w:sz w:val="18"/>
        </w:rPr>
        <w:t xml:space="preserve"> N 495/37831</w:t>
      </w:r>
    </w:p>
    <w:p w:rsidR="00200E78" w:rsidRDefault="000A7CF4">
      <w:pPr>
        <w:pStyle w:val="2"/>
        <w:spacing w:after="0"/>
        <w:jc w:val="center"/>
      </w:pPr>
      <w:bookmarkStart w:id="7" w:name="8"/>
      <w:bookmarkEnd w:id="6"/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затвердження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форми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декларації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платника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єдиного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третьої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період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воєнного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надзвичайного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Україні</w:t>
      </w:r>
    </w:p>
    <w:p w:rsidR="00200E78" w:rsidRDefault="000A7CF4">
      <w:pPr>
        <w:spacing w:after="0"/>
        <w:ind w:firstLine="240"/>
      </w:pPr>
      <w:bookmarkStart w:id="8" w:name="9"/>
      <w:bookmarkEnd w:id="7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296.9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296 </w:t>
      </w:r>
      <w:r>
        <w:rPr>
          <w:rFonts w:ascii="Arial"/>
          <w:color w:val="000000"/>
          <w:sz w:val="18"/>
        </w:rPr>
        <w:t>глави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XIV, </w:t>
      </w:r>
      <w:r>
        <w:rPr>
          <w:rFonts w:ascii="Arial"/>
          <w:color w:val="000000"/>
          <w:sz w:val="18"/>
        </w:rPr>
        <w:t>підпунктів</w:t>
      </w:r>
      <w:r>
        <w:rPr>
          <w:rFonts w:ascii="Arial"/>
          <w:color w:val="000000"/>
          <w:sz w:val="18"/>
        </w:rPr>
        <w:t xml:space="preserve"> 9.4, 9.6, 9.7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XX "</w:t>
      </w:r>
      <w:r>
        <w:rPr>
          <w:rFonts w:ascii="Arial"/>
          <w:color w:val="000000"/>
          <w:sz w:val="18"/>
        </w:rPr>
        <w:t>Перехідні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375,</w:t>
      </w:r>
    </w:p>
    <w:p w:rsidR="00200E78" w:rsidRDefault="000A7CF4">
      <w:pPr>
        <w:spacing w:after="0"/>
        <w:ind w:firstLine="240"/>
      </w:pPr>
      <w:bookmarkStart w:id="9" w:name="10"/>
      <w:bookmarkEnd w:id="8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200E78" w:rsidRDefault="000A7CF4">
      <w:pPr>
        <w:spacing w:after="0"/>
        <w:ind w:firstLine="240"/>
      </w:pPr>
      <w:bookmarkStart w:id="10" w:name="11"/>
      <w:bookmarkEnd w:id="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>.</w:t>
      </w:r>
    </w:p>
    <w:p w:rsidR="00200E78" w:rsidRDefault="000A7CF4">
      <w:pPr>
        <w:spacing w:after="0"/>
        <w:ind w:firstLine="240"/>
      </w:pPr>
      <w:bookmarkStart w:id="11" w:name="12"/>
      <w:bookmarkEnd w:id="10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відсотків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доходу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>.</w:t>
      </w:r>
    </w:p>
    <w:p w:rsidR="00200E78" w:rsidRDefault="000A7CF4">
      <w:pPr>
        <w:spacing w:after="0"/>
        <w:ind w:firstLine="240"/>
      </w:pPr>
      <w:bookmarkStart w:id="12" w:name="13"/>
      <w:bookmarkEnd w:id="1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Департаменту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200E78" w:rsidRDefault="000A7CF4">
      <w:pPr>
        <w:spacing w:after="0"/>
        <w:ind w:firstLine="240"/>
      </w:pPr>
      <w:bookmarkStart w:id="13" w:name="14"/>
      <w:bookmarkEnd w:id="12"/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;</w:t>
      </w:r>
    </w:p>
    <w:p w:rsidR="00200E78" w:rsidRDefault="000A7CF4">
      <w:pPr>
        <w:spacing w:after="0"/>
        <w:ind w:firstLine="240"/>
      </w:pPr>
      <w:bookmarkStart w:id="14" w:name="15"/>
      <w:bookmarkEnd w:id="13"/>
      <w:r>
        <w:rPr>
          <w:rFonts w:ascii="Arial"/>
          <w:color w:val="000000"/>
          <w:sz w:val="18"/>
        </w:rPr>
        <w:t>оприлюднення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>.</w:t>
      </w:r>
    </w:p>
    <w:p w:rsidR="00200E78" w:rsidRDefault="000A7CF4">
      <w:pPr>
        <w:spacing w:after="0"/>
        <w:ind w:firstLine="240"/>
      </w:pPr>
      <w:bookmarkStart w:id="15" w:name="16"/>
      <w:bookmarkEnd w:id="14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набирає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офіційного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опублікування</w:t>
      </w:r>
      <w:r>
        <w:rPr>
          <w:rFonts w:ascii="Arial"/>
          <w:color w:val="000000"/>
          <w:sz w:val="18"/>
        </w:rPr>
        <w:t>.</w:t>
      </w:r>
    </w:p>
    <w:p w:rsidR="00200E78" w:rsidRDefault="000A7CF4">
      <w:pPr>
        <w:spacing w:after="0"/>
        <w:ind w:firstLine="240"/>
      </w:pPr>
      <w:bookmarkStart w:id="16" w:name="17"/>
      <w:bookmarkEnd w:id="15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заступника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Воробей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00E78" w:rsidRDefault="000A7CF4">
      <w:pPr>
        <w:spacing w:after="0"/>
        <w:ind w:firstLine="240"/>
      </w:pPr>
      <w:bookmarkStart w:id="17" w:name="18"/>
      <w:bookmarkEnd w:id="16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06"/>
        <w:gridCol w:w="4521"/>
      </w:tblGrid>
      <w:tr w:rsidR="00200E7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00E78" w:rsidRDefault="000A7CF4">
            <w:pPr>
              <w:spacing w:after="0"/>
              <w:jc w:val="center"/>
            </w:pPr>
            <w:bookmarkStart w:id="18" w:name="19"/>
            <w:bookmarkEnd w:id="17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фінансів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200E78" w:rsidRDefault="000A7CF4">
            <w:pPr>
              <w:spacing w:after="0"/>
              <w:jc w:val="center"/>
            </w:pPr>
            <w:bookmarkStart w:id="19" w:name="20"/>
            <w:bookmarkEnd w:id="18"/>
            <w:r>
              <w:rPr>
                <w:rFonts w:ascii="Arial"/>
                <w:b/>
                <w:color w:val="000000"/>
                <w:sz w:val="15"/>
              </w:rPr>
              <w:t>Сергій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МАРЧЕНКО</w:t>
            </w:r>
          </w:p>
        </w:tc>
        <w:bookmarkEnd w:id="19"/>
      </w:tr>
    </w:tbl>
    <w:p w:rsidR="00200E78" w:rsidRDefault="000A7CF4">
      <w:r>
        <w:br/>
      </w:r>
    </w:p>
    <w:p w:rsidR="00200E78" w:rsidRDefault="000A7CF4">
      <w:pPr>
        <w:spacing w:after="0"/>
        <w:ind w:firstLine="240"/>
      </w:pPr>
      <w:bookmarkStart w:id="20" w:name="21"/>
      <w:r>
        <w:rPr>
          <w:rFonts w:ascii="Arial"/>
          <w:color w:val="000000"/>
          <w:sz w:val="18"/>
        </w:rPr>
        <w:t xml:space="preserve"> </w:t>
      </w:r>
    </w:p>
    <w:p w:rsidR="00200E78" w:rsidRDefault="000A7CF4">
      <w:pPr>
        <w:spacing w:after="0"/>
        <w:ind w:firstLine="240"/>
        <w:jc w:val="right"/>
      </w:pPr>
      <w:bookmarkStart w:id="21" w:name="22"/>
      <w:bookmarkEnd w:id="20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 xml:space="preserve">26 </w:t>
      </w:r>
      <w:r>
        <w:rPr>
          <w:rFonts w:ascii="Arial"/>
          <w:color w:val="000000"/>
          <w:sz w:val="18"/>
        </w:rPr>
        <w:t>квітня</w:t>
      </w:r>
      <w:r>
        <w:rPr>
          <w:rFonts w:ascii="Arial"/>
          <w:color w:val="000000"/>
          <w:sz w:val="18"/>
        </w:rPr>
        <w:t xml:space="preserve"> 2022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124</w:t>
      </w:r>
    </w:p>
    <w:p w:rsidR="00200E78" w:rsidRDefault="000A7CF4">
      <w:pPr>
        <w:spacing w:after="0"/>
        <w:jc w:val="center"/>
      </w:pPr>
      <w:bookmarkStart w:id="22" w:name="23"/>
      <w:bookmarkEnd w:id="21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350343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503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00E7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0E78" w:rsidRDefault="000A7CF4">
            <w:pPr>
              <w:spacing w:after="0"/>
              <w:jc w:val="center"/>
            </w:pPr>
            <w:bookmarkStart w:id="23" w:name="24"/>
            <w:bookmarkEnd w:id="22"/>
            <w:r>
              <w:rPr>
                <w:rFonts w:ascii="Arial"/>
                <w:b/>
                <w:color w:val="000000"/>
                <w:sz w:val="15"/>
              </w:rPr>
              <w:t xml:space="preserve">I. </w:t>
            </w:r>
            <w:r>
              <w:rPr>
                <w:rFonts w:ascii="Arial"/>
                <w:b/>
                <w:color w:val="000000"/>
                <w:sz w:val="15"/>
              </w:rPr>
              <w:t>Розрахунок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</w:t>
            </w:r>
            <w:r>
              <w:rPr>
                <w:rFonts w:ascii="Arial"/>
                <w:b/>
                <w:color w:val="000000"/>
                <w:sz w:val="15"/>
              </w:rPr>
              <w:t>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податку</w:t>
            </w:r>
          </w:p>
        </w:tc>
        <w:bookmarkEnd w:id="23"/>
      </w:tr>
    </w:tbl>
    <w:p w:rsidR="00200E78" w:rsidRDefault="000A7CF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298"/>
        <w:gridCol w:w="841"/>
        <w:gridCol w:w="753"/>
      </w:tblGrid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4" w:name="25"/>
            <w:r>
              <w:rPr>
                <w:rFonts w:ascii="Arial"/>
                <w:color w:val="000000"/>
                <w:sz w:val="15"/>
              </w:rPr>
              <w:t>Показники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5" w:name="26"/>
            <w:bookmarkEnd w:id="2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6" w:name="27"/>
            <w:bookmarkEnd w:id="2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6"/>
      </w:tr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27" w:name="28"/>
            <w:r>
              <w:rPr>
                <w:rFonts w:ascii="Arial"/>
                <w:color w:val="000000"/>
                <w:sz w:val="15"/>
              </w:rPr>
              <w:t>Обсяг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ставкою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8" w:name="29"/>
            <w:bookmarkEnd w:id="27"/>
            <w:r>
              <w:rPr>
                <w:rFonts w:ascii="Arial"/>
                <w:b/>
                <w:color w:val="000000"/>
                <w:sz w:val="15"/>
              </w:rPr>
              <w:t>01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9" w:name="30"/>
            <w:bookmarkEnd w:id="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9"/>
      </w:tr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30" w:name="3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01 </w:t>
            </w:r>
            <w:r>
              <w:rPr>
                <w:rFonts w:ascii="Arial"/>
                <w:color w:val="000000"/>
                <w:sz w:val="15"/>
              </w:rPr>
              <w:t>×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31" w:name="32"/>
            <w:bookmarkEnd w:id="30"/>
            <w:r>
              <w:rPr>
                <w:rFonts w:ascii="Arial"/>
                <w:b/>
                <w:color w:val="000000"/>
                <w:sz w:val="15"/>
              </w:rPr>
              <w:t>02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32" w:name="33"/>
            <w:bookmarkEnd w:id="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2"/>
      </w:tr>
    </w:tbl>
    <w:p w:rsidR="00200E78" w:rsidRDefault="000A7CF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00E7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0E78" w:rsidRDefault="000A7CF4">
            <w:pPr>
              <w:spacing w:after="0"/>
              <w:jc w:val="center"/>
            </w:pPr>
            <w:bookmarkStart w:id="33" w:name="34"/>
            <w:r>
              <w:rPr>
                <w:rFonts w:ascii="Arial"/>
                <w:b/>
                <w:color w:val="000000"/>
                <w:sz w:val="15"/>
              </w:rPr>
              <w:t xml:space="preserve">II. </w:t>
            </w:r>
            <w:r>
              <w:rPr>
                <w:rFonts w:ascii="Arial"/>
                <w:b/>
                <w:color w:val="000000"/>
                <w:sz w:val="15"/>
              </w:rPr>
              <w:t>Розрахунок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урахуванням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позитивного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значення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різниці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між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загального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мінімального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загальною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сплачених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зборів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платежів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витрат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оренду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</w:t>
            </w:r>
            <w:r>
              <w:rPr>
                <w:rFonts w:ascii="Arial"/>
                <w:b/>
                <w:color w:val="000000"/>
                <w:sz w:val="15"/>
              </w:rPr>
              <w:t>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ділянок</w:t>
            </w:r>
            <w:r>
              <w:rPr>
                <w:rFonts w:ascii="Arial"/>
                <w:b/>
                <w:color w:val="000000"/>
                <w:vertAlign w:val="superscript"/>
              </w:rPr>
              <w:t>2</w:t>
            </w:r>
          </w:p>
        </w:tc>
        <w:bookmarkEnd w:id="33"/>
      </w:tr>
    </w:tbl>
    <w:p w:rsidR="00200E78" w:rsidRDefault="000A7CF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296"/>
        <w:gridCol w:w="842"/>
        <w:gridCol w:w="754"/>
      </w:tblGrid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34" w:name="35"/>
            <w:r>
              <w:rPr>
                <w:rFonts w:ascii="Arial"/>
                <w:color w:val="000000"/>
                <w:sz w:val="15"/>
              </w:rPr>
              <w:t>Показники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35" w:name="36"/>
            <w:bookmarkEnd w:id="3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36" w:name="37"/>
            <w:bookmarkEnd w:id="3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>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36"/>
      </w:tr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37" w:name="38"/>
            <w:r>
              <w:rPr>
                <w:rFonts w:ascii="Arial"/>
                <w:color w:val="000000"/>
                <w:sz w:val="15"/>
              </w:rPr>
              <w:t>Позитивне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04 </w:t>
            </w:r>
            <w:r>
              <w:rPr>
                <w:rFonts w:ascii="Arial"/>
                <w:color w:val="000000"/>
                <w:sz w:val="15"/>
              </w:rPr>
              <w:t>колонки</w:t>
            </w:r>
            <w:r>
              <w:rPr>
                <w:rFonts w:ascii="Arial"/>
                <w:color w:val="000000"/>
                <w:sz w:val="15"/>
              </w:rPr>
              <w:t xml:space="preserve"> 3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додатка</w:t>
            </w:r>
            <w:r>
              <w:rPr>
                <w:rFonts w:ascii="Arial"/>
                <w:color w:val="000000"/>
                <w:sz w:val="15"/>
              </w:rPr>
              <w:t xml:space="preserve"> 1)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38" w:name="39"/>
            <w:bookmarkEnd w:id="37"/>
            <w:r>
              <w:rPr>
                <w:rFonts w:ascii="Arial"/>
                <w:b/>
                <w:color w:val="000000"/>
                <w:sz w:val="15"/>
              </w:rPr>
              <w:t>03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39" w:name="40"/>
            <w:bookmarkEnd w:id="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9"/>
      </w:tr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40" w:name="41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02 +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03)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41" w:name="42"/>
            <w:bookmarkEnd w:id="40"/>
            <w:r>
              <w:rPr>
                <w:rFonts w:ascii="Arial"/>
                <w:b/>
                <w:color w:val="000000"/>
                <w:sz w:val="15"/>
              </w:rPr>
              <w:t>04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42" w:name="43"/>
            <w:bookmarkEnd w:id="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2"/>
      </w:tr>
    </w:tbl>
    <w:p w:rsidR="00200E78" w:rsidRDefault="000A7CF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00E7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0E78" w:rsidRDefault="000A7CF4">
            <w:pPr>
              <w:spacing w:after="0"/>
              <w:jc w:val="center"/>
            </w:pPr>
            <w:bookmarkStart w:id="43" w:name="44"/>
            <w:r>
              <w:rPr>
                <w:rFonts w:ascii="Arial"/>
                <w:b/>
                <w:color w:val="000000"/>
                <w:sz w:val="15"/>
              </w:rPr>
              <w:t xml:space="preserve">III. </w:t>
            </w:r>
            <w:r>
              <w:rPr>
                <w:rFonts w:ascii="Arial"/>
                <w:b/>
                <w:color w:val="000000"/>
                <w:sz w:val="15"/>
              </w:rPr>
              <w:t>Визначення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виправленням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самостійно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виявлених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помилок</w:t>
            </w:r>
          </w:p>
        </w:tc>
        <w:bookmarkEnd w:id="43"/>
      </w:tr>
    </w:tbl>
    <w:p w:rsidR="00200E78" w:rsidRDefault="000A7CF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7296"/>
        <w:gridCol w:w="842"/>
        <w:gridCol w:w="754"/>
      </w:tblGrid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44" w:name="45"/>
            <w:r>
              <w:rPr>
                <w:rFonts w:ascii="Arial"/>
                <w:color w:val="000000"/>
                <w:sz w:val="15"/>
              </w:rPr>
              <w:t>Показники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45" w:name="46"/>
            <w:bookmarkEnd w:id="44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46" w:name="47"/>
            <w:bookmarkEnd w:id="45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коп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46"/>
      </w:tr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47" w:name="48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уточнюється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02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04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уточнюється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48" w:name="49"/>
            <w:bookmarkEnd w:id="47"/>
            <w:r>
              <w:rPr>
                <w:rFonts w:ascii="Arial"/>
                <w:b/>
                <w:color w:val="000000"/>
                <w:sz w:val="15"/>
              </w:rPr>
              <w:t>05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49" w:name="50"/>
            <w:bookmarkEnd w:id="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9"/>
      </w:tr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50" w:name="51"/>
            <w:r>
              <w:rPr>
                <w:rFonts w:ascii="Arial"/>
                <w:color w:val="000000"/>
                <w:sz w:val="15"/>
              </w:rPr>
              <w:t>Уточнена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виявлена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помилка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51" w:name="52"/>
            <w:bookmarkEnd w:id="50"/>
            <w:r>
              <w:rPr>
                <w:rFonts w:ascii="Arial"/>
                <w:b/>
                <w:color w:val="000000"/>
                <w:sz w:val="15"/>
              </w:rPr>
              <w:t>06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52" w:name="53"/>
            <w:bookmarkEnd w:id="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2"/>
      </w:tr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53" w:name="54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06 -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05, </w:t>
            </w:r>
            <w:r>
              <w:rPr>
                <w:rFonts w:ascii="Arial"/>
                <w:color w:val="000000"/>
                <w:sz w:val="15"/>
              </w:rPr>
              <w:t>якщ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06 &gt;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05)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54" w:name="55"/>
            <w:bookmarkEnd w:id="53"/>
            <w:r>
              <w:rPr>
                <w:rFonts w:ascii="Arial"/>
                <w:b/>
                <w:color w:val="000000"/>
                <w:sz w:val="15"/>
              </w:rPr>
              <w:t>07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55" w:name="56"/>
            <w:bookmarkEnd w:id="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5"/>
      </w:tr>
      <w:tr w:rsidR="00200E78">
        <w:trPr>
          <w:trHeight w:val="45"/>
          <w:tblCellSpacing w:w="0" w:type="auto"/>
        </w:trPr>
        <w:tc>
          <w:tcPr>
            <w:tcW w:w="80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56" w:name="57"/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05 -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06,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рядок</w:t>
            </w:r>
            <w:r>
              <w:rPr>
                <w:rFonts w:ascii="Arial"/>
                <w:color w:val="000000"/>
                <w:sz w:val="15"/>
              </w:rPr>
              <w:t xml:space="preserve"> 05 &gt;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06)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57" w:name="58"/>
            <w:bookmarkEnd w:id="56"/>
            <w:r>
              <w:rPr>
                <w:rFonts w:ascii="Arial"/>
                <w:b/>
                <w:color w:val="000000"/>
                <w:sz w:val="15"/>
              </w:rPr>
              <w:t>08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58" w:name="59"/>
            <w:bookmarkEnd w:id="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58"/>
      </w:tr>
    </w:tbl>
    <w:p w:rsidR="00200E78" w:rsidRDefault="000A7CF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149"/>
        <w:gridCol w:w="620"/>
        <w:gridCol w:w="745"/>
      </w:tblGrid>
      <w:tr w:rsidR="00200E78">
        <w:trPr>
          <w:trHeight w:val="45"/>
          <w:tblCellSpacing w:w="0" w:type="auto"/>
        </w:trPr>
        <w:tc>
          <w:tcPr>
            <w:tcW w:w="0" w:type="auto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59" w:name="60"/>
            <w:r>
              <w:rPr>
                <w:rFonts w:ascii="Arial"/>
                <w:color w:val="000000"/>
                <w:sz w:val="15"/>
              </w:rPr>
              <w:t>Доповнення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46.4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46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60" w:name="61"/>
            <w:bookmarkEnd w:id="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61" w:name="62"/>
            <w:bookmarkEnd w:id="60"/>
            <w:r>
              <w:rPr>
                <w:rFonts w:ascii="Arial"/>
                <w:color w:val="000000"/>
                <w:sz w:val="15"/>
              </w:rPr>
              <w:t>арк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61"/>
      </w:tr>
      <w:tr w:rsidR="00200E7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62" w:name="63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63" w:name="64"/>
            <w:bookmarkEnd w:id="62"/>
            <w:r>
              <w:rPr>
                <w:rFonts w:ascii="Arial"/>
                <w:color w:val="000000"/>
                <w:sz w:val="15"/>
              </w:rPr>
              <w:t>Зміст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доповнення</w:t>
            </w:r>
          </w:p>
        </w:tc>
        <w:bookmarkEnd w:id="63"/>
      </w:tr>
      <w:tr w:rsidR="00200E78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64" w:name="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65" w:name="66"/>
            <w:bookmarkEnd w:id="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5"/>
      </w:tr>
    </w:tbl>
    <w:p w:rsidR="00200E78" w:rsidRDefault="000A7CF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899"/>
      </w:tblGrid>
      <w:tr w:rsidR="00200E78">
        <w:trPr>
          <w:trHeight w:val="30"/>
          <w:tblCellSpacing w:w="0" w:type="auto"/>
        </w:trPr>
        <w:tc>
          <w:tcPr>
            <w:tcW w:w="0" w:type="auto"/>
            <w:vAlign w:val="center"/>
          </w:tcPr>
          <w:p w:rsidR="00200E78" w:rsidRDefault="000A7CF4">
            <w:pPr>
              <w:spacing w:after="0"/>
            </w:pPr>
            <w:bookmarkStart w:id="66" w:name="67"/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декларації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додається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bookmarkEnd w:id="66"/>
      </w:tr>
    </w:tbl>
    <w:p w:rsidR="00200E78" w:rsidRDefault="000A7CF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5"/>
        <w:gridCol w:w="7986"/>
        <w:gridCol w:w="451"/>
      </w:tblGrid>
      <w:tr w:rsidR="00200E78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67" w:name="69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68" w:name="70"/>
            <w:bookmarkEnd w:id="6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 "</w:t>
            </w:r>
            <w:r>
              <w:rPr>
                <w:rFonts w:ascii="Arial"/>
                <w:color w:val="000000"/>
                <w:sz w:val="15"/>
              </w:rPr>
              <w:t>Розрахунок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69" w:name="71"/>
            <w:bookmarkEnd w:id="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"/>
      </w:tr>
      <w:tr w:rsidR="00200E78">
        <w:trPr>
          <w:trHeight w:val="45"/>
          <w:tblCellSpacing w:w="0" w:type="auto"/>
        </w:trPr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70" w:name="7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7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71" w:name="73"/>
            <w:bookmarkEnd w:id="70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</w:p>
        </w:tc>
        <w:tc>
          <w:tcPr>
            <w:tcW w:w="4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72" w:name="74"/>
            <w:bookmarkEnd w:id="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2"/>
      </w:tr>
    </w:tbl>
    <w:p w:rsidR="00200E78" w:rsidRDefault="000A7CF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8433"/>
        <w:gridCol w:w="459"/>
      </w:tblGrid>
      <w:tr w:rsidR="00200E78">
        <w:trPr>
          <w:trHeight w:val="45"/>
          <w:tblCellSpacing w:w="0" w:type="auto"/>
        </w:trPr>
        <w:tc>
          <w:tcPr>
            <w:tcW w:w="92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73" w:name="7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"</w:t>
            </w:r>
            <w:r>
              <w:rPr>
                <w:rFonts w:ascii="Arial"/>
                <w:color w:val="000000"/>
                <w:sz w:val="15"/>
              </w:rPr>
              <w:t>Відомості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застрахованих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нарахованого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</w:t>
            </w:r>
            <w:r>
              <w:rPr>
                <w:rFonts w:ascii="Arial"/>
                <w:color w:val="000000"/>
                <w:sz w:val="15"/>
              </w:rPr>
              <w:t>іоду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</w:p>
        </w:tc>
        <w:tc>
          <w:tcPr>
            <w:tcW w:w="4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74" w:name="76"/>
            <w:bookmarkEnd w:id="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4"/>
      </w:tr>
    </w:tbl>
    <w:p w:rsidR="00200E78" w:rsidRDefault="000A7CF4">
      <w:r>
        <w:br/>
      </w:r>
    </w:p>
    <w:p w:rsidR="00200E78" w:rsidRDefault="000A7CF4">
      <w:pPr>
        <w:spacing w:after="0"/>
        <w:jc w:val="center"/>
      </w:pPr>
      <w:bookmarkStart w:id="75" w:name="77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29277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92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00E7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0E78" w:rsidRDefault="000A7CF4">
            <w:pPr>
              <w:spacing w:after="0"/>
            </w:pPr>
            <w:bookmarkStart w:id="76" w:name="78"/>
            <w:bookmarkEnd w:id="75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200E78" w:rsidRDefault="000A7CF4">
            <w:pPr>
              <w:spacing w:after="0"/>
            </w:pPr>
            <w:bookmarkStart w:id="77" w:name="79"/>
            <w:bookmarkEnd w:id="76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ставкою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орендарями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користувачами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емфітевзису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віднесених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угідь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</w:t>
            </w:r>
            <w:r>
              <w:rPr>
                <w:rFonts w:ascii="Arial"/>
                <w:color w:val="000000"/>
                <w:sz w:val="15"/>
              </w:rPr>
              <w:t>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78" w:name="80"/>
            <w:bookmarkEnd w:id="77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200E78" w:rsidRDefault="000A7CF4">
            <w:pPr>
              <w:spacing w:after="0"/>
            </w:pPr>
            <w:bookmarkStart w:id="79" w:name="81"/>
            <w:bookmarkEnd w:id="78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</w:t>
            </w:r>
            <w:r>
              <w:rPr>
                <w:rFonts w:ascii="Arial"/>
                <w:color w:val="000000"/>
                <w:sz w:val="15"/>
              </w:rPr>
              <w:t>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підприємцями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ставкою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особливостей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встановлених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пунктом</w:t>
            </w:r>
            <w:r>
              <w:rPr>
                <w:rFonts w:ascii="Arial"/>
                <w:color w:val="000000"/>
                <w:sz w:val="15"/>
              </w:rPr>
              <w:t xml:space="preserve"> 9.7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9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8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"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</w:t>
            </w:r>
            <w:r>
              <w:rPr>
                <w:rFonts w:ascii="Arial"/>
                <w:color w:val="000000"/>
                <w:sz w:val="15"/>
              </w:rPr>
              <w:t>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дотримання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 </w:t>
            </w:r>
            <w:r>
              <w:rPr>
                <w:rFonts w:ascii="Arial"/>
                <w:color w:val="000000"/>
                <w:sz w:val="15"/>
              </w:rPr>
              <w:t>Закону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себе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внеску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можуть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добровільної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участі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соціального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страхування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200E78" w:rsidRDefault="000A7CF4">
            <w:pPr>
              <w:spacing w:after="0"/>
            </w:pPr>
            <w:bookmarkStart w:id="80" w:name="82"/>
            <w:bookmarkEnd w:id="79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межами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закінчення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пенсії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матеріального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забезпечення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страхових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виплат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звільняє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додатком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підс</w:t>
            </w:r>
            <w:r>
              <w:rPr>
                <w:rFonts w:ascii="Arial"/>
                <w:color w:val="000000"/>
                <w:sz w:val="15"/>
              </w:rPr>
              <w:t>умками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80"/>
      </w:tr>
    </w:tbl>
    <w:p w:rsidR="00200E78" w:rsidRDefault="000A7CF4">
      <w:r>
        <w:br/>
      </w:r>
    </w:p>
    <w:p w:rsidR="00200E78" w:rsidRDefault="000A7CF4">
      <w:pPr>
        <w:spacing w:after="0"/>
        <w:ind w:firstLine="240"/>
      </w:pPr>
      <w:bookmarkStart w:id="81" w:name="8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2"/>
        <w:gridCol w:w="4515"/>
      </w:tblGrid>
      <w:tr w:rsidR="00200E78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00E78" w:rsidRDefault="000A7CF4">
            <w:pPr>
              <w:spacing w:after="0"/>
              <w:jc w:val="center"/>
            </w:pPr>
            <w:bookmarkStart w:id="82" w:name="84"/>
            <w:bookmarkEnd w:id="81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податкової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політики</w:t>
            </w:r>
          </w:p>
        </w:tc>
        <w:tc>
          <w:tcPr>
            <w:tcW w:w="4845" w:type="dxa"/>
            <w:vAlign w:val="center"/>
          </w:tcPr>
          <w:p w:rsidR="00200E78" w:rsidRDefault="000A7CF4">
            <w:pPr>
              <w:spacing w:after="0"/>
              <w:jc w:val="center"/>
            </w:pPr>
            <w:bookmarkStart w:id="83" w:name="85"/>
            <w:bookmarkEnd w:id="82"/>
            <w:r>
              <w:rPr>
                <w:rFonts w:ascii="Arial"/>
                <w:b/>
                <w:color w:val="000000"/>
                <w:sz w:val="15"/>
              </w:rPr>
              <w:t>Лариса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МАКСИМЕНКО</w:t>
            </w:r>
          </w:p>
        </w:tc>
        <w:bookmarkEnd w:id="83"/>
      </w:tr>
    </w:tbl>
    <w:p w:rsidR="00200E78" w:rsidRDefault="000A7CF4">
      <w:r>
        <w:br/>
      </w:r>
    </w:p>
    <w:p w:rsidR="00200E78" w:rsidRDefault="000A7CF4">
      <w:pPr>
        <w:spacing w:after="0"/>
        <w:ind w:firstLine="240"/>
      </w:pPr>
      <w:bookmarkStart w:id="84" w:name="86"/>
      <w:r>
        <w:rPr>
          <w:rFonts w:ascii="Arial"/>
          <w:color w:val="000000"/>
          <w:sz w:val="18"/>
        </w:rPr>
        <w:t xml:space="preserve"> </w:t>
      </w:r>
    </w:p>
    <w:p w:rsidR="00200E78" w:rsidRDefault="000A7CF4">
      <w:pPr>
        <w:spacing w:after="0"/>
        <w:ind w:firstLine="240"/>
        <w:jc w:val="right"/>
      </w:pPr>
      <w:bookmarkStart w:id="85" w:name="87"/>
      <w:bookmarkEnd w:id="8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єдиного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</w:p>
    <w:p w:rsidR="00200E78" w:rsidRDefault="000A7CF4">
      <w:pPr>
        <w:pStyle w:val="3"/>
        <w:spacing w:after="0"/>
        <w:jc w:val="center"/>
      </w:pPr>
      <w:bookmarkStart w:id="86" w:name="88"/>
      <w:bookmarkEnd w:id="85"/>
      <w:r>
        <w:rPr>
          <w:rFonts w:ascii="Arial"/>
          <w:color w:val="000000"/>
          <w:sz w:val="27"/>
        </w:rPr>
        <w:t>РОЗРАХУНОК</w:t>
      </w:r>
      <w:r>
        <w:br/>
      </w:r>
      <w:r>
        <w:rPr>
          <w:rFonts w:ascii="Arial"/>
          <w:color w:val="000000"/>
          <w:sz w:val="27"/>
        </w:rPr>
        <w:t>загального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мінімального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податковий</w:t>
      </w:r>
      <w:r>
        <w:rPr>
          <w:rFonts w:ascii="Arial"/>
          <w:color w:val="000000"/>
          <w:sz w:val="27"/>
        </w:rPr>
        <w:t xml:space="preserve"> (</w:t>
      </w:r>
      <w:r>
        <w:rPr>
          <w:rFonts w:ascii="Arial"/>
          <w:color w:val="000000"/>
          <w:sz w:val="27"/>
        </w:rPr>
        <w:t>звітний</w:t>
      </w:r>
      <w:r>
        <w:rPr>
          <w:rFonts w:ascii="Arial"/>
          <w:color w:val="000000"/>
          <w:sz w:val="27"/>
        </w:rPr>
        <w:t xml:space="preserve">) </w:t>
      </w:r>
      <w:r>
        <w:rPr>
          <w:rFonts w:ascii="Arial"/>
          <w:color w:val="000000"/>
          <w:sz w:val="27"/>
        </w:rPr>
        <w:t>рік</w:t>
      </w:r>
      <w:r>
        <w:rPr>
          <w:rFonts w:ascii="Arial"/>
          <w:color w:val="000000"/>
          <w:vertAlign w:val="superscript"/>
        </w:rPr>
        <w:t>1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492"/>
        <w:gridCol w:w="1654"/>
        <w:gridCol w:w="3881"/>
      </w:tblGrid>
      <w:tr w:rsidR="00200E78">
        <w:trPr>
          <w:trHeight w:val="30"/>
          <w:tblCellSpacing w:w="0" w:type="auto"/>
        </w:trPr>
        <w:tc>
          <w:tcPr>
            <w:tcW w:w="3780" w:type="dxa"/>
            <w:vAlign w:val="center"/>
          </w:tcPr>
          <w:p w:rsidR="00200E78" w:rsidRDefault="000A7CF4">
            <w:pPr>
              <w:spacing w:after="0"/>
            </w:pPr>
            <w:bookmarkStart w:id="87" w:name="89"/>
            <w:bookmarkEnd w:id="86"/>
            <w:r>
              <w:rPr>
                <w:rFonts w:ascii="Arial"/>
                <w:b/>
                <w:color w:val="000000"/>
                <w:sz w:val="15"/>
              </w:rPr>
              <w:t>Розділ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I</w:t>
            </w:r>
          </w:p>
        </w:tc>
        <w:tc>
          <w:tcPr>
            <w:tcW w:w="1744" w:type="dxa"/>
            <w:vAlign w:val="center"/>
          </w:tcPr>
          <w:p w:rsidR="00200E78" w:rsidRDefault="000A7CF4">
            <w:pPr>
              <w:spacing w:after="0"/>
            </w:pPr>
            <w:bookmarkStart w:id="88" w:name="90"/>
            <w:bookmarkEnd w:id="87"/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4166" w:type="dxa"/>
            <w:vAlign w:val="center"/>
          </w:tcPr>
          <w:p w:rsidR="00200E78" w:rsidRDefault="000A7CF4">
            <w:pPr>
              <w:spacing w:after="0"/>
            </w:pPr>
            <w:bookmarkStart w:id="89" w:name="91"/>
            <w:bookmarkEnd w:id="88"/>
            <w:r>
              <w:rPr>
                <w:rFonts w:ascii="Arial"/>
                <w:color w:val="000000"/>
                <w:sz w:val="15"/>
              </w:rPr>
              <w:t>гектари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чотирма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знаками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гривні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знаками</w:t>
            </w:r>
          </w:p>
        </w:tc>
        <w:bookmarkEnd w:id="89"/>
      </w:tr>
    </w:tbl>
    <w:p w:rsidR="00200E78" w:rsidRDefault="000A7CF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25"/>
        <w:gridCol w:w="759"/>
        <w:gridCol w:w="632"/>
        <w:gridCol w:w="843"/>
        <w:gridCol w:w="863"/>
        <w:gridCol w:w="863"/>
        <w:gridCol w:w="663"/>
        <w:gridCol w:w="718"/>
        <w:gridCol w:w="760"/>
        <w:gridCol w:w="760"/>
        <w:gridCol w:w="772"/>
        <w:gridCol w:w="734"/>
      </w:tblGrid>
      <w:tr w:rsidR="00200E78">
        <w:trPr>
          <w:trHeight w:val="45"/>
          <w:tblCellSpacing w:w="0" w:type="auto"/>
        </w:trPr>
        <w:tc>
          <w:tcPr>
            <w:tcW w:w="6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90" w:name="92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8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91" w:name="93"/>
            <w:bookmarkEnd w:id="90"/>
            <w:r>
              <w:rPr>
                <w:rFonts w:ascii="Arial"/>
                <w:b/>
                <w:color w:val="000000"/>
                <w:sz w:val="15"/>
              </w:rPr>
              <w:t>Кадаст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ровий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номер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ної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ділян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наяв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92" w:name="94"/>
            <w:bookmarkEnd w:id="91"/>
            <w:r>
              <w:rPr>
                <w:rFonts w:ascii="Arial"/>
                <w:b/>
                <w:color w:val="000000"/>
                <w:sz w:val="15"/>
              </w:rPr>
              <w:t>Площа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0"/>
                <w:sz w:val="15"/>
              </w:rPr>
              <w:t>(S)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93" w:name="95"/>
            <w:bookmarkEnd w:id="92"/>
            <w:r>
              <w:rPr>
                <w:rFonts w:ascii="Arial"/>
                <w:b/>
                <w:color w:val="000000"/>
                <w:sz w:val="15"/>
              </w:rPr>
              <w:t>Норма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тивна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грошова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оцінка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ділянки</w:t>
            </w:r>
            <w:r>
              <w:rPr>
                <w:rFonts w:ascii="Arial"/>
                <w:b/>
                <w:color w:val="000000"/>
                <w:vertAlign w:val="superscript"/>
              </w:rPr>
              <w:t>2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76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94" w:name="96"/>
            <w:bookmarkEnd w:id="93"/>
            <w:r>
              <w:rPr>
                <w:rFonts w:ascii="Arial"/>
                <w:b/>
                <w:color w:val="000000"/>
                <w:sz w:val="15"/>
              </w:rPr>
              <w:t>Коефі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цієнт</w:t>
            </w:r>
            <w:r>
              <w:rPr>
                <w:rFonts w:ascii="Arial"/>
                <w:b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i/>
                <w:color w:val="000000"/>
                <w:sz w:val="15"/>
              </w:rPr>
              <w:t>(</w:t>
            </w:r>
            <w:r>
              <w:rPr>
                <w:rFonts w:ascii="Arial"/>
                <w:b/>
                <w:i/>
                <w:color w:val="000000"/>
                <w:sz w:val="15"/>
              </w:rPr>
              <w:t>К</w:t>
            </w:r>
            <w:r>
              <w:rPr>
                <w:rFonts w:ascii="Arial"/>
                <w:b/>
                <w:i/>
                <w:color w:val="000000"/>
                <w:sz w:val="15"/>
              </w:rPr>
              <w:t>)</w:t>
            </w:r>
          </w:p>
        </w:tc>
        <w:tc>
          <w:tcPr>
            <w:tcW w:w="85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95" w:name="97"/>
            <w:bookmarkEnd w:id="94"/>
            <w:r>
              <w:rPr>
                <w:rFonts w:ascii="Arial"/>
                <w:b/>
                <w:color w:val="000000"/>
                <w:sz w:val="15"/>
              </w:rPr>
              <w:t>Кіль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кален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дарних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міся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ців</w:t>
            </w:r>
            <w:r>
              <w:rPr>
                <w:rFonts w:ascii="Arial"/>
                <w:b/>
                <w:color w:val="000000"/>
                <w:vertAlign w:val="superscript"/>
              </w:rPr>
              <w:t>4</w:t>
            </w:r>
            <w:r>
              <w:br/>
            </w:r>
            <w:r>
              <w:rPr>
                <w:rFonts w:ascii="Arial"/>
                <w:b/>
                <w:i/>
                <w:color w:val="000000"/>
                <w:sz w:val="15"/>
              </w:rPr>
              <w:t>(</w:t>
            </w:r>
            <w:r>
              <w:rPr>
                <w:rFonts w:ascii="Arial"/>
                <w:b/>
                <w:i/>
                <w:color w:val="000000"/>
                <w:sz w:val="15"/>
              </w:rPr>
              <w:t>М</w:t>
            </w:r>
            <w:r>
              <w:rPr>
                <w:rFonts w:ascii="Arial"/>
                <w:b/>
                <w:i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96" w:name="98"/>
            <w:bookmarkEnd w:id="95"/>
            <w:r>
              <w:rPr>
                <w:rFonts w:ascii="Arial"/>
                <w:b/>
                <w:color w:val="000000"/>
                <w:sz w:val="15"/>
              </w:rPr>
              <w:t>Міні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i/>
                <w:color w:val="000000"/>
                <w:sz w:val="15"/>
              </w:rPr>
              <w:t>МПЗ</w:t>
            </w:r>
            <w:r>
              <w:rPr>
                <w:rFonts w:ascii="Arial"/>
                <w:b/>
                <w:color w:val="000000"/>
                <w:sz w:val="15"/>
              </w:rPr>
              <w:t>):</w:t>
            </w:r>
          </w:p>
        </w:tc>
        <w:tc>
          <w:tcPr>
            <w:tcW w:w="8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97" w:name="99"/>
            <w:bookmarkEnd w:id="96"/>
            <w:r>
              <w:rPr>
                <w:rFonts w:ascii="Arial"/>
                <w:b/>
                <w:color w:val="000000"/>
                <w:sz w:val="15"/>
              </w:rPr>
              <w:t>Загаль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i/>
                <w:color w:val="000000"/>
                <w:sz w:val="15"/>
              </w:rPr>
              <w:t>ЗМПЗ</w:t>
            </w:r>
            <w:r>
              <w:rPr>
                <w:rFonts w:ascii="Arial"/>
                <w:b/>
                <w:color w:val="000000"/>
                <w:sz w:val="15"/>
              </w:rPr>
              <w:t>) (</w:t>
            </w:r>
            <w:r>
              <w:rPr>
                <w:rFonts w:ascii="Arial"/>
                <w:b/>
                <w:color w:val="000000"/>
                <w:sz w:val="15"/>
              </w:rPr>
              <w:t>ЗМПЗ</w:t>
            </w:r>
            <w:r>
              <w:rPr>
                <w:rFonts w:ascii="Arial"/>
                <w:b/>
                <w:color w:val="000000"/>
                <w:sz w:val="15"/>
              </w:rPr>
              <w:t xml:space="preserve"> = </w:t>
            </w:r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ряд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1.n </w:t>
            </w:r>
            <w:r>
              <w:rPr>
                <w:rFonts w:ascii="Arial"/>
                <w:b/>
                <w:color w:val="000000"/>
                <w:sz w:val="15"/>
              </w:rPr>
              <w:t>коло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нок</w:t>
            </w:r>
            <w:r>
              <w:rPr>
                <w:rFonts w:ascii="Arial"/>
                <w:b/>
                <w:color w:val="000000"/>
                <w:sz w:val="15"/>
              </w:rPr>
              <w:t xml:space="preserve"> 9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10),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7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98" w:name="100"/>
            <w:bookmarkEnd w:id="97"/>
            <w:r>
              <w:rPr>
                <w:rFonts w:ascii="Arial"/>
                <w:color w:val="000000"/>
                <w:sz w:val="15"/>
              </w:rPr>
              <w:t xml:space="preserve">20 %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нок</w:t>
            </w:r>
            <w:r>
              <w:rPr>
                <w:rFonts w:ascii="Arial"/>
                <w:b/>
                <w:color w:val="000000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грн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8"/>
      </w:tr>
      <w:tr w:rsidR="00200E78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0E78" w:rsidRDefault="00200E7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0E78" w:rsidRDefault="00200E78"/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99" w:name="101"/>
            <w:r>
              <w:rPr>
                <w:rFonts w:ascii="Arial"/>
                <w:b/>
                <w:color w:val="000000"/>
                <w:sz w:val="15"/>
              </w:rPr>
              <w:t>влас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00" w:name="102"/>
            <w:bookmarkEnd w:id="99"/>
            <w:r>
              <w:rPr>
                <w:rFonts w:ascii="Arial"/>
                <w:b/>
                <w:color w:val="000000"/>
                <w:sz w:val="15"/>
              </w:rPr>
              <w:t>орендо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вана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01" w:name="103"/>
            <w:bookmarkEnd w:id="100"/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норма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тивна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шова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оцін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i/>
                <w:color w:val="000000"/>
                <w:sz w:val="15"/>
              </w:rPr>
              <w:t>НГОд</w:t>
            </w:r>
            <w:r>
              <w:rPr>
                <w:rFonts w:ascii="Arial"/>
                <w:b/>
                <w:color w:val="000000"/>
                <w:sz w:val="15"/>
              </w:rPr>
              <w:t>),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02" w:name="104"/>
            <w:bookmarkEnd w:id="101"/>
            <w:r>
              <w:rPr>
                <w:rFonts w:ascii="Arial"/>
                <w:b/>
                <w:color w:val="000000"/>
                <w:sz w:val="15"/>
              </w:rPr>
              <w:t>для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норма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тивна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шова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оцін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i/>
                <w:color w:val="000000"/>
                <w:sz w:val="15"/>
              </w:rPr>
              <w:t>НГО</w:t>
            </w:r>
            <w:r>
              <w:rPr>
                <w:rFonts w:ascii="Arial"/>
                <w:b/>
                <w:color w:val="000000"/>
                <w:sz w:val="15"/>
              </w:rPr>
              <w:t>),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10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0E78" w:rsidRDefault="00200E7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0E78" w:rsidRDefault="00200E78"/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03" w:name="105"/>
            <w:r>
              <w:rPr>
                <w:rFonts w:ascii="Arial"/>
                <w:b/>
                <w:color w:val="000000"/>
                <w:sz w:val="15"/>
              </w:rPr>
              <w:t>земель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норма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тивна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шова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оцін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ведена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МПЗ</w:t>
            </w:r>
            <w:r>
              <w:rPr>
                <w:rFonts w:ascii="Arial"/>
                <w:b/>
                <w:color w:val="000000"/>
                <w:sz w:val="15"/>
              </w:rPr>
              <w:t xml:space="preserve"> = </w:t>
            </w:r>
            <w:r>
              <w:rPr>
                <w:rFonts w:ascii="Arial"/>
                <w:b/>
                <w:color w:val="000000"/>
                <w:sz w:val="15"/>
              </w:rPr>
              <w:t>НГОд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 / 12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5 </w:t>
            </w:r>
            <w:r>
              <w:rPr>
                <w:rFonts w:ascii="Arial"/>
                <w:b/>
                <w:color w:val="000000"/>
                <w:sz w:val="15"/>
              </w:rPr>
              <w:t>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7 </w:t>
            </w:r>
            <w:r>
              <w:rPr>
                <w:rFonts w:ascii="Arial"/>
                <w:b/>
                <w:color w:val="000000"/>
                <w:sz w:val="15"/>
              </w:rPr>
              <w:t>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>. 8 / 12),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04" w:name="106"/>
            <w:bookmarkEnd w:id="103"/>
            <w:r>
              <w:rPr>
                <w:rFonts w:ascii="Arial"/>
                <w:b/>
                <w:color w:val="000000"/>
                <w:sz w:val="15"/>
              </w:rPr>
              <w:t>земель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ки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норма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тивна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гро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шова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оцін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якої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прове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дена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МПЗ</w:t>
            </w:r>
            <w:r>
              <w:rPr>
                <w:rFonts w:ascii="Arial"/>
                <w:b/>
                <w:color w:val="000000"/>
                <w:sz w:val="15"/>
              </w:rPr>
              <w:t xml:space="preserve"> = </w:t>
            </w:r>
            <w:r>
              <w:rPr>
                <w:rFonts w:ascii="Arial"/>
                <w:b/>
                <w:color w:val="000000"/>
                <w:sz w:val="15"/>
              </w:rPr>
              <w:t>НГО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х</w:t>
            </w:r>
            <w:r>
              <w:rPr>
                <w:rFonts w:ascii="Arial"/>
                <w:b/>
                <w:color w:val="000000"/>
                <w:sz w:val="15"/>
              </w:rPr>
              <w:t xml:space="preserve"> S </w:t>
            </w:r>
            <w:r>
              <w:rPr>
                <w:rFonts w:ascii="Arial"/>
                <w:b/>
                <w:color w:val="000000"/>
                <w:sz w:val="15"/>
              </w:rPr>
              <w:t>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 / 12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6 </w:t>
            </w:r>
            <w:r>
              <w:rPr>
                <w:rFonts w:ascii="Arial"/>
                <w:b/>
                <w:color w:val="000000"/>
                <w:sz w:val="15"/>
              </w:rPr>
              <w:t>х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3 + 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4) </w:t>
            </w:r>
            <w:r>
              <w:rPr>
                <w:rFonts w:ascii="Arial"/>
                <w:b/>
                <w:color w:val="000000"/>
                <w:sz w:val="15"/>
              </w:rPr>
              <w:t>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 xml:space="preserve">. 7 </w:t>
            </w:r>
            <w:r>
              <w:rPr>
                <w:rFonts w:ascii="Arial"/>
                <w:b/>
                <w:color w:val="000000"/>
                <w:sz w:val="15"/>
              </w:rPr>
              <w:t>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</w:t>
            </w:r>
            <w:r>
              <w:rPr>
                <w:rFonts w:ascii="Arial"/>
                <w:b/>
                <w:color w:val="000000"/>
                <w:sz w:val="15"/>
              </w:rPr>
              <w:t>. 8 / 12),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грн</w:t>
            </w:r>
          </w:p>
        </w:tc>
        <w:bookmarkEnd w:id="1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0E78" w:rsidRDefault="00200E78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00E78" w:rsidRDefault="00200E78"/>
        </w:tc>
      </w:tr>
      <w:tr w:rsidR="00200E78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05" w:name="10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06" w:name="109"/>
            <w:bookmarkEnd w:id="10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07" w:name="110"/>
            <w:bookmarkEnd w:id="106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08" w:name="111"/>
            <w:bookmarkEnd w:id="107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09" w:name="112"/>
            <w:bookmarkEnd w:id="108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10" w:name="113"/>
            <w:bookmarkEnd w:id="109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7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11" w:name="114"/>
            <w:bookmarkEnd w:id="110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12" w:name="115"/>
            <w:bookmarkEnd w:id="111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13" w:name="116"/>
            <w:bookmarkEnd w:id="112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14" w:name="117"/>
            <w:bookmarkEnd w:id="113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15" w:name="118"/>
            <w:bookmarkEnd w:id="114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16" w:name="119"/>
            <w:bookmarkEnd w:id="115"/>
            <w:r>
              <w:rPr>
                <w:rFonts w:ascii="Arial"/>
                <w:color w:val="000000"/>
                <w:sz w:val="15"/>
              </w:rPr>
              <w:t>12</w:t>
            </w:r>
          </w:p>
        </w:tc>
        <w:bookmarkEnd w:id="116"/>
      </w:tr>
      <w:tr w:rsidR="00200E78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117" w:name="120"/>
            <w:r>
              <w:rPr>
                <w:rFonts w:ascii="Arial"/>
                <w:color w:val="000000"/>
                <w:sz w:val="15"/>
              </w:rPr>
              <w:t>1.1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18" w:name="121"/>
            <w:bookmarkEnd w:id="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19" w:name="122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20" w:name="123"/>
            <w:bookmarkEnd w:id="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21" w:name="124"/>
            <w:bookmarkEnd w:id="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22" w:name="125"/>
            <w:bookmarkEnd w:id="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23" w:name="126"/>
            <w:bookmarkEnd w:id="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24" w:name="127"/>
            <w:bookmarkEnd w:id="1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25" w:name="128"/>
            <w:bookmarkEnd w:id="1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26" w:name="129"/>
            <w:bookmarkEnd w:id="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27" w:name="130"/>
            <w:bookmarkEnd w:id="126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28" w:name="131"/>
            <w:bookmarkEnd w:id="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"/>
      </w:tr>
      <w:tr w:rsidR="00200E78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129" w:name="132"/>
            <w:r>
              <w:rPr>
                <w:rFonts w:ascii="Arial"/>
                <w:color w:val="000000"/>
                <w:sz w:val="15"/>
              </w:rPr>
              <w:t>1.2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30" w:name="133"/>
            <w:bookmarkEnd w:id="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31" w:name="134"/>
            <w:bookmarkEnd w:id="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32" w:name="135"/>
            <w:bookmarkEnd w:id="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33" w:name="136"/>
            <w:bookmarkEnd w:id="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34" w:name="137"/>
            <w:bookmarkEnd w:id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35" w:name="138"/>
            <w:bookmarkEnd w:id="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36" w:name="139"/>
            <w:bookmarkEnd w:id="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37" w:name="140"/>
            <w:bookmarkEnd w:id="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38" w:name="141"/>
            <w:bookmarkEnd w:id="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39" w:name="142"/>
            <w:bookmarkEnd w:id="13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40" w:name="143"/>
            <w:bookmarkEnd w:id="1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40"/>
      </w:tr>
      <w:tr w:rsidR="00200E78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141" w:name="144"/>
            <w:r>
              <w:rPr>
                <w:rFonts w:ascii="Arial"/>
                <w:color w:val="000000"/>
                <w:sz w:val="15"/>
              </w:rPr>
              <w:t>1.3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42" w:name="145"/>
            <w:bookmarkEnd w:id="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43" w:name="146"/>
            <w:bookmarkEnd w:id="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44" w:name="147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45" w:name="148"/>
            <w:bookmarkEnd w:id="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46" w:name="149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47" w:name="150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48" w:name="151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49" w:name="152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50" w:name="153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51" w:name="154"/>
            <w:bookmarkEnd w:id="150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52" w:name="155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2"/>
      </w:tr>
      <w:tr w:rsidR="00200E78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153" w:name="156"/>
            <w:r>
              <w:rPr>
                <w:rFonts w:ascii="Arial"/>
                <w:color w:val="000000"/>
                <w:sz w:val="15"/>
              </w:rPr>
              <w:t>1.4</w:t>
            </w:r>
            <w:r>
              <w:rPr>
                <w:rFonts w:ascii="Arial"/>
                <w:color w:val="000000"/>
                <w:vertAlign w:val="superscript"/>
              </w:rPr>
              <w:t>6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54" w:name="157"/>
            <w:bookmarkEnd w:id="1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55" w:name="158"/>
            <w:bookmarkEnd w:id="1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56" w:name="159"/>
            <w:bookmarkEnd w:id="1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57" w:name="160"/>
            <w:bookmarkEnd w:id="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58" w:name="161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59" w:name="162"/>
            <w:bookmarkEnd w:id="1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60" w:name="163"/>
            <w:bookmarkEnd w:id="1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61" w:name="164"/>
            <w:bookmarkEnd w:id="1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62" w:name="165"/>
            <w:bookmarkEnd w:id="1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63" w:name="166"/>
            <w:bookmarkEnd w:id="162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64" w:name="167"/>
            <w:bookmarkEnd w:id="1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4"/>
      </w:tr>
      <w:tr w:rsidR="00200E78">
        <w:trPr>
          <w:trHeight w:val="45"/>
          <w:tblCellSpacing w:w="0" w:type="auto"/>
        </w:trPr>
        <w:tc>
          <w:tcPr>
            <w:tcW w:w="6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165" w:name="16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66" w:name="169"/>
            <w:bookmarkEnd w:id="165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67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67" w:name="170"/>
            <w:bookmarkEnd w:id="1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68" w:name="171"/>
            <w:bookmarkEnd w:id="1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69" w:name="172"/>
            <w:bookmarkEnd w:id="168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8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70" w:name="173"/>
            <w:bookmarkEnd w:id="169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76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71" w:name="174"/>
            <w:bookmarkEnd w:id="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72" w:name="175"/>
            <w:bookmarkEnd w:id="171"/>
            <w:r>
              <w:rPr>
                <w:rFonts w:ascii="Arial"/>
                <w:color w:val="000000"/>
                <w:sz w:val="15"/>
              </w:rPr>
              <w:t>х</w:t>
            </w:r>
          </w:p>
        </w:tc>
        <w:tc>
          <w:tcPr>
            <w:tcW w:w="85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73" w:name="176"/>
            <w:bookmarkEnd w:id="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74" w:name="177"/>
            <w:bookmarkEnd w:id="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75" w:name="178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76" w:name="179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76"/>
      </w:tr>
    </w:tbl>
    <w:p w:rsidR="00200E78" w:rsidRDefault="000A7CF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477"/>
        <w:gridCol w:w="3550"/>
      </w:tblGrid>
      <w:tr w:rsidR="00200E78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200E78" w:rsidRDefault="000A7CF4">
            <w:pPr>
              <w:spacing w:after="0"/>
            </w:pPr>
            <w:bookmarkStart w:id="177" w:name="180"/>
            <w:r>
              <w:rPr>
                <w:rFonts w:ascii="Arial"/>
                <w:b/>
                <w:color w:val="000000"/>
                <w:sz w:val="15"/>
              </w:rPr>
              <w:t>Розділ</w:t>
            </w:r>
            <w:r>
              <w:rPr>
                <w:rFonts w:ascii="Arial"/>
                <w:b/>
                <w:color w:val="000000"/>
                <w:sz w:val="15"/>
              </w:rPr>
              <w:t xml:space="preserve"> II</w:t>
            </w:r>
          </w:p>
        </w:tc>
        <w:bookmarkEnd w:id="177"/>
      </w:tr>
      <w:tr w:rsidR="00200E78">
        <w:trPr>
          <w:trHeight w:val="120"/>
          <w:tblCellSpacing w:w="0" w:type="auto"/>
        </w:trPr>
        <w:tc>
          <w:tcPr>
            <w:tcW w:w="5911" w:type="dxa"/>
            <w:vAlign w:val="center"/>
          </w:tcPr>
          <w:p w:rsidR="00200E78" w:rsidRDefault="000A7CF4">
            <w:pPr>
              <w:spacing w:after="0"/>
            </w:pPr>
            <w:bookmarkStart w:id="178" w:name="181"/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виміру</w:t>
            </w:r>
            <w:r>
              <w:rPr>
                <w:rFonts w:ascii="Arial"/>
                <w:color w:val="000000"/>
                <w:sz w:val="15"/>
              </w:rPr>
              <w:t>:</w:t>
            </w:r>
          </w:p>
        </w:tc>
        <w:tc>
          <w:tcPr>
            <w:tcW w:w="3779" w:type="dxa"/>
            <w:vAlign w:val="center"/>
          </w:tcPr>
          <w:p w:rsidR="00200E78" w:rsidRDefault="000A7CF4">
            <w:pPr>
              <w:spacing w:after="0"/>
            </w:pPr>
            <w:bookmarkStart w:id="179" w:name="182"/>
            <w:bookmarkEnd w:id="178"/>
            <w:r>
              <w:rPr>
                <w:rFonts w:ascii="Arial"/>
                <w:color w:val="000000"/>
                <w:sz w:val="15"/>
              </w:rPr>
              <w:t>гривні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десятковими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знаками</w:t>
            </w:r>
          </w:p>
        </w:tc>
        <w:bookmarkEnd w:id="179"/>
      </w:tr>
    </w:tbl>
    <w:p w:rsidR="00200E78" w:rsidRDefault="000A7CF4">
      <w:r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07"/>
        <w:gridCol w:w="1190"/>
        <w:gridCol w:w="1095"/>
      </w:tblGrid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80" w:name="183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показника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81" w:name="184"/>
            <w:bookmarkEnd w:id="180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рядка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82" w:name="185"/>
            <w:bookmarkEnd w:id="181"/>
            <w:r>
              <w:rPr>
                <w:rFonts w:ascii="Arial"/>
                <w:color w:val="000000"/>
                <w:sz w:val="15"/>
              </w:rPr>
              <w:t>Сума</w:t>
            </w:r>
          </w:p>
        </w:tc>
        <w:bookmarkEnd w:id="182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83" w:name="186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84" w:name="187"/>
            <w:bookmarkEnd w:id="18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85" w:name="188"/>
            <w:bookmarkEnd w:id="184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85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186" w:name="189"/>
            <w:r>
              <w:rPr>
                <w:rFonts w:ascii="Arial"/>
                <w:b/>
                <w:color w:val="000000"/>
                <w:sz w:val="15"/>
              </w:rPr>
              <w:t>Загальне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мінімальне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ЗМПЗ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колонка</w:t>
            </w:r>
            <w:r>
              <w:rPr>
                <w:rFonts w:ascii="Arial"/>
                <w:color w:val="000000"/>
                <w:sz w:val="15"/>
              </w:rPr>
              <w:t xml:space="preserve"> 11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I)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87" w:name="190"/>
            <w:bookmarkEnd w:id="186"/>
            <w:r>
              <w:rPr>
                <w:rFonts w:ascii="Arial"/>
                <w:b/>
                <w:color w:val="000000"/>
                <w:sz w:val="15"/>
              </w:rPr>
              <w:t>01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88" w:name="191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8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189" w:name="192"/>
            <w:r>
              <w:rPr>
                <w:rFonts w:ascii="Arial"/>
                <w:b/>
                <w:color w:val="000000"/>
                <w:sz w:val="15"/>
              </w:rPr>
              <w:t>Загальна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сплачених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зборів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платежів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протягом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звітного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) </w:t>
            </w:r>
            <w:r>
              <w:rPr>
                <w:rFonts w:ascii="Arial"/>
                <w:b/>
                <w:color w:val="000000"/>
                <w:sz w:val="15"/>
              </w:rPr>
              <w:t>року</w:t>
            </w:r>
            <w:r>
              <w:rPr>
                <w:rFonts w:ascii="Arial"/>
                <w:b/>
                <w:color w:val="000000"/>
                <w:vertAlign w:val="superscript"/>
              </w:rPr>
              <w:t>7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ч</w:t>
            </w:r>
            <w:r>
              <w:rPr>
                <w:rFonts w:ascii="Arial"/>
                <w:b/>
                <w:color w:val="000000"/>
                <w:sz w:val="15"/>
              </w:rPr>
              <w:t>.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90" w:name="193"/>
            <w:bookmarkEnd w:id="189"/>
            <w:r>
              <w:rPr>
                <w:rFonts w:ascii="Arial"/>
                <w:b/>
                <w:color w:val="000000"/>
                <w:sz w:val="15"/>
              </w:rPr>
              <w:t>02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91" w:name="194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1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192" w:name="195"/>
            <w:r>
              <w:rPr>
                <w:rFonts w:ascii="Arial"/>
                <w:b/>
                <w:color w:val="000000"/>
                <w:sz w:val="15"/>
              </w:rPr>
              <w:t>єдиний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податок</w:t>
            </w:r>
            <w:r>
              <w:rPr>
                <w:rFonts w:ascii="Arial"/>
                <w:b/>
                <w:color w:val="000000"/>
                <w:vertAlign w:val="superscript"/>
              </w:rPr>
              <w:t>8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93" w:name="196"/>
            <w:bookmarkEnd w:id="192"/>
            <w:r>
              <w:rPr>
                <w:rFonts w:ascii="Arial"/>
                <w:b/>
                <w:color w:val="000000"/>
                <w:sz w:val="15"/>
              </w:rPr>
              <w:t>02.1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94" w:name="197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4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195" w:name="198"/>
            <w:r>
              <w:rPr>
                <w:rFonts w:ascii="Arial"/>
                <w:b/>
                <w:color w:val="000000"/>
                <w:sz w:val="15"/>
              </w:rPr>
              <w:t>податок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прибуток</w:t>
            </w:r>
            <w:r>
              <w:rPr>
                <w:rFonts w:ascii="Arial"/>
                <w:b/>
                <w:color w:val="000000"/>
                <w:vertAlign w:val="superscript"/>
              </w:rPr>
              <w:t>9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96" w:name="199"/>
            <w:bookmarkEnd w:id="195"/>
            <w:r>
              <w:rPr>
                <w:rFonts w:ascii="Arial"/>
                <w:b/>
                <w:color w:val="000000"/>
                <w:sz w:val="15"/>
              </w:rPr>
              <w:t>02.2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97" w:name="200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7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198" w:name="201"/>
            <w:r>
              <w:rPr>
                <w:rFonts w:ascii="Arial"/>
                <w:b/>
                <w:color w:val="000000"/>
                <w:sz w:val="15"/>
              </w:rPr>
              <w:t>податок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фізичних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ПДФО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b/>
                <w:color w:val="000000"/>
                <w:vertAlign w:val="superscript"/>
              </w:rPr>
              <w:t>10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199" w:name="202"/>
            <w:bookmarkEnd w:id="198"/>
            <w:r>
              <w:rPr>
                <w:rFonts w:ascii="Arial"/>
                <w:b/>
                <w:color w:val="000000"/>
                <w:sz w:val="15"/>
              </w:rPr>
              <w:t>02.3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00" w:name="203"/>
            <w:bookmarkEnd w:id="1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0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201" w:name="204"/>
            <w:r>
              <w:rPr>
                <w:rFonts w:ascii="Arial"/>
                <w:b/>
                <w:color w:val="000000"/>
                <w:sz w:val="15"/>
              </w:rPr>
              <w:t>військовий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збір</w:t>
            </w:r>
            <w:r>
              <w:rPr>
                <w:rFonts w:ascii="Arial"/>
                <w:b/>
                <w:color w:val="000000"/>
                <w:vertAlign w:val="superscript"/>
              </w:rPr>
              <w:t>10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02" w:name="205"/>
            <w:bookmarkEnd w:id="201"/>
            <w:r>
              <w:rPr>
                <w:rFonts w:ascii="Arial"/>
                <w:b/>
                <w:color w:val="000000"/>
                <w:sz w:val="15"/>
              </w:rPr>
              <w:t>02.4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03" w:name="206"/>
            <w:bookmarkEnd w:id="2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3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204" w:name="207"/>
            <w:r>
              <w:rPr>
                <w:rFonts w:ascii="Arial"/>
                <w:b/>
                <w:color w:val="000000"/>
                <w:sz w:val="15"/>
              </w:rPr>
              <w:t>ПДФО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фізичних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перебувають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трудових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цивільно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правових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відносинах</w:t>
            </w:r>
            <w:r>
              <w:rPr>
                <w:rFonts w:ascii="Arial"/>
                <w:b/>
                <w:color w:val="000000"/>
                <w:vertAlign w:val="superscript"/>
              </w:rPr>
              <w:t>11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05" w:name="208"/>
            <w:bookmarkEnd w:id="204"/>
            <w:r>
              <w:rPr>
                <w:rFonts w:ascii="Arial"/>
                <w:b/>
                <w:color w:val="000000"/>
                <w:sz w:val="15"/>
              </w:rPr>
              <w:t>02.5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06" w:name="209"/>
            <w:bookmarkEnd w:id="2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6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207" w:name="210"/>
            <w:r>
              <w:rPr>
                <w:rFonts w:ascii="Arial"/>
                <w:b/>
                <w:color w:val="000000"/>
                <w:sz w:val="15"/>
              </w:rPr>
              <w:t>військовий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збір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фізичних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осіб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які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перебувають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платником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єдиного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трудових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або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цивільно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правових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відносинах</w:t>
            </w:r>
            <w:r>
              <w:rPr>
                <w:rFonts w:ascii="Arial"/>
                <w:b/>
                <w:color w:val="000000"/>
                <w:vertAlign w:val="superscript"/>
              </w:rPr>
              <w:t>11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08" w:name="211"/>
            <w:bookmarkEnd w:id="207"/>
            <w:r>
              <w:rPr>
                <w:rFonts w:ascii="Arial"/>
                <w:b/>
                <w:color w:val="000000"/>
                <w:sz w:val="15"/>
              </w:rPr>
              <w:t>02.6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09" w:name="212"/>
            <w:bookmarkEnd w:id="2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09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210" w:name="213"/>
            <w:r>
              <w:rPr>
                <w:rFonts w:ascii="Arial"/>
                <w:b/>
                <w:color w:val="000000"/>
                <w:sz w:val="15"/>
              </w:rPr>
              <w:t>ПДФО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оренди</w:t>
            </w:r>
            <w:r>
              <w:rPr>
                <w:rFonts w:ascii="Arial"/>
                <w:b/>
                <w:color w:val="000000"/>
                <w:vertAlign w:val="superscript"/>
              </w:rPr>
              <w:t>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11" w:name="214"/>
            <w:bookmarkEnd w:id="210"/>
            <w:r>
              <w:rPr>
                <w:rFonts w:ascii="Arial"/>
                <w:b/>
                <w:color w:val="000000"/>
                <w:sz w:val="15"/>
              </w:rPr>
              <w:t>02.7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12" w:name="215"/>
            <w:bookmarkEnd w:id="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2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213" w:name="216"/>
            <w:r>
              <w:rPr>
                <w:rFonts w:ascii="Arial"/>
                <w:b/>
                <w:color w:val="000000"/>
                <w:sz w:val="15"/>
              </w:rPr>
              <w:t>військовий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збір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доходів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договорами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оренди</w:t>
            </w:r>
            <w:r>
              <w:rPr>
                <w:rFonts w:ascii="Arial"/>
                <w:b/>
                <w:color w:val="000000"/>
                <w:vertAlign w:val="superscript"/>
              </w:rPr>
              <w:t>12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14" w:name="217"/>
            <w:bookmarkEnd w:id="213"/>
            <w:r>
              <w:rPr>
                <w:rFonts w:ascii="Arial"/>
                <w:b/>
                <w:color w:val="000000"/>
                <w:sz w:val="15"/>
              </w:rPr>
              <w:t>02.8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15" w:name="218"/>
            <w:bookmarkEnd w:id="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5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216" w:name="219"/>
            <w:r>
              <w:rPr>
                <w:rFonts w:ascii="Arial"/>
                <w:b/>
                <w:color w:val="000000"/>
                <w:sz w:val="15"/>
              </w:rPr>
              <w:t>земельний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податок</w:t>
            </w:r>
            <w:r>
              <w:rPr>
                <w:rFonts w:ascii="Arial"/>
                <w:b/>
                <w:color w:val="000000"/>
                <w:vertAlign w:val="superscript"/>
              </w:rPr>
              <w:t>13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17" w:name="220"/>
            <w:bookmarkEnd w:id="216"/>
            <w:r>
              <w:rPr>
                <w:rFonts w:ascii="Arial"/>
                <w:b/>
                <w:color w:val="000000"/>
                <w:sz w:val="15"/>
              </w:rPr>
              <w:t>02.9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18" w:name="221"/>
            <w:bookmarkEnd w:id="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18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219" w:name="222"/>
            <w:r>
              <w:rPr>
                <w:rFonts w:ascii="Arial"/>
                <w:b/>
                <w:color w:val="000000"/>
                <w:sz w:val="15"/>
              </w:rPr>
              <w:t>рентна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спеціальне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використання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води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разі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її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сплати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b/>
                <w:color w:val="000000"/>
                <w:vertAlign w:val="superscript"/>
              </w:rPr>
              <w:t>14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20" w:name="223"/>
            <w:bookmarkEnd w:id="219"/>
            <w:r>
              <w:rPr>
                <w:rFonts w:ascii="Arial"/>
                <w:b/>
                <w:color w:val="000000"/>
                <w:sz w:val="15"/>
              </w:rPr>
              <w:t>02.10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21" w:name="224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1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222" w:name="225"/>
            <w:r>
              <w:rPr>
                <w:rFonts w:ascii="Arial"/>
                <w:b/>
                <w:color w:val="000000"/>
                <w:sz w:val="15"/>
              </w:rPr>
              <w:t xml:space="preserve">20 </w:t>
            </w:r>
            <w:r>
              <w:rPr>
                <w:rFonts w:ascii="Arial"/>
                <w:b/>
                <w:color w:val="000000"/>
                <w:sz w:val="15"/>
              </w:rPr>
              <w:t>відсотків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витрат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сплату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орендної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плати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рядок</w:t>
            </w:r>
            <w:r>
              <w:rPr>
                <w:rFonts w:ascii="Arial"/>
                <w:b/>
                <w:color w:val="000000"/>
                <w:sz w:val="15"/>
              </w:rPr>
              <w:t xml:space="preserve"> 2 </w:t>
            </w:r>
            <w:r>
              <w:rPr>
                <w:rFonts w:ascii="Arial"/>
                <w:b/>
                <w:color w:val="000000"/>
                <w:sz w:val="15"/>
              </w:rPr>
              <w:t>колонки</w:t>
            </w:r>
            <w:r>
              <w:rPr>
                <w:rFonts w:ascii="Arial"/>
                <w:b/>
                <w:color w:val="000000"/>
                <w:sz w:val="15"/>
              </w:rPr>
              <w:t xml:space="preserve"> 12 </w:t>
            </w:r>
            <w:r>
              <w:rPr>
                <w:rFonts w:ascii="Arial"/>
                <w:b/>
                <w:color w:val="000000"/>
                <w:sz w:val="15"/>
              </w:rPr>
              <w:t>розділу</w:t>
            </w:r>
            <w:r>
              <w:rPr>
                <w:rFonts w:ascii="Arial"/>
                <w:b/>
                <w:color w:val="000000"/>
                <w:sz w:val="15"/>
              </w:rPr>
              <w:t xml:space="preserve"> I)</w:t>
            </w:r>
            <w:r>
              <w:rPr>
                <w:rFonts w:ascii="Arial"/>
                <w:b/>
                <w:color w:val="000000"/>
                <w:vertAlign w:val="superscript"/>
              </w:rPr>
              <w:t>5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23" w:name="226"/>
            <w:bookmarkEnd w:id="222"/>
            <w:r>
              <w:rPr>
                <w:rFonts w:ascii="Arial"/>
                <w:b/>
                <w:color w:val="000000"/>
                <w:sz w:val="15"/>
              </w:rPr>
              <w:t>03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24" w:name="227"/>
            <w:bookmarkEnd w:id="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4"/>
      </w:tr>
      <w:tr w:rsidR="00200E78">
        <w:trPr>
          <w:trHeight w:val="45"/>
          <w:tblCellSpacing w:w="0" w:type="auto"/>
        </w:trPr>
        <w:tc>
          <w:tcPr>
            <w:tcW w:w="7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</w:pPr>
            <w:bookmarkStart w:id="225" w:name="228"/>
            <w:r>
              <w:rPr>
                <w:rFonts w:ascii="Arial"/>
                <w:b/>
                <w:color w:val="000000"/>
                <w:sz w:val="15"/>
              </w:rPr>
              <w:t>Різниця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між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загального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мінімального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податкового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язання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загальною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сумою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сплачених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податків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зборів</w:t>
            </w:r>
            <w:r>
              <w:rPr>
                <w:rFonts w:ascii="Arial"/>
                <w:b/>
                <w:color w:val="000000"/>
                <w:sz w:val="15"/>
              </w:rPr>
              <w:t xml:space="preserve">, </w:t>
            </w:r>
            <w:r>
              <w:rPr>
                <w:rFonts w:ascii="Arial"/>
                <w:b/>
                <w:color w:val="000000"/>
                <w:sz w:val="15"/>
              </w:rPr>
              <w:t>платежів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витрат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оренду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земельних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ділянок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рядок</w:t>
            </w:r>
            <w:r>
              <w:rPr>
                <w:rFonts w:ascii="Arial"/>
                <w:b/>
                <w:color w:val="000000"/>
                <w:sz w:val="15"/>
              </w:rPr>
              <w:t xml:space="preserve"> 01 - </w:t>
            </w:r>
            <w:r>
              <w:rPr>
                <w:rFonts w:ascii="Arial"/>
                <w:b/>
                <w:color w:val="000000"/>
                <w:sz w:val="15"/>
              </w:rPr>
              <w:t>рядок</w:t>
            </w:r>
            <w:r>
              <w:rPr>
                <w:rFonts w:ascii="Arial"/>
                <w:b/>
                <w:color w:val="000000"/>
                <w:sz w:val="15"/>
              </w:rPr>
              <w:t xml:space="preserve"> 02 - </w:t>
            </w:r>
            <w:r>
              <w:rPr>
                <w:rFonts w:ascii="Arial"/>
                <w:b/>
                <w:color w:val="000000"/>
                <w:sz w:val="15"/>
              </w:rPr>
              <w:t>рядок</w:t>
            </w:r>
            <w:r>
              <w:rPr>
                <w:rFonts w:ascii="Arial"/>
                <w:b/>
                <w:color w:val="000000"/>
                <w:sz w:val="15"/>
              </w:rPr>
              <w:t xml:space="preserve"> 03 </w:t>
            </w:r>
            <w:r>
              <w:rPr>
                <w:rFonts w:ascii="Arial"/>
                <w:b/>
                <w:color w:val="000000"/>
                <w:sz w:val="15"/>
              </w:rPr>
              <w:t>розділу</w:t>
            </w:r>
            <w:r>
              <w:rPr>
                <w:rFonts w:ascii="Arial"/>
                <w:b/>
                <w:color w:val="000000"/>
                <w:sz w:val="15"/>
              </w:rPr>
              <w:t xml:space="preserve"> II) (+/-) (</w:t>
            </w:r>
            <w:r>
              <w:rPr>
                <w:rFonts w:ascii="Arial"/>
                <w:b/>
                <w:color w:val="000000"/>
                <w:sz w:val="15"/>
              </w:rPr>
              <w:t>позитивне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значення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переноситься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рядка</w:t>
            </w:r>
            <w:r>
              <w:rPr>
                <w:rFonts w:ascii="Arial"/>
                <w:b/>
                <w:color w:val="000000"/>
                <w:sz w:val="15"/>
              </w:rPr>
              <w:t xml:space="preserve"> 03 </w:t>
            </w:r>
            <w:r>
              <w:rPr>
                <w:rFonts w:ascii="Arial"/>
                <w:b/>
                <w:color w:val="000000"/>
                <w:sz w:val="15"/>
              </w:rPr>
              <w:t>Декларації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tc>
          <w:tcPr>
            <w:tcW w:w="12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26" w:name="229"/>
            <w:bookmarkEnd w:id="225"/>
            <w:r>
              <w:rPr>
                <w:rFonts w:ascii="Arial"/>
                <w:b/>
                <w:color w:val="000000"/>
                <w:sz w:val="15"/>
              </w:rPr>
              <w:t>04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00E78" w:rsidRDefault="000A7CF4">
            <w:pPr>
              <w:spacing w:after="0"/>
              <w:jc w:val="center"/>
            </w:pPr>
            <w:bookmarkStart w:id="227" w:name="230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7"/>
      </w:tr>
    </w:tbl>
    <w:p w:rsidR="00200E78" w:rsidRDefault="000A7CF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00E78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200E78" w:rsidRDefault="000A7CF4">
            <w:pPr>
              <w:spacing w:after="0"/>
            </w:pPr>
            <w:bookmarkStart w:id="228" w:name="231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ставкою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відсотки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орендарями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користувачами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емфітевзису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віднесених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угідь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декларації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грудень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.1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29" w:name="232"/>
            <w:bookmarkEnd w:id="228"/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нормативна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проведена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нормативна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</w:t>
            </w:r>
            <w:r>
              <w:rPr>
                <w:rFonts w:ascii="Arial"/>
                <w:color w:val="000000"/>
                <w:sz w:val="15"/>
              </w:rPr>
              <w:t>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НГОд</w:t>
            </w:r>
            <w:r>
              <w:rPr>
                <w:rFonts w:ascii="Arial"/>
                <w:color w:val="000000"/>
                <w:sz w:val="15"/>
              </w:rPr>
              <w:t xml:space="preserve">);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нормативна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проведена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нормативна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грошова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оцінка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гектара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ріллі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Автономній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Республіці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урахуванням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встановленого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справляння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землю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НГО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підпункти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.1.1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30" w:name="233"/>
            <w:bookmarkEnd w:id="229"/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</w:t>
            </w:r>
            <w:r>
              <w:rPr>
                <w:rFonts w:ascii="Arial"/>
                <w:color w:val="000000"/>
                <w:sz w:val="15"/>
              </w:rPr>
              <w:t>новить</w:t>
            </w:r>
            <w:r>
              <w:rPr>
                <w:rFonts w:ascii="Arial"/>
                <w:color w:val="000000"/>
                <w:sz w:val="15"/>
              </w:rPr>
              <w:t xml:space="preserve"> 0,05 (</w:t>
            </w:r>
            <w:r>
              <w:rPr>
                <w:rFonts w:ascii="Arial"/>
                <w:color w:val="000000"/>
                <w:sz w:val="15"/>
              </w:rPr>
              <w:t>підпункти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.1.1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Тимчасово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2022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податкові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коефіцієнт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 xml:space="preserve">",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підпунктах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.1.1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значенням</w:t>
            </w:r>
            <w:r>
              <w:rPr>
                <w:rFonts w:ascii="Arial"/>
                <w:color w:val="000000"/>
                <w:sz w:val="15"/>
              </w:rPr>
              <w:t xml:space="preserve"> 0,04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67 </w:t>
            </w:r>
            <w:r>
              <w:rPr>
                <w:rFonts w:ascii="Arial"/>
                <w:color w:val="000000"/>
                <w:sz w:val="15"/>
              </w:rPr>
              <w:t>підрозділу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XX "</w:t>
            </w:r>
            <w:r>
              <w:rPr>
                <w:rFonts w:ascii="Arial"/>
                <w:color w:val="000000"/>
                <w:sz w:val="15"/>
              </w:rPr>
              <w:t>Перехідні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31" w:name="234"/>
            <w:bookmarkEnd w:id="230"/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користування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умовах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емфітевзису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підпункти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.1.1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.1.2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38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32" w:name="235"/>
            <w:bookmarkEnd w:id="231"/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рендної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угідь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орендодавцями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комунальній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.3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одинадцятий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33" w:name="236"/>
            <w:bookmarkEnd w:id="232"/>
            <w:r>
              <w:rPr>
                <w:rFonts w:ascii="Arial"/>
                <w:color w:val="000000"/>
                <w:vertAlign w:val="superscript"/>
              </w:rPr>
              <w:t>6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потреби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збільшено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зменшено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200E78" w:rsidRDefault="000A7CF4">
            <w:pPr>
              <w:spacing w:after="0"/>
            </w:pPr>
            <w:bookmarkStart w:id="234" w:name="237"/>
            <w:bookmarkEnd w:id="233"/>
            <w:r>
              <w:rPr>
                <w:rFonts w:ascii="Arial"/>
                <w:color w:val="000000"/>
                <w:vertAlign w:val="superscript"/>
              </w:rPr>
              <w:t>7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контроль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справлянням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покладено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реалізацією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власністю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орендою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суборендою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емфітевзисом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постійним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користуванням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земельними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віднесеними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угідь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помилково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надміру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латежів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.3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позитивного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</w:t>
            </w:r>
            <w:r>
              <w:rPr>
                <w:rFonts w:ascii="Arial"/>
                <w:color w:val="000000"/>
                <w:sz w:val="15"/>
              </w:rPr>
              <w:t>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враховується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наступному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.8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</w:t>
            </w:r>
            <w:r>
              <w:rPr>
                <w:rFonts w:ascii="Arial"/>
                <w:color w:val="000000"/>
                <w:sz w:val="15"/>
              </w:rPr>
              <w:t>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35" w:name="238"/>
            <w:bookmarkEnd w:id="234"/>
            <w:r>
              <w:rPr>
                <w:rFonts w:ascii="Arial"/>
                <w:color w:val="000000"/>
                <w:vertAlign w:val="superscript"/>
              </w:rPr>
              <w:t>8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</w:t>
            </w:r>
            <w:r>
              <w:rPr>
                <w:rFonts w:ascii="Arial"/>
                <w:color w:val="000000"/>
                <w:sz w:val="15"/>
              </w:rPr>
              <w:t>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36" w:name="239"/>
            <w:bookmarkEnd w:id="23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пропорційному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</w:t>
            </w:r>
            <w:r>
              <w:rPr>
                <w:rFonts w:ascii="Arial"/>
                <w:color w:val="000000"/>
                <w:sz w:val="15"/>
              </w:rPr>
              <w:t>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37" w:name="240"/>
            <w:bookmarkEnd w:id="236"/>
            <w:r>
              <w:rPr>
                <w:rFonts w:ascii="Arial"/>
                <w:color w:val="000000"/>
                <w:vertAlign w:val="superscript"/>
              </w:rPr>
              <w:t>9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38" w:name="241"/>
            <w:bookmarkEnd w:id="23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>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прибуток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підприємств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пропорційному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</w:t>
            </w:r>
            <w:r>
              <w:rPr>
                <w:rFonts w:ascii="Arial"/>
                <w:color w:val="000000"/>
                <w:sz w:val="15"/>
              </w:rPr>
              <w:t>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39" w:name="242"/>
            <w:bookmarkEnd w:id="238"/>
            <w:r>
              <w:rPr>
                <w:rFonts w:ascii="Arial"/>
                <w:color w:val="000000"/>
                <w:vertAlign w:val="superscript"/>
              </w:rPr>
              <w:t>10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ПДФО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чистого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продажу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реалізації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власної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.2,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>.3,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40" w:name="243"/>
            <w:bookmarkEnd w:id="239"/>
            <w:r>
              <w:rPr>
                <w:rFonts w:ascii="Arial"/>
                <w:color w:val="000000"/>
                <w:vertAlign w:val="superscript"/>
              </w:rPr>
              <w:t>11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дорівнює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ПДФО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200E78" w:rsidRDefault="000A7CF4">
            <w:pPr>
              <w:spacing w:after="0"/>
            </w:pPr>
            <w:bookmarkStart w:id="241" w:name="244"/>
            <w:bookmarkEnd w:id="24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</w:t>
            </w:r>
            <w:r>
              <w:rPr>
                <w:rFonts w:ascii="Arial"/>
                <w:color w:val="000000"/>
                <w:sz w:val="15"/>
              </w:rPr>
              <w:t>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ПДФО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трудових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цивільно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правов</w:t>
            </w:r>
            <w:r>
              <w:rPr>
                <w:rFonts w:ascii="Arial"/>
                <w:color w:val="000000"/>
                <w:sz w:val="15"/>
              </w:rPr>
              <w:t>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відносинах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придбання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пропорційному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</w:t>
            </w:r>
            <w:r>
              <w:rPr>
                <w:rFonts w:ascii="Arial"/>
                <w:color w:val="000000"/>
                <w:sz w:val="15"/>
              </w:rPr>
              <w:t>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.5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42" w:name="245"/>
            <w:bookmarkEnd w:id="241"/>
            <w:r>
              <w:rPr>
                <w:rFonts w:ascii="Arial"/>
                <w:color w:val="000000"/>
                <w:vertAlign w:val="superscript"/>
              </w:rPr>
              <w:t>12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ПДФО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військовий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збір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доходів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договорами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суборенди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емфітевзису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віднесених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</w:t>
            </w:r>
            <w:r>
              <w:rPr>
                <w:rFonts w:ascii="Arial"/>
                <w:color w:val="000000"/>
                <w:sz w:val="15"/>
              </w:rPr>
              <w:t>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угідь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.3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43" w:name="246"/>
            <w:bookmarkEnd w:id="242"/>
            <w:r>
              <w:rPr>
                <w:rFonts w:ascii="Arial"/>
                <w:color w:val="000000"/>
                <w:vertAlign w:val="superscript"/>
              </w:rPr>
              <w:t>13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віднесені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угідь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здійснення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підприємницької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діяльності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переходу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податковому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звітному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спрощену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систему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оподаткування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загальної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.3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  <w:p w:rsidR="00200E78" w:rsidRDefault="000A7CF4">
            <w:pPr>
              <w:spacing w:after="0"/>
            </w:pPr>
            <w:bookmarkStart w:id="244" w:name="247"/>
            <w:bookmarkEnd w:id="243"/>
            <w:r>
              <w:rPr>
                <w:rFonts w:ascii="Arial"/>
                <w:color w:val="000000"/>
                <w:vertAlign w:val="superscript"/>
              </w:rPr>
              <w:t>14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</w:t>
            </w:r>
            <w:r>
              <w:rPr>
                <w:rFonts w:ascii="Arial"/>
                <w:color w:val="000000"/>
                <w:sz w:val="15"/>
              </w:rPr>
              <w:t>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дорівн</w:t>
            </w:r>
            <w:r>
              <w:rPr>
                <w:rFonts w:ascii="Arial"/>
                <w:color w:val="000000"/>
                <w:sz w:val="15"/>
              </w:rPr>
              <w:t>ює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.3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</w:t>
            </w:r>
            <w:r>
              <w:rPr>
                <w:rFonts w:ascii="Arial"/>
                <w:color w:val="000000"/>
                <w:sz w:val="15"/>
              </w:rPr>
              <w:t>аїни</w:t>
            </w:r>
            <w:r>
              <w:rPr>
                <w:rFonts w:ascii="Arial"/>
                <w:color w:val="000000"/>
                <w:sz w:val="15"/>
              </w:rPr>
              <w:t>);</w:t>
            </w:r>
          </w:p>
          <w:p w:rsidR="00200E78" w:rsidRDefault="000A7CF4">
            <w:pPr>
              <w:spacing w:after="0"/>
            </w:pPr>
            <w:bookmarkStart w:id="245" w:name="248"/>
            <w:bookmarkEnd w:id="24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третьої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юридичних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підприємців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</w:t>
            </w:r>
            <w:r>
              <w:rPr>
                <w:rFonts w:ascii="Arial"/>
                <w:color w:val="000000"/>
                <w:sz w:val="15"/>
              </w:rPr>
              <w:t>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становить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75 </w:t>
            </w:r>
            <w:r>
              <w:rPr>
                <w:rFonts w:ascii="Arial"/>
                <w:color w:val="000000"/>
                <w:sz w:val="15"/>
              </w:rPr>
              <w:t>відсотків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сплачених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зборів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платежів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витрат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оренду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земельних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ділянок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рентна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спеціальне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сплати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розмірі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пропорційному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</w:t>
            </w:r>
            <w:r>
              <w:rPr>
                <w:rFonts w:ascii="Arial"/>
                <w:color w:val="000000"/>
                <w:sz w:val="15"/>
              </w:rPr>
              <w:t>ськогосподарського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товаровиробництва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розрахованій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підпункту</w:t>
            </w:r>
            <w:r>
              <w:rPr>
                <w:rFonts w:ascii="Arial"/>
                <w:color w:val="000000"/>
                <w:sz w:val="15"/>
              </w:rPr>
              <w:t xml:space="preserve"> 14.1.262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14.1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.4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297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глави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XIV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</w:t>
            </w:r>
            <w:r>
              <w:rPr>
                <w:rFonts w:ascii="Arial"/>
                <w:color w:val="000000"/>
                <w:sz w:val="15"/>
              </w:rPr>
              <w:t>раїни</w:t>
            </w:r>
            <w:r>
              <w:rPr>
                <w:rFonts w:ascii="Arial"/>
                <w:color w:val="000000"/>
                <w:sz w:val="15"/>
              </w:rPr>
              <w:t>).</w:t>
            </w:r>
          </w:p>
        </w:tc>
        <w:bookmarkEnd w:id="245"/>
      </w:tr>
    </w:tbl>
    <w:p w:rsidR="00200E78" w:rsidRDefault="000A7CF4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027"/>
      </w:tblGrid>
      <w:tr w:rsidR="00200E78">
        <w:trPr>
          <w:trHeight w:val="120"/>
          <w:tblCellSpacing w:w="0" w:type="auto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866"/>
              <w:gridCol w:w="866"/>
              <w:gridCol w:w="871"/>
              <w:gridCol w:w="867"/>
              <w:gridCol w:w="867"/>
              <w:gridCol w:w="871"/>
              <w:gridCol w:w="867"/>
              <w:gridCol w:w="867"/>
              <w:gridCol w:w="867"/>
              <w:gridCol w:w="867"/>
            </w:tblGrid>
            <w:tr w:rsidR="00200E78">
              <w:trPr>
                <w:trHeight w:val="45"/>
                <w:tblCellSpacing w:w="0" w:type="auto"/>
              </w:trPr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46" w:name="24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47" w:name="250"/>
                  <w:bookmarkEnd w:id="24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48" w:name="251"/>
                  <w:bookmarkEnd w:id="247"/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49" w:name="252"/>
                  <w:bookmarkEnd w:id="24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50" w:name="253"/>
                  <w:bookmarkEnd w:id="24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51" w:name="254"/>
                  <w:bookmarkEnd w:id="250"/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52" w:name="255"/>
                  <w:bookmarkEnd w:id="25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53" w:name="256"/>
                  <w:bookmarkEnd w:id="25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54" w:name="257"/>
                  <w:bookmarkEnd w:id="25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95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55" w:name="258"/>
                  <w:bookmarkEnd w:id="25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255"/>
            </w:tr>
          </w:tbl>
          <w:p w:rsidR="00200E78" w:rsidRDefault="000A7CF4">
            <w:r>
              <w:br/>
            </w:r>
            <w:r>
              <w:br/>
            </w:r>
          </w:p>
          <w:p w:rsidR="00200E78" w:rsidRDefault="000A7CF4">
            <w:pPr>
              <w:spacing w:after="0"/>
            </w:pPr>
            <w:bookmarkStart w:id="256" w:name="259"/>
            <w:r>
              <w:rPr>
                <w:rFonts w:ascii="Arial"/>
                <w:color w:val="000000"/>
                <w:sz w:val="15"/>
              </w:rPr>
              <w:t xml:space="preserve">                        (</w:t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подання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169"/>
              <w:gridCol w:w="1924"/>
              <w:gridCol w:w="2718"/>
            </w:tblGrid>
            <w:tr w:rsidR="00200E78">
              <w:trPr>
                <w:trHeight w:val="30"/>
                <w:tblCellSpacing w:w="0" w:type="auto"/>
              </w:trPr>
              <w:tc>
                <w:tcPr>
                  <w:tcW w:w="4670" w:type="dxa"/>
                  <w:vAlign w:val="center"/>
                </w:tcPr>
                <w:p w:rsidR="00200E78" w:rsidRDefault="000A7CF4">
                  <w:pPr>
                    <w:spacing w:after="0"/>
                  </w:pPr>
                  <w:bookmarkStart w:id="257" w:name="295"/>
                  <w:bookmarkEnd w:id="256"/>
                  <w:r>
                    <w:rPr>
                      <w:rFonts w:ascii="Arial"/>
                      <w:color w:val="000000"/>
                      <w:sz w:val="15"/>
                    </w:rPr>
                    <w:t>Керівник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уповноважена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/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фізична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законний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представник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2001" w:type="dxa"/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58" w:name="296"/>
                  <w:bookmarkEnd w:id="25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2859" w:type="dxa"/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59" w:name="297"/>
                  <w:bookmarkEnd w:id="25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59"/>
            </w:tr>
          </w:tbl>
          <w:p w:rsidR="00200E78" w:rsidRDefault="000A7CF4">
            <w:r>
              <w:br/>
            </w:r>
            <w:r>
              <w:br/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896"/>
              <w:gridCol w:w="2915"/>
            </w:tblGrid>
            <w:tr w:rsidR="00200E78">
              <w:trPr>
                <w:trHeight w:val="30"/>
                <w:tblCellSpacing w:w="0" w:type="auto"/>
              </w:trPr>
              <w:tc>
                <w:tcPr>
                  <w:tcW w:w="6576" w:type="dxa"/>
                  <w:vAlign w:val="center"/>
                </w:tcPr>
                <w:p w:rsidR="00200E78" w:rsidRDefault="000A7CF4">
                  <w:pPr>
                    <w:spacing w:after="0"/>
                  </w:pPr>
                  <w:bookmarkStart w:id="260" w:name="261"/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облікової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серія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*</w:t>
                  </w:r>
                </w:p>
              </w:tc>
              <w:tc>
                <w:tcPr>
                  <w:tcW w:w="2954" w:type="dxa"/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inset" w:sz="8" w:space="0" w:color="000000"/>
                      <w:left w:val="inset" w:sz="8" w:space="0" w:color="000000"/>
                      <w:bottom w:val="inset" w:sz="8" w:space="0" w:color="000000"/>
                      <w:right w:val="inset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38"/>
                    <w:gridCol w:w="238"/>
                    <w:gridCol w:w="327"/>
                    <w:gridCol w:w="239"/>
                    <w:gridCol w:w="239"/>
                    <w:gridCol w:w="327"/>
                    <w:gridCol w:w="239"/>
                    <w:gridCol w:w="239"/>
                    <w:gridCol w:w="239"/>
                    <w:gridCol w:w="239"/>
                  </w:tblGrid>
                  <w:tr w:rsidR="00200E78">
                    <w:trPr>
                      <w:trHeight w:val="45"/>
                      <w:tblCellSpacing w:w="0" w:type="auto"/>
                    </w:trPr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61" w:name="262"/>
                        <w:bookmarkEnd w:id="260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62" w:name="263"/>
                        <w:bookmarkEnd w:id="261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63" w:name="264"/>
                        <w:bookmarkEnd w:id="262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64" w:name="265"/>
                        <w:bookmarkEnd w:id="263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65" w:name="266"/>
                        <w:bookmarkEnd w:id="264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66" w:name="267"/>
                        <w:bookmarkEnd w:id="265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67" w:name="268"/>
                        <w:bookmarkEnd w:id="266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68" w:name="269"/>
                        <w:bookmarkEnd w:id="267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69" w:name="270"/>
                        <w:bookmarkEnd w:id="268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70" w:name="271"/>
                        <w:bookmarkEnd w:id="269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bookmarkEnd w:id="270"/>
                  </w:tr>
                </w:tbl>
                <w:p w:rsidR="00200E78" w:rsidRDefault="000A7CF4">
                  <w:r>
                    <w:br/>
                  </w:r>
                  <w:r>
                    <w:br/>
                  </w:r>
                </w:p>
              </w:tc>
            </w:tr>
          </w:tbl>
          <w:p w:rsidR="00200E78" w:rsidRDefault="000A7CF4">
            <w:r>
              <w:br/>
            </w:r>
            <w:r>
              <w:br/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171"/>
              <w:gridCol w:w="1923"/>
              <w:gridCol w:w="2717"/>
            </w:tblGrid>
            <w:tr w:rsidR="00200E78">
              <w:trPr>
                <w:trHeight w:val="30"/>
                <w:tblCellSpacing w:w="0" w:type="auto"/>
              </w:trPr>
              <w:tc>
                <w:tcPr>
                  <w:tcW w:w="4670" w:type="dxa"/>
                  <w:vAlign w:val="center"/>
                </w:tcPr>
                <w:p w:rsidR="00200E78" w:rsidRDefault="000A7CF4">
                  <w:pPr>
                    <w:spacing w:after="0"/>
                  </w:pPr>
                  <w:bookmarkStart w:id="271" w:name="273"/>
                  <w:r>
                    <w:rPr>
                      <w:rFonts w:ascii="Arial"/>
                      <w:color w:val="000000"/>
                      <w:sz w:val="15"/>
                    </w:rPr>
                    <w:t>Головний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бухгалтер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особа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яка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відповідає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ведення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бухгалтерського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обліку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2001" w:type="dxa"/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72" w:name="274"/>
                  <w:bookmarkEnd w:id="27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підпис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2859" w:type="dxa"/>
                  <w:vAlign w:val="center"/>
                </w:tcPr>
                <w:p w:rsidR="00200E78" w:rsidRDefault="000A7CF4">
                  <w:pPr>
                    <w:spacing w:after="0"/>
                    <w:jc w:val="center"/>
                  </w:pPr>
                  <w:bookmarkStart w:id="273" w:name="275"/>
                  <w:bookmarkEnd w:id="27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____________________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власне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ім</w:t>
                  </w:r>
                  <w:r>
                    <w:rPr>
                      <w:rFonts w:ascii="Arial"/>
                      <w:color w:val="000000"/>
                      <w:sz w:val="15"/>
                    </w:rPr>
                    <w:t>'</w:t>
                  </w:r>
                  <w:r>
                    <w:rPr>
                      <w:rFonts w:ascii="Arial"/>
                      <w:color w:val="000000"/>
                      <w:sz w:val="15"/>
                    </w:rPr>
                    <w:t>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прізвище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bookmarkEnd w:id="273"/>
            </w:tr>
          </w:tbl>
          <w:p w:rsidR="00200E78" w:rsidRDefault="000A7CF4">
            <w:r>
              <w:br/>
            </w:r>
            <w:r>
              <w:br/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5896"/>
              <w:gridCol w:w="2915"/>
            </w:tblGrid>
            <w:tr w:rsidR="00200E78">
              <w:trPr>
                <w:trHeight w:val="30"/>
                <w:tblCellSpacing w:w="0" w:type="auto"/>
              </w:trPr>
              <w:tc>
                <w:tcPr>
                  <w:tcW w:w="6576" w:type="dxa"/>
                  <w:vAlign w:val="center"/>
                </w:tcPr>
                <w:p w:rsidR="00200E78" w:rsidRDefault="000A7CF4">
                  <w:pPr>
                    <w:spacing w:after="0"/>
                  </w:pPr>
                  <w:bookmarkStart w:id="274" w:name="276"/>
                  <w:r>
                    <w:rPr>
                      <w:rFonts w:ascii="Arial"/>
                      <w:color w:val="000000"/>
                      <w:sz w:val="15"/>
                    </w:rPr>
                    <w:t>Реєстраційний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облікової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картки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платника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податків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або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серія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(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наявності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)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номер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паспорта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>*</w:t>
                  </w:r>
                </w:p>
              </w:tc>
              <w:tc>
                <w:tcPr>
                  <w:tcW w:w="2954" w:type="dxa"/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inset" w:sz="8" w:space="0" w:color="000000"/>
                      <w:left w:val="inset" w:sz="8" w:space="0" w:color="000000"/>
                      <w:bottom w:val="inset" w:sz="8" w:space="0" w:color="000000"/>
                      <w:right w:val="inset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238"/>
                    <w:gridCol w:w="238"/>
                    <w:gridCol w:w="327"/>
                    <w:gridCol w:w="239"/>
                    <w:gridCol w:w="239"/>
                    <w:gridCol w:w="327"/>
                    <w:gridCol w:w="239"/>
                    <w:gridCol w:w="239"/>
                    <w:gridCol w:w="239"/>
                    <w:gridCol w:w="239"/>
                  </w:tblGrid>
                  <w:tr w:rsidR="00200E78">
                    <w:trPr>
                      <w:trHeight w:val="45"/>
                      <w:tblCellSpacing w:w="0" w:type="auto"/>
                    </w:trPr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75" w:name="277"/>
                        <w:bookmarkEnd w:id="274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76" w:name="278"/>
                        <w:bookmarkEnd w:id="275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77" w:name="279"/>
                        <w:bookmarkEnd w:id="276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78" w:name="280"/>
                        <w:bookmarkEnd w:id="277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79" w:name="281"/>
                        <w:bookmarkEnd w:id="278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6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80" w:name="282"/>
                        <w:bookmarkEnd w:id="279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81" w:name="283"/>
                        <w:bookmarkEnd w:id="280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82" w:name="284"/>
                        <w:bookmarkEnd w:id="281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83" w:name="285"/>
                        <w:bookmarkEnd w:id="282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61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200E78" w:rsidRDefault="000A7CF4">
                        <w:pPr>
                          <w:spacing w:after="0"/>
                          <w:jc w:val="center"/>
                        </w:pPr>
                        <w:bookmarkStart w:id="284" w:name="286"/>
                        <w:bookmarkEnd w:id="283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bookmarkEnd w:id="284"/>
                  </w:tr>
                </w:tbl>
                <w:p w:rsidR="00200E78" w:rsidRDefault="000A7CF4">
                  <w:r>
                    <w:br/>
                  </w:r>
                  <w:r>
                    <w:br/>
                  </w:r>
                </w:p>
              </w:tc>
            </w:tr>
          </w:tbl>
          <w:p w:rsidR="00200E78" w:rsidRDefault="000A7CF4">
            <w:r>
              <w:br/>
            </w:r>
            <w:r>
              <w:br/>
            </w:r>
          </w:p>
          <w:p w:rsidR="00200E78" w:rsidRDefault="000A7CF4">
            <w:pPr>
              <w:spacing w:after="0"/>
            </w:pPr>
            <w:bookmarkStart w:id="285" w:name="288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проставляються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285"/>
      </w:tr>
    </w:tbl>
    <w:p w:rsidR="00200E78" w:rsidRDefault="000A7CF4">
      <w:r>
        <w:br/>
      </w:r>
    </w:p>
    <w:p w:rsidR="00200E78" w:rsidRDefault="000A7CF4">
      <w:pPr>
        <w:spacing w:after="0"/>
        <w:jc w:val="center"/>
      </w:pPr>
      <w:bookmarkStart w:id="286" w:name="300"/>
      <w:r>
        <w:rPr>
          <w:rFonts w:ascii="Arial"/>
          <w:color w:val="000000"/>
          <w:sz w:val="18"/>
        </w:rPr>
        <w:t xml:space="preserve"> </w:t>
      </w:r>
    </w:p>
    <w:p w:rsidR="00200E78" w:rsidRDefault="000A7CF4">
      <w:pPr>
        <w:spacing w:after="0"/>
        <w:jc w:val="center"/>
      </w:pPr>
      <w:bookmarkStart w:id="287" w:name="302"/>
      <w:bookmarkEnd w:id="286"/>
      <w:r>
        <w:rPr>
          <w:rFonts w:ascii="Arial"/>
          <w:color w:val="000000"/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5732145" cy="91155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11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00000"/>
          <w:sz w:val="18"/>
        </w:rPr>
        <w:t xml:space="preserve"> </w:t>
      </w:r>
    </w:p>
    <w:p w:rsidR="00200E78" w:rsidRDefault="000A7CF4">
      <w:pPr>
        <w:spacing w:after="0"/>
        <w:jc w:val="center"/>
      </w:pPr>
      <w:bookmarkStart w:id="288" w:name="293"/>
      <w:bookmarkEnd w:id="287"/>
      <w:r>
        <w:rPr>
          <w:rFonts w:ascii="Arial"/>
          <w:color w:val="000000"/>
          <w:sz w:val="18"/>
        </w:rPr>
        <w:t>__________</w:t>
      </w:r>
      <w:r>
        <w:rPr>
          <w:rFonts w:ascii="Arial"/>
          <w:color w:val="000000"/>
          <w:sz w:val="18"/>
        </w:rPr>
        <w:t>__</w:t>
      </w:r>
    </w:p>
    <w:p w:rsidR="00200E78" w:rsidRDefault="00200E78">
      <w:pPr>
        <w:spacing w:after="0"/>
        <w:ind w:firstLine="240"/>
      </w:pPr>
      <w:bookmarkStart w:id="289" w:name="294"/>
      <w:bookmarkEnd w:id="288"/>
    </w:p>
    <w:bookmarkEnd w:id="289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09"/>
        <w:gridCol w:w="1218"/>
      </w:tblGrid>
      <w:tr w:rsidR="00200E78">
        <w:trPr>
          <w:tblCellSpacing w:w="20" w:type="dxa"/>
        </w:trPr>
        <w:tc>
          <w:tcPr>
            <w:tcW w:w="8410" w:type="dxa"/>
            <w:vAlign w:val="center"/>
          </w:tcPr>
          <w:p w:rsidR="00200E78" w:rsidRDefault="00200E78">
            <w:pPr>
              <w:spacing w:after="0"/>
            </w:pPr>
          </w:p>
        </w:tc>
        <w:tc>
          <w:tcPr>
            <w:tcW w:w="1240" w:type="dxa"/>
            <w:vAlign w:val="center"/>
          </w:tcPr>
          <w:p w:rsidR="00200E78" w:rsidRDefault="00200E78">
            <w:pPr>
              <w:spacing w:after="0"/>
            </w:pPr>
          </w:p>
        </w:tc>
      </w:tr>
    </w:tbl>
    <w:p w:rsidR="00200E78" w:rsidRDefault="000A7CF4">
      <w:r>
        <w:br/>
      </w:r>
    </w:p>
    <w:sectPr w:rsidR="00200E7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974531">
    <w:abstractNumId w:val="1"/>
  </w:num>
  <w:num w:numId="2" w16cid:durableId="1379551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78"/>
    <w:rsid w:val="000A7CF4"/>
    <w:rsid w:val="00200E78"/>
    <w:rsid w:val="004611EF"/>
    <w:rsid w:val="007D3CF1"/>
    <w:rsid w:val="0083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B85DE"/>
  <w15:docId w15:val="{F9241BED-B3F9-0C42-911F-251382D7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gif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gif" /><Relationship Id="rId5" Type="http://schemas.openxmlformats.org/officeDocument/2006/relationships/image" Target="media/image1.gif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2932</Words>
  <Characters>16714</Characters>
  <Application>Microsoft Office Word</Application>
  <DocSecurity>0</DocSecurity>
  <Lines>139</Lines>
  <Paragraphs>39</Paragraphs>
  <ScaleCrop>false</ScaleCrop>
  <Company/>
  <LinksUpToDate>false</LinksUpToDate>
  <CharactersWithSpaces>19607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Ann Ann</cp:lastModifiedBy>
  <cp:revision>4</cp:revision>
  <dcterms:created xsi:type="dcterms:W3CDTF">2022-05-07T20:30:00Z</dcterms:created>
  <dcterms:modified xsi:type="dcterms:W3CDTF">2022-05-07T20:31:00Z</dcterms:modified>
</cp:coreProperties>
</file>