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8F" w:rsidRPr="00F40F95" w:rsidRDefault="00F07F8F" w:rsidP="000E5C15">
      <w:pPr>
        <w:rPr>
          <w:sz w:val="28"/>
          <w:szCs w:val="28"/>
          <w:lang w:val="uk-UA"/>
        </w:rPr>
      </w:pPr>
    </w:p>
    <w:p w:rsidR="003B1FE9" w:rsidRPr="00F40F95" w:rsidRDefault="003B1FE9" w:rsidP="000E5C15">
      <w:pPr>
        <w:rPr>
          <w:sz w:val="28"/>
          <w:szCs w:val="28"/>
          <w:lang w:val="uk-UA"/>
        </w:rPr>
      </w:pPr>
    </w:p>
    <w:p w:rsidR="0068073A" w:rsidRPr="00F40F95" w:rsidRDefault="0068073A" w:rsidP="000E5C15">
      <w:pPr>
        <w:rPr>
          <w:lang w:val="uk-UA"/>
        </w:rPr>
      </w:pPr>
    </w:p>
    <w:p w:rsidR="00F07F8F" w:rsidRDefault="00F07F8F" w:rsidP="000E5C15">
      <w:pPr>
        <w:rPr>
          <w:sz w:val="28"/>
          <w:szCs w:val="28"/>
          <w:lang w:val="uk-UA"/>
        </w:rPr>
      </w:pPr>
    </w:p>
    <w:p w:rsidR="008861D5" w:rsidRDefault="008861D5" w:rsidP="000E5C15">
      <w:pPr>
        <w:rPr>
          <w:sz w:val="28"/>
          <w:szCs w:val="28"/>
          <w:lang w:val="uk-UA"/>
        </w:rPr>
      </w:pPr>
    </w:p>
    <w:p w:rsidR="008861D5" w:rsidRPr="00F40F95" w:rsidRDefault="008861D5" w:rsidP="000E5C15">
      <w:pPr>
        <w:rPr>
          <w:sz w:val="28"/>
          <w:szCs w:val="28"/>
          <w:lang w:val="uk-UA"/>
        </w:rPr>
      </w:pPr>
    </w:p>
    <w:p w:rsidR="004C480E" w:rsidRPr="00F40F95" w:rsidRDefault="004C480E" w:rsidP="000E5C15">
      <w:pPr>
        <w:rPr>
          <w:sz w:val="28"/>
          <w:szCs w:val="28"/>
          <w:lang w:val="uk-UA"/>
        </w:rPr>
      </w:pPr>
    </w:p>
    <w:p w:rsidR="003B28A9" w:rsidRPr="00F40F95" w:rsidRDefault="003B28A9" w:rsidP="000E5C15">
      <w:pPr>
        <w:rPr>
          <w:sz w:val="28"/>
          <w:szCs w:val="28"/>
          <w:lang w:val="uk-UA"/>
        </w:rPr>
      </w:pPr>
    </w:p>
    <w:p w:rsidR="005D5C09" w:rsidRPr="00F40F95" w:rsidRDefault="005D5C09" w:rsidP="000E5C15">
      <w:pPr>
        <w:rPr>
          <w:sz w:val="28"/>
          <w:szCs w:val="28"/>
          <w:lang w:val="uk-UA"/>
        </w:rPr>
      </w:pPr>
    </w:p>
    <w:tbl>
      <w:tblPr>
        <w:tblW w:w="10389" w:type="dxa"/>
        <w:tblInd w:w="392" w:type="dxa"/>
        <w:tblLook w:val="04A0" w:firstRow="1" w:lastRow="0" w:firstColumn="1" w:lastColumn="0" w:noHBand="0" w:noVBand="1"/>
      </w:tblPr>
      <w:tblGrid>
        <w:gridCol w:w="5211"/>
        <w:gridCol w:w="392"/>
        <w:gridCol w:w="4537"/>
        <w:gridCol w:w="249"/>
      </w:tblGrid>
      <w:tr w:rsidR="00BE2C7B" w:rsidRPr="00F40F95" w:rsidTr="00291C5F">
        <w:trPr>
          <w:gridAfter w:val="1"/>
          <w:wAfter w:w="249" w:type="dxa"/>
        </w:trPr>
        <w:tc>
          <w:tcPr>
            <w:tcW w:w="5211" w:type="dxa"/>
          </w:tcPr>
          <w:p w:rsidR="000E5C15" w:rsidRPr="00F40F95" w:rsidRDefault="000E5C15">
            <w:pPr>
              <w:rPr>
                <w:sz w:val="28"/>
                <w:szCs w:val="28"/>
                <w:lang w:val="uk-UA"/>
              </w:rPr>
            </w:pPr>
          </w:p>
        </w:tc>
        <w:tc>
          <w:tcPr>
            <w:tcW w:w="4929" w:type="dxa"/>
            <w:gridSpan w:val="2"/>
          </w:tcPr>
          <w:p w:rsidR="004D3D36" w:rsidRPr="00DF464C" w:rsidRDefault="00DB6D28">
            <w:pPr>
              <w:rPr>
                <w:color w:val="FFFFFF" w:themeColor="background1"/>
                <w:sz w:val="28"/>
                <w:szCs w:val="28"/>
                <w:lang w:val="uk-UA"/>
              </w:rPr>
            </w:pPr>
            <w:r w:rsidRPr="00DF464C">
              <w:rPr>
                <w:color w:val="FFFFFF" w:themeColor="background1"/>
                <w:sz w:val="28"/>
                <w:szCs w:val="28"/>
                <w:lang w:val="uk-UA"/>
              </w:rPr>
              <w:t>Т</w:t>
            </w:r>
            <w:r w:rsidR="00465DC5" w:rsidRPr="00DF464C">
              <w:rPr>
                <w:color w:val="FFFFFF" w:themeColor="background1"/>
                <w:sz w:val="28"/>
                <w:szCs w:val="28"/>
                <w:lang w:val="uk-UA"/>
              </w:rPr>
              <w:t>О</w:t>
            </w:r>
            <w:r w:rsidRPr="00DF464C">
              <w:rPr>
                <w:color w:val="FFFFFF" w:themeColor="background1"/>
                <w:sz w:val="28"/>
                <w:szCs w:val="28"/>
                <w:lang w:val="uk-UA"/>
              </w:rPr>
              <w:t>В «</w:t>
            </w:r>
            <w:proofErr w:type="spellStart"/>
            <w:r w:rsidR="006212BA" w:rsidRPr="00DF464C">
              <w:rPr>
                <w:color w:val="FFFFFF" w:themeColor="background1"/>
                <w:sz w:val="28"/>
                <w:szCs w:val="28"/>
                <w:lang w:val="uk-UA"/>
              </w:rPr>
              <w:t>Рійк</w:t>
            </w:r>
            <w:proofErr w:type="spellEnd"/>
            <w:r w:rsidR="006212BA" w:rsidRPr="00DF464C">
              <w:rPr>
                <w:color w:val="FFFFFF" w:themeColor="background1"/>
                <w:sz w:val="28"/>
                <w:szCs w:val="28"/>
                <w:lang w:val="uk-UA"/>
              </w:rPr>
              <w:t xml:space="preserve"> </w:t>
            </w:r>
            <w:proofErr w:type="spellStart"/>
            <w:r w:rsidR="006212BA" w:rsidRPr="00DF464C">
              <w:rPr>
                <w:color w:val="FFFFFF" w:themeColor="background1"/>
                <w:sz w:val="28"/>
                <w:szCs w:val="28"/>
                <w:lang w:val="uk-UA"/>
              </w:rPr>
              <w:t>Цваан</w:t>
            </w:r>
            <w:proofErr w:type="spellEnd"/>
            <w:r w:rsidR="006212BA" w:rsidRPr="00DF464C">
              <w:rPr>
                <w:color w:val="FFFFFF" w:themeColor="background1"/>
                <w:sz w:val="28"/>
                <w:szCs w:val="28"/>
                <w:lang w:val="uk-UA"/>
              </w:rPr>
              <w:t xml:space="preserve"> Україна</w:t>
            </w:r>
            <w:r w:rsidRPr="00DF464C">
              <w:rPr>
                <w:color w:val="FFFFFF" w:themeColor="background1"/>
                <w:sz w:val="28"/>
                <w:szCs w:val="28"/>
                <w:lang w:val="uk-UA"/>
              </w:rPr>
              <w:t xml:space="preserve">» </w:t>
            </w:r>
          </w:p>
          <w:p w:rsidR="000E5C15" w:rsidRPr="00DF464C" w:rsidRDefault="004D3D36">
            <w:pPr>
              <w:rPr>
                <w:color w:val="FFFFFF" w:themeColor="background1"/>
                <w:sz w:val="28"/>
                <w:szCs w:val="28"/>
                <w:lang w:val="uk-UA"/>
              </w:rPr>
            </w:pPr>
            <w:r w:rsidRPr="00DF464C">
              <w:rPr>
                <w:color w:val="FFFFFF" w:themeColor="background1"/>
                <w:sz w:val="28"/>
                <w:szCs w:val="28"/>
                <w:lang w:val="uk-UA"/>
              </w:rPr>
              <w:t>(код</w:t>
            </w:r>
            <w:r w:rsidR="00120CAD" w:rsidRPr="00DF464C">
              <w:rPr>
                <w:color w:val="FFFFFF" w:themeColor="background1"/>
                <w:sz w:val="28"/>
                <w:szCs w:val="28"/>
                <w:lang w:val="uk-UA"/>
              </w:rPr>
              <w:t xml:space="preserve"> </w:t>
            </w:r>
            <w:r w:rsidR="005A4D34" w:rsidRPr="00DF464C">
              <w:rPr>
                <w:color w:val="FFFFFF" w:themeColor="background1"/>
                <w:sz w:val="28"/>
                <w:szCs w:val="28"/>
                <w:lang w:val="uk-UA"/>
              </w:rPr>
              <w:t>3</w:t>
            </w:r>
            <w:r w:rsidR="006212BA" w:rsidRPr="00DF464C">
              <w:rPr>
                <w:color w:val="FFFFFF" w:themeColor="background1"/>
                <w:sz w:val="28"/>
                <w:szCs w:val="28"/>
                <w:lang w:val="uk-UA"/>
              </w:rPr>
              <w:t>05</w:t>
            </w:r>
            <w:r w:rsidR="00BB6A4B" w:rsidRPr="00DF464C">
              <w:rPr>
                <w:color w:val="FFFFFF" w:themeColor="background1"/>
                <w:sz w:val="28"/>
                <w:szCs w:val="28"/>
                <w:lang w:val="uk-UA"/>
              </w:rPr>
              <w:t>1</w:t>
            </w:r>
            <w:r w:rsidR="006212BA" w:rsidRPr="00DF464C">
              <w:rPr>
                <w:color w:val="FFFFFF" w:themeColor="background1"/>
                <w:sz w:val="28"/>
                <w:szCs w:val="28"/>
                <w:lang w:val="uk-UA"/>
              </w:rPr>
              <w:t>75</w:t>
            </w:r>
            <w:r w:rsidR="00BB6A4B" w:rsidRPr="00DF464C">
              <w:rPr>
                <w:color w:val="FFFFFF" w:themeColor="background1"/>
                <w:sz w:val="28"/>
                <w:szCs w:val="28"/>
                <w:lang w:val="uk-UA"/>
              </w:rPr>
              <w:t>5</w:t>
            </w:r>
            <w:r w:rsidR="006212BA" w:rsidRPr="00DF464C">
              <w:rPr>
                <w:color w:val="FFFFFF" w:themeColor="background1"/>
                <w:sz w:val="28"/>
                <w:szCs w:val="28"/>
                <w:lang w:val="uk-UA"/>
              </w:rPr>
              <w:t>7</w:t>
            </w:r>
            <w:r w:rsidRPr="00DF464C">
              <w:rPr>
                <w:color w:val="FFFFFF" w:themeColor="background1"/>
                <w:sz w:val="28"/>
                <w:szCs w:val="28"/>
                <w:lang w:val="uk-UA"/>
              </w:rPr>
              <w:t>)</w:t>
            </w:r>
            <w:r w:rsidR="0085023B" w:rsidRPr="00DF464C">
              <w:rPr>
                <w:color w:val="FFFFFF" w:themeColor="background1"/>
                <w:sz w:val="28"/>
                <w:szCs w:val="28"/>
                <w:lang w:val="uk-UA"/>
              </w:rPr>
              <w:t xml:space="preserve"> </w:t>
            </w:r>
          </w:p>
          <w:p w:rsidR="004D3D36" w:rsidRPr="00DF464C" w:rsidRDefault="004D3D36">
            <w:pPr>
              <w:rPr>
                <w:color w:val="FFFFFF" w:themeColor="background1"/>
                <w:lang w:val="uk-UA"/>
              </w:rPr>
            </w:pPr>
          </w:p>
          <w:p w:rsidR="000E5C15" w:rsidRPr="00DF464C" w:rsidRDefault="0068073A">
            <w:pPr>
              <w:rPr>
                <w:color w:val="FFFFFF" w:themeColor="background1"/>
                <w:sz w:val="28"/>
                <w:szCs w:val="28"/>
                <w:lang w:val="uk-UA"/>
              </w:rPr>
            </w:pPr>
            <w:r w:rsidRPr="00DF464C">
              <w:rPr>
                <w:color w:val="FFFFFF" w:themeColor="background1"/>
                <w:sz w:val="28"/>
                <w:szCs w:val="28"/>
                <w:lang w:val="uk-UA"/>
              </w:rPr>
              <w:t>вул.</w:t>
            </w:r>
            <w:r w:rsidR="006212BA" w:rsidRPr="00DF464C">
              <w:rPr>
                <w:color w:val="FFFFFF" w:themeColor="background1"/>
                <w:sz w:val="28"/>
                <w:szCs w:val="28"/>
                <w:lang w:val="uk-UA"/>
              </w:rPr>
              <w:t xml:space="preserve"> Овочева</w:t>
            </w:r>
            <w:r w:rsidR="00DB6D28" w:rsidRPr="00DF464C">
              <w:rPr>
                <w:color w:val="FFFFFF" w:themeColor="background1"/>
                <w:sz w:val="28"/>
                <w:szCs w:val="28"/>
                <w:lang w:val="uk-UA"/>
              </w:rPr>
              <w:t>,</w:t>
            </w:r>
            <w:r w:rsidR="006212BA" w:rsidRPr="00DF464C">
              <w:rPr>
                <w:color w:val="FFFFFF" w:themeColor="background1"/>
                <w:sz w:val="28"/>
                <w:szCs w:val="28"/>
                <w:lang w:val="uk-UA"/>
              </w:rPr>
              <w:t xml:space="preserve"> 8,</w:t>
            </w:r>
          </w:p>
          <w:p w:rsidR="006212BA" w:rsidRPr="00DF464C" w:rsidRDefault="006212BA">
            <w:pPr>
              <w:rPr>
                <w:color w:val="FFFFFF" w:themeColor="background1"/>
                <w:sz w:val="28"/>
                <w:szCs w:val="28"/>
                <w:lang w:val="uk-UA"/>
              </w:rPr>
            </w:pPr>
            <w:r w:rsidRPr="00DF464C">
              <w:rPr>
                <w:color w:val="FFFFFF" w:themeColor="background1"/>
                <w:sz w:val="28"/>
                <w:szCs w:val="28"/>
                <w:lang w:val="uk-UA"/>
              </w:rPr>
              <w:t>с. Мала Олександрівка,</w:t>
            </w:r>
          </w:p>
          <w:p w:rsidR="006212BA" w:rsidRPr="00DF464C" w:rsidRDefault="006212BA">
            <w:pPr>
              <w:rPr>
                <w:color w:val="FFFFFF" w:themeColor="background1"/>
                <w:sz w:val="28"/>
                <w:szCs w:val="28"/>
                <w:lang w:val="uk-UA"/>
              </w:rPr>
            </w:pPr>
            <w:r w:rsidRPr="00DF464C">
              <w:rPr>
                <w:color w:val="FFFFFF" w:themeColor="background1"/>
                <w:sz w:val="28"/>
                <w:szCs w:val="28"/>
                <w:lang w:val="uk-UA"/>
              </w:rPr>
              <w:t>Бориспільський р-н,</w:t>
            </w:r>
          </w:p>
          <w:p w:rsidR="006212BA" w:rsidRPr="00DF464C" w:rsidRDefault="006212BA">
            <w:pPr>
              <w:rPr>
                <w:color w:val="FFFFFF" w:themeColor="background1"/>
                <w:sz w:val="28"/>
                <w:szCs w:val="28"/>
                <w:lang w:val="uk-UA"/>
              </w:rPr>
            </w:pPr>
            <w:r w:rsidRPr="00DF464C">
              <w:rPr>
                <w:color w:val="FFFFFF" w:themeColor="background1"/>
                <w:sz w:val="28"/>
                <w:szCs w:val="28"/>
                <w:lang w:val="uk-UA"/>
              </w:rPr>
              <w:t>Київська обл., 08320</w:t>
            </w:r>
          </w:p>
          <w:p w:rsidR="006212BA" w:rsidRPr="00DF464C" w:rsidRDefault="006212BA">
            <w:pPr>
              <w:rPr>
                <w:color w:val="FFFFFF" w:themeColor="background1"/>
                <w:lang w:val="uk-UA"/>
              </w:rPr>
            </w:pPr>
          </w:p>
          <w:p w:rsidR="000E5C15" w:rsidRPr="00F40F95" w:rsidRDefault="00200556" w:rsidP="002B3479">
            <w:pPr>
              <w:rPr>
                <w:sz w:val="28"/>
                <w:szCs w:val="28"/>
                <w:lang w:val="uk-UA"/>
              </w:rPr>
            </w:pPr>
            <w:hyperlink r:id="rId8" w:history="1">
              <w:r w:rsidR="00EB5B8C" w:rsidRPr="00DF464C">
                <w:rPr>
                  <w:rStyle w:val="ac"/>
                  <w:color w:val="FFFFFF" w:themeColor="background1"/>
                  <w:sz w:val="28"/>
                  <w:szCs w:val="28"/>
                  <w:lang w:val="uk-UA"/>
                </w:rPr>
                <w:t>o.polozok@rijkzwaan.ua</w:t>
              </w:r>
            </w:hyperlink>
          </w:p>
        </w:tc>
      </w:tr>
      <w:tr w:rsidR="00BE2C7B" w:rsidRPr="00F40F95" w:rsidTr="00291C5F">
        <w:tc>
          <w:tcPr>
            <w:tcW w:w="5603" w:type="dxa"/>
            <w:gridSpan w:val="2"/>
          </w:tcPr>
          <w:p w:rsidR="000E5C15" w:rsidRPr="00F40F95" w:rsidRDefault="000E5C15">
            <w:pPr>
              <w:rPr>
                <w:lang w:val="uk-UA"/>
              </w:rPr>
            </w:pPr>
          </w:p>
        </w:tc>
        <w:tc>
          <w:tcPr>
            <w:tcW w:w="4786" w:type="dxa"/>
            <w:gridSpan w:val="2"/>
          </w:tcPr>
          <w:p w:rsidR="00D8133F" w:rsidRPr="00F40F95" w:rsidRDefault="00D8133F">
            <w:pPr>
              <w:rPr>
                <w:b/>
                <w:sz w:val="28"/>
                <w:szCs w:val="28"/>
                <w:lang w:val="uk-UA"/>
              </w:rPr>
            </w:pPr>
          </w:p>
        </w:tc>
      </w:tr>
    </w:tbl>
    <w:p w:rsidR="000E5C15" w:rsidRPr="00F40F95" w:rsidRDefault="004D3D36" w:rsidP="000E5C15">
      <w:pPr>
        <w:ind w:firstLine="567"/>
        <w:jc w:val="center"/>
        <w:rPr>
          <w:sz w:val="28"/>
          <w:szCs w:val="28"/>
          <w:lang w:val="uk-UA" w:eastAsia="uk-UA"/>
        </w:rPr>
      </w:pPr>
      <w:r w:rsidRPr="00F40F95">
        <w:rPr>
          <w:sz w:val="28"/>
          <w:szCs w:val="28"/>
          <w:lang w:val="uk-UA" w:eastAsia="uk-UA"/>
        </w:rPr>
        <w:t>Індивідуальна п</w:t>
      </w:r>
      <w:r w:rsidR="000E5C15" w:rsidRPr="00F40F95">
        <w:rPr>
          <w:sz w:val="28"/>
          <w:szCs w:val="28"/>
          <w:lang w:val="uk-UA" w:eastAsia="uk-UA"/>
        </w:rPr>
        <w:t>одаткова консультація</w:t>
      </w:r>
    </w:p>
    <w:p w:rsidR="000E5C15" w:rsidRPr="00F40F95" w:rsidRDefault="000E5C15" w:rsidP="000E5C15">
      <w:pPr>
        <w:ind w:firstLine="567"/>
        <w:jc w:val="both"/>
        <w:rPr>
          <w:sz w:val="28"/>
          <w:szCs w:val="28"/>
          <w:lang w:val="uk-UA" w:eastAsia="uk-UA"/>
        </w:rPr>
      </w:pPr>
    </w:p>
    <w:p w:rsidR="00BF4B35" w:rsidRPr="00F40F95" w:rsidRDefault="000E5C15" w:rsidP="00EF406F">
      <w:pPr>
        <w:ind w:firstLine="567"/>
        <w:jc w:val="both"/>
        <w:rPr>
          <w:sz w:val="28"/>
          <w:szCs w:val="28"/>
          <w:lang w:val="uk-UA" w:eastAsia="uk-UA"/>
        </w:rPr>
      </w:pPr>
      <w:r w:rsidRPr="00F40F95">
        <w:rPr>
          <w:sz w:val="28"/>
          <w:szCs w:val="28"/>
          <w:lang w:val="uk-UA"/>
        </w:rPr>
        <w:t>Державна податкова служба України розглянула з</w:t>
      </w:r>
      <w:r w:rsidR="00DB6D28" w:rsidRPr="00F40F95">
        <w:rPr>
          <w:sz w:val="28"/>
          <w:szCs w:val="28"/>
          <w:lang w:val="uk-UA"/>
        </w:rPr>
        <w:t xml:space="preserve">вернення </w:t>
      </w:r>
      <w:r w:rsidR="00BE19A3" w:rsidRPr="00F40F95">
        <w:rPr>
          <w:sz w:val="28"/>
          <w:szCs w:val="28"/>
          <w:lang w:val="uk-UA"/>
        </w:rPr>
        <w:br/>
      </w:r>
      <w:r w:rsidR="00DB6D28" w:rsidRPr="00F40F95">
        <w:rPr>
          <w:sz w:val="28"/>
          <w:szCs w:val="28"/>
          <w:lang w:val="uk-UA"/>
        </w:rPr>
        <w:t>Т</w:t>
      </w:r>
      <w:r w:rsidR="00465DC5" w:rsidRPr="00F40F95">
        <w:rPr>
          <w:sz w:val="28"/>
          <w:szCs w:val="28"/>
          <w:lang w:val="uk-UA"/>
        </w:rPr>
        <w:t>О</w:t>
      </w:r>
      <w:r w:rsidR="00DB6D28" w:rsidRPr="00F40F95">
        <w:rPr>
          <w:sz w:val="28"/>
          <w:szCs w:val="28"/>
          <w:lang w:val="uk-UA"/>
        </w:rPr>
        <w:t xml:space="preserve">В </w:t>
      </w:r>
      <w:r w:rsidR="00DB6D28" w:rsidRPr="00DF464C">
        <w:rPr>
          <w:color w:val="FFFFFF" w:themeColor="background1"/>
          <w:sz w:val="28"/>
          <w:szCs w:val="28"/>
          <w:lang w:val="uk-UA"/>
        </w:rPr>
        <w:t>«</w:t>
      </w:r>
      <w:proofErr w:type="spellStart"/>
      <w:r w:rsidR="00626322" w:rsidRPr="00DF464C">
        <w:rPr>
          <w:color w:val="FFFFFF" w:themeColor="background1"/>
          <w:sz w:val="28"/>
          <w:szCs w:val="28"/>
          <w:lang w:val="uk-UA"/>
        </w:rPr>
        <w:t>Рійк</w:t>
      </w:r>
      <w:proofErr w:type="spellEnd"/>
      <w:r w:rsidR="00626322" w:rsidRPr="00DF464C">
        <w:rPr>
          <w:color w:val="FFFFFF" w:themeColor="background1"/>
          <w:sz w:val="28"/>
          <w:szCs w:val="28"/>
          <w:lang w:val="uk-UA"/>
        </w:rPr>
        <w:t xml:space="preserve"> </w:t>
      </w:r>
      <w:proofErr w:type="spellStart"/>
      <w:r w:rsidR="00626322" w:rsidRPr="00DF464C">
        <w:rPr>
          <w:color w:val="FFFFFF" w:themeColor="background1"/>
          <w:sz w:val="28"/>
          <w:szCs w:val="28"/>
          <w:lang w:val="uk-UA"/>
        </w:rPr>
        <w:t>Цваан</w:t>
      </w:r>
      <w:proofErr w:type="spellEnd"/>
      <w:r w:rsidR="00626322" w:rsidRPr="00DF464C">
        <w:rPr>
          <w:color w:val="FFFFFF" w:themeColor="background1"/>
          <w:sz w:val="28"/>
          <w:szCs w:val="28"/>
          <w:lang w:val="uk-UA"/>
        </w:rPr>
        <w:t xml:space="preserve"> Україна</w:t>
      </w:r>
      <w:r w:rsidR="00DB6D28" w:rsidRPr="00DF464C">
        <w:rPr>
          <w:color w:val="FFFFFF" w:themeColor="background1"/>
          <w:sz w:val="28"/>
          <w:szCs w:val="28"/>
          <w:lang w:val="uk-UA"/>
        </w:rPr>
        <w:t>»</w:t>
      </w:r>
      <w:r w:rsidR="005F450F" w:rsidRPr="00DF464C">
        <w:rPr>
          <w:color w:val="FFFFFF" w:themeColor="background1"/>
          <w:sz w:val="28"/>
          <w:szCs w:val="28"/>
          <w:lang w:val="uk-UA"/>
        </w:rPr>
        <w:t xml:space="preserve"> </w:t>
      </w:r>
      <w:r w:rsidR="005F450F" w:rsidRPr="00F40F95">
        <w:rPr>
          <w:sz w:val="28"/>
          <w:szCs w:val="28"/>
          <w:lang w:val="uk-UA"/>
        </w:rPr>
        <w:t xml:space="preserve">(далі - Товариство) </w:t>
      </w:r>
      <w:r w:rsidR="0068073A" w:rsidRPr="00F40F95">
        <w:rPr>
          <w:sz w:val="28"/>
          <w:szCs w:val="28"/>
          <w:lang w:val="uk-UA"/>
        </w:rPr>
        <w:t>в</w:t>
      </w:r>
      <w:r w:rsidRPr="00F40F95">
        <w:rPr>
          <w:sz w:val="28"/>
          <w:szCs w:val="28"/>
          <w:lang w:val="uk-UA"/>
        </w:rPr>
        <w:t xml:space="preserve">ід </w:t>
      </w:r>
      <w:r w:rsidR="00626322" w:rsidRPr="00DF464C">
        <w:rPr>
          <w:color w:val="FFFFFF" w:themeColor="background1"/>
          <w:sz w:val="28"/>
          <w:szCs w:val="28"/>
          <w:lang w:val="uk-UA"/>
        </w:rPr>
        <w:t>24</w:t>
      </w:r>
      <w:r w:rsidRPr="00DF464C">
        <w:rPr>
          <w:color w:val="FFFFFF" w:themeColor="background1"/>
          <w:sz w:val="28"/>
          <w:szCs w:val="28"/>
          <w:lang w:val="uk-UA"/>
        </w:rPr>
        <w:t>.0</w:t>
      </w:r>
      <w:r w:rsidR="00626322" w:rsidRPr="00DF464C">
        <w:rPr>
          <w:color w:val="FFFFFF" w:themeColor="background1"/>
          <w:sz w:val="28"/>
          <w:szCs w:val="28"/>
          <w:lang w:val="uk-UA"/>
        </w:rPr>
        <w:t>5</w:t>
      </w:r>
      <w:r w:rsidRPr="00DF464C">
        <w:rPr>
          <w:color w:val="FFFFFF" w:themeColor="background1"/>
          <w:sz w:val="28"/>
          <w:szCs w:val="28"/>
          <w:lang w:val="uk-UA"/>
        </w:rPr>
        <w:t>.202</w:t>
      </w:r>
      <w:r w:rsidR="0068073A" w:rsidRPr="00DF464C">
        <w:rPr>
          <w:color w:val="FFFFFF" w:themeColor="background1"/>
          <w:sz w:val="28"/>
          <w:szCs w:val="28"/>
          <w:lang w:val="uk-UA"/>
        </w:rPr>
        <w:t>1</w:t>
      </w:r>
      <w:r w:rsidR="00DB6D28" w:rsidRPr="00DF464C">
        <w:rPr>
          <w:color w:val="FFFFFF" w:themeColor="background1"/>
          <w:sz w:val="28"/>
          <w:szCs w:val="28"/>
          <w:lang w:val="uk-UA"/>
        </w:rPr>
        <w:t xml:space="preserve"> № </w:t>
      </w:r>
      <w:r w:rsidR="00626322" w:rsidRPr="00DF464C">
        <w:rPr>
          <w:color w:val="FFFFFF" w:themeColor="background1"/>
          <w:sz w:val="28"/>
          <w:szCs w:val="28"/>
          <w:lang w:val="uk-UA"/>
        </w:rPr>
        <w:t>1</w:t>
      </w:r>
      <w:r w:rsidR="000C72F8" w:rsidRPr="00DF464C">
        <w:rPr>
          <w:color w:val="FFFFFF" w:themeColor="background1"/>
          <w:sz w:val="28"/>
          <w:szCs w:val="28"/>
          <w:lang w:val="uk-UA"/>
        </w:rPr>
        <w:t>4</w:t>
      </w:r>
      <w:r w:rsidR="00626322" w:rsidRPr="00DF464C">
        <w:rPr>
          <w:color w:val="FFFFFF" w:themeColor="background1"/>
          <w:sz w:val="28"/>
          <w:szCs w:val="28"/>
          <w:lang w:val="uk-UA"/>
        </w:rPr>
        <w:t>7</w:t>
      </w:r>
      <w:r w:rsidR="00DB6D28" w:rsidRPr="00DF464C">
        <w:rPr>
          <w:color w:val="FFFFFF" w:themeColor="background1"/>
          <w:sz w:val="28"/>
          <w:szCs w:val="28"/>
          <w:lang w:val="uk-UA"/>
        </w:rPr>
        <w:t xml:space="preserve"> </w:t>
      </w:r>
      <w:r w:rsidRPr="00F40F95">
        <w:rPr>
          <w:sz w:val="28"/>
          <w:szCs w:val="28"/>
          <w:lang w:val="uk-UA"/>
        </w:rPr>
        <w:t>(</w:t>
      </w:r>
      <w:r w:rsidR="00F038E1" w:rsidRPr="00F40F95">
        <w:rPr>
          <w:sz w:val="28"/>
          <w:szCs w:val="28"/>
          <w:lang w:val="uk-UA" w:eastAsia="uk-UA"/>
        </w:rPr>
        <w:t>вх. ДПС</w:t>
      </w:r>
      <w:r w:rsidR="005F450F" w:rsidRPr="00F40F95">
        <w:rPr>
          <w:sz w:val="28"/>
          <w:szCs w:val="28"/>
          <w:lang w:val="uk-UA" w:eastAsia="uk-UA"/>
        </w:rPr>
        <w:t xml:space="preserve"> </w:t>
      </w:r>
      <w:r w:rsidR="00BE19A3" w:rsidRPr="00F40F95">
        <w:rPr>
          <w:sz w:val="28"/>
          <w:szCs w:val="28"/>
          <w:lang w:val="uk-UA" w:eastAsia="uk-UA"/>
        </w:rPr>
        <w:br/>
      </w:r>
      <w:r w:rsidR="00465DC5" w:rsidRPr="00F40F95">
        <w:rPr>
          <w:sz w:val="28"/>
          <w:szCs w:val="28"/>
          <w:lang w:val="uk-UA" w:eastAsia="uk-UA"/>
        </w:rPr>
        <w:t xml:space="preserve">№ </w:t>
      </w:r>
      <w:r w:rsidR="00BE19A3" w:rsidRPr="00DF464C">
        <w:rPr>
          <w:color w:val="FFFFFF" w:themeColor="background1"/>
          <w:sz w:val="28"/>
          <w:szCs w:val="28"/>
          <w:lang w:val="uk-UA" w:eastAsia="uk-UA"/>
        </w:rPr>
        <w:t>2</w:t>
      </w:r>
      <w:r w:rsidR="00626322" w:rsidRPr="00DF464C">
        <w:rPr>
          <w:color w:val="FFFFFF" w:themeColor="background1"/>
          <w:sz w:val="28"/>
          <w:szCs w:val="28"/>
          <w:lang w:val="uk-UA" w:eastAsia="uk-UA"/>
        </w:rPr>
        <w:t>699</w:t>
      </w:r>
      <w:r w:rsidR="0068073A" w:rsidRPr="00DF464C">
        <w:rPr>
          <w:color w:val="FFFFFF" w:themeColor="background1"/>
          <w:sz w:val="28"/>
          <w:szCs w:val="28"/>
          <w:lang w:val="uk-UA" w:eastAsia="uk-UA"/>
        </w:rPr>
        <w:t>/</w:t>
      </w:r>
      <w:r w:rsidR="004D3D36" w:rsidRPr="00DF464C">
        <w:rPr>
          <w:color w:val="FFFFFF" w:themeColor="background1"/>
          <w:sz w:val="28"/>
          <w:szCs w:val="28"/>
          <w:lang w:val="uk-UA" w:eastAsia="uk-UA"/>
        </w:rPr>
        <w:t>ІПК/</w:t>
      </w:r>
      <w:r w:rsidRPr="00DF464C">
        <w:rPr>
          <w:color w:val="FFFFFF" w:themeColor="background1"/>
          <w:sz w:val="28"/>
          <w:szCs w:val="28"/>
          <w:lang w:val="uk-UA" w:eastAsia="uk-UA"/>
        </w:rPr>
        <w:t>6</w:t>
      </w:r>
      <w:r w:rsidR="007A6824" w:rsidRPr="00DF464C">
        <w:rPr>
          <w:color w:val="FFFFFF" w:themeColor="background1"/>
          <w:sz w:val="28"/>
          <w:szCs w:val="28"/>
          <w:lang w:val="uk-UA" w:eastAsia="uk-UA"/>
        </w:rPr>
        <w:t xml:space="preserve"> </w:t>
      </w:r>
      <w:r w:rsidRPr="00DF464C">
        <w:rPr>
          <w:color w:val="FFFFFF" w:themeColor="background1"/>
          <w:sz w:val="28"/>
          <w:szCs w:val="28"/>
          <w:lang w:val="uk-UA" w:eastAsia="uk-UA"/>
        </w:rPr>
        <w:t xml:space="preserve">від </w:t>
      </w:r>
      <w:r w:rsidR="00626322" w:rsidRPr="00DF464C">
        <w:rPr>
          <w:color w:val="FFFFFF" w:themeColor="background1"/>
          <w:sz w:val="28"/>
          <w:szCs w:val="28"/>
          <w:lang w:val="uk-UA" w:eastAsia="uk-UA"/>
        </w:rPr>
        <w:t>3</w:t>
      </w:r>
      <w:r w:rsidR="00465DC5" w:rsidRPr="00DF464C">
        <w:rPr>
          <w:color w:val="FFFFFF" w:themeColor="background1"/>
          <w:sz w:val="28"/>
          <w:szCs w:val="28"/>
          <w:lang w:val="uk-UA" w:eastAsia="uk-UA"/>
        </w:rPr>
        <w:t>1</w:t>
      </w:r>
      <w:r w:rsidRPr="00DF464C">
        <w:rPr>
          <w:color w:val="FFFFFF" w:themeColor="background1"/>
          <w:sz w:val="28"/>
          <w:szCs w:val="28"/>
          <w:lang w:val="uk-UA" w:eastAsia="uk-UA"/>
        </w:rPr>
        <w:t>.0</w:t>
      </w:r>
      <w:r w:rsidR="00626322" w:rsidRPr="00DF464C">
        <w:rPr>
          <w:color w:val="FFFFFF" w:themeColor="background1"/>
          <w:sz w:val="28"/>
          <w:szCs w:val="28"/>
          <w:lang w:val="uk-UA" w:eastAsia="uk-UA"/>
        </w:rPr>
        <w:t>5</w:t>
      </w:r>
      <w:r w:rsidRPr="00DF464C">
        <w:rPr>
          <w:color w:val="FFFFFF" w:themeColor="background1"/>
          <w:sz w:val="28"/>
          <w:szCs w:val="28"/>
          <w:lang w:val="uk-UA" w:eastAsia="uk-UA"/>
        </w:rPr>
        <w:t>.202</w:t>
      </w:r>
      <w:r w:rsidR="0068073A" w:rsidRPr="00DF464C">
        <w:rPr>
          <w:color w:val="FFFFFF" w:themeColor="background1"/>
          <w:sz w:val="28"/>
          <w:szCs w:val="28"/>
          <w:lang w:val="uk-UA" w:eastAsia="uk-UA"/>
        </w:rPr>
        <w:t>1</w:t>
      </w:r>
      <w:r w:rsidRPr="00F40F95">
        <w:rPr>
          <w:sz w:val="28"/>
          <w:szCs w:val="28"/>
          <w:lang w:val="uk-UA"/>
        </w:rPr>
        <w:t xml:space="preserve">) </w:t>
      </w:r>
      <w:r w:rsidRPr="00F40F95">
        <w:rPr>
          <w:sz w:val="28"/>
          <w:szCs w:val="28"/>
          <w:lang w:val="uk-UA" w:eastAsia="uk-UA"/>
        </w:rPr>
        <w:t>щодо надання податкової консультації та в порядку статті 52 Податкового кодексу України (далі – Кодекс) повідомляє.</w:t>
      </w:r>
    </w:p>
    <w:p w:rsidR="00D479BC" w:rsidRPr="00F40F95" w:rsidRDefault="00BF4B35" w:rsidP="00EF406F">
      <w:pPr>
        <w:ind w:firstLine="567"/>
        <w:jc w:val="both"/>
        <w:rPr>
          <w:sz w:val="28"/>
          <w:szCs w:val="28"/>
          <w:lang w:val="uk-UA" w:eastAsia="uk-UA"/>
        </w:rPr>
      </w:pPr>
      <w:r w:rsidRPr="00F40F95">
        <w:rPr>
          <w:sz w:val="28"/>
          <w:szCs w:val="28"/>
          <w:lang w:val="uk-UA" w:eastAsia="uk-UA"/>
        </w:rPr>
        <w:t xml:space="preserve">Згідно з зверненням </w:t>
      </w:r>
      <w:r w:rsidR="0013255B" w:rsidRPr="00F40F95">
        <w:rPr>
          <w:sz w:val="28"/>
          <w:szCs w:val="28"/>
          <w:lang w:val="uk-UA" w:eastAsia="uk-UA"/>
        </w:rPr>
        <w:t xml:space="preserve">Товариство планує </w:t>
      </w:r>
      <w:r w:rsidR="00D479BC" w:rsidRPr="00F40F95">
        <w:rPr>
          <w:sz w:val="28"/>
          <w:szCs w:val="28"/>
          <w:lang w:val="uk-UA" w:eastAsia="uk-UA"/>
        </w:rPr>
        <w:t xml:space="preserve">відкрити Інтернет-магазин з продажу насіння овочевих культур </w:t>
      </w:r>
      <w:r w:rsidR="00396F26" w:rsidRPr="00F40F95">
        <w:rPr>
          <w:sz w:val="28"/>
          <w:szCs w:val="28"/>
          <w:lang w:val="uk-UA" w:eastAsia="uk-UA"/>
        </w:rPr>
        <w:t xml:space="preserve">платежі будуть поводитись за допомогою </w:t>
      </w:r>
      <w:r w:rsidR="00A219A6" w:rsidRPr="00F40F95">
        <w:rPr>
          <w:sz w:val="28"/>
          <w:szCs w:val="28"/>
          <w:lang w:val="uk-UA" w:eastAsia="uk-UA"/>
        </w:rPr>
        <w:t xml:space="preserve">платіжної системи </w:t>
      </w:r>
      <w:proofErr w:type="spellStart"/>
      <w:r w:rsidR="00A219A6" w:rsidRPr="00F40F95">
        <w:rPr>
          <w:sz w:val="28"/>
          <w:szCs w:val="28"/>
          <w:lang w:val="uk-UA" w:eastAsia="uk-UA"/>
        </w:rPr>
        <w:t>LiqPay</w:t>
      </w:r>
      <w:proofErr w:type="spellEnd"/>
      <w:r w:rsidR="00A219A6" w:rsidRPr="00F40F95">
        <w:rPr>
          <w:sz w:val="28"/>
          <w:szCs w:val="28"/>
          <w:lang w:val="uk-UA" w:eastAsia="uk-UA"/>
        </w:rPr>
        <w:t>.</w:t>
      </w:r>
    </w:p>
    <w:p w:rsidR="007F2D7E" w:rsidRPr="00F40F95" w:rsidRDefault="005F450F" w:rsidP="00EF406F">
      <w:pPr>
        <w:ind w:firstLine="567"/>
        <w:jc w:val="both"/>
        <w:rPr>
          <w:sz w:val="28"/>
          <w:szCs w:val="28"/>
          <w:lang w:val="uk-UA" w:eastAsia="uk-UA"/>
        </w:rPr>
      </w:pPr>
      <w:r w:rsidRPr="00F40F95">
        <w:rPr>
          <w:sz w:val="28"/>
          <w:szCs w:val="28"/>
          <w:lang w:val="uk-UA" w:eastAsia="uk-UA"/>
        </w:rPr>
        <w:t xml:space="preserve">Чи зобов’язане </w:t>
      </w:r>
      <w:r w:rsidR="00427CF5" w:rsidRPr="00F40F95">
        <w:rPr>
          <w:sz w:val="28"/>
          <w:szCs w:val="28"/>
          <w:lang w:val="uk-UA" w:eastAsia="uk-UA"/>
        </w:rPr>
        <w:t xml:space="preserve">Товариство застосовувати </w:t>
      </w:r>
      <w:r w:rsidR="000E5C15" w:rsidRPr="00F40F95">
        <w:rPr>
          <w:sz w:val="28"/>
          <w:szCs w:val="28"/>
          <w:lang w:val="uk-UA" w:eastAsia="uk-UA"/>
        </w:rPr>
        <w:t>реєстратор розрахункових операцій (далі – РРО)</w:t>
      </w:r>
      <w:r w:rsidR="00427CF5" w:rsidRPr="00F40F95">
        <w:rPr>
          <w:sz w:val="28"/>
          <w:szCs w:val="28"/>
          <w:lang w:val="uk-UA" w:eastAsia="uk-UA"/>
        </w:rPr>
        <w:t xml:space="preserve"> або програмний РРО</w:t>
      </w:r>
      <w:r w:rsidR="00EE14CA" w:rsidRPr="00F40F95">
        <w:rPr>
          <w:sz w:val="28"/>
          <w:szCs w:val="28"/>
          <w:lang w:val="uk-UA" w:eastAsia="uk-UA"/>
        </w:rPr>
        <w:t xml:space="preserve"> (далі – ПРРО)</w:t>
      </w:r>
      <w:r w:rsidR="00DD261D" w:rsidRPr="00F40F95">
        <w:rPr>
          <w:sz w:val="28"/>
          <w:szCs w:val="28"/>
          <w:lang w:val="uk-UA" w:eastAsia="uk-UA"/>
        </w:rPr>
        <w:t xml:space="preserve">, якщо оплата </w:t>
      </w:r>
      <w:r w:rsidR="00E2472D" w:rsidRPr="00F40F95">
        <w:rPr>
          <w:sz w:val="28"/>
          <w:szCs w:val="28"/>
          <w:lang w:val="uk-UA" w:eastAsia="uk-UA"/>
        </w:rPr>
        <w:t xml:space="preserve">за товар </w:t>
      </w:r>
      <w:r w:rsidR="00DD261D" w:rsidRPr="00F40F95">
        <w:rPr>
          <w:sz w:val="28"/>
          <w:szCs w:val="28"/>
          <w:lang w:val="uk-UA" w:eastAsia="uk-UA"/>
        </w:rPr>
        <w:t>здійснюється</w:t>
      </w:r>
      <w:r w:rsidR="007F2D7E" w:rsidRPr="00F40F95">
        <w:rPr>
          <w:sz w:val="28"/>
          <w:szCs w:val="28"/>
          <w:lang w:val="uk-UA" w:eastAsia="uk-UA"/>
        </w:rPr>
        <w:t xml:space="preserve"> за допомогою платіжної системи </w:t>
      </w:r>
      <w:proofErr w:type="spellStart"/>
      <w:r w:rsidR="007F2D7E" w:rsidRPr="00F40F95">
        <w:rPr>
          <w:sz w:val="28"/>
          <w:szCs w:val="28"/>
          <w:lang w:val="uk-UA" w:eastAsia="uk-UA"/>
        </w:rPr>
        <w:t>LiqPay</w:t>
      </w:r>
      <w:proofErr w:type="spellEnd"/>
      <w:r w:rsidR="007F2D7E" w:rsidRPr="00F40F95">
        <w:rPr>
          <w:sz w:val="28"/>
          <w:szCs w:val="28"/>
          <w:lang w:val="uk-UA" w:eastAsia="uk-UA"/>
        </w:rPr>
        <w:t>.</w:t>
      </w:r>
      <w:r w:rsidR="00E2472D" w:rsidRPr="00F40F95">
        <w:rPr>
          <w:sz w:val="28"/>
          <w:szCs w:val="28"/>
          <w:lang w:val="uk-UA" w:eastAsia="uk-UA"/>
        </w:rPr>
        <w:t xml:space="preserve"> </w:t>
      </w:r>
    </w:p>
    <w:p w:rsidR="00BE2C7B" w:rsidRPr="00F40F95" w:rsidRDefault="004C5439" w:rsidP="00BE2C7B">
      <w:pPr>
        <w:ind w:firstLine="567"/>
        <w:jc w:val="both"/>
        <w:rPr>
          <w:sz w:val="28"/>
          <w:szCs w:val="28"/>
          <w:lang w:val="uk-UA"/>
        </w:rPr>
      </w:pPr>
      <w:r w:rsidRPr="00F40F95">
        <w:rPr>
          <w:sz w:val="28"/>
          <w:szCs w:val="28"/>
          <w:lang w:val="uk-UA"/>
        </w:rPr>
        <w:t>Закон України від 06 липня 1995 року № 265/95-ВР «Про застосування реєстраторів розрахункових операцій у сфері торгівлі, громадського харчування та послуг» (далі – Закон  № 265) є о</w:t>
      </w:r>
      <w:r w:rsidR="000E5C15" w:rsidRPr="00F40F95">
        <w:rPr>
          <w:sz w:val="28"/>
          <w:szCs w:val="28"/>
          <w:lang w:val="uk-UA"/>
        </w:rPr>
        <w:t>сновним нормативно-правовим актом, що</w:t>
      </w:r>
      <w:r w:rsidR="00BE2C7B" w:rsidRPr="00F40F95">
        <w:rPr>
          <w:sz w:val="28"/>
          <w:szCs w:val="28"/>
          <w:lang w:val="uk-UA"/>
        </w:rPr>
        <w:t xml:space="preserve"> визначає правові засади застосування </w:t>
      </w:r>
      <w:r w:rsidR="00C97DDD" w:rsidRPr="00F40F95">
        <w:rPr>
          <w:sz w:val="28"/>
          <w:szCs w:val="28"/>
          <w:lang w:val="uk-UA"/>
        </w:rPr>
        <w:t>РРО</w:t>
      </w:r>
      <w:r w:rsidR="00CB4B7B" w:rsidRPr="00F40F95">
        <w:rPr>
          <w:sz w:val="28"/>
          <w:szCs w:val="28"/>
          <w:lang w:val="uk-UA"/>
        </w:rPr>
        <w:t xml:space="preserve"> та</w:t>
      </w:r>
      <w:r w:rsidR="004B3801" w:rsidRPr="00F40F95">
        <w:rPr>
          <w:sz w:val="28"/>
          <w:szCs w:val="28"/>
          <w:lang w:val="uk-UA"/>
        </w:rPr>
        <w:t xml:space="preserve">/або </w:t>
      </w:r>
      <w:r w:rsidR="00CB4B7B" w:rsidRPr="00F40F95">
        <w:rPr>
          <w:sz w:val="28"/>
          <w:szCs w:val="28"/>
          <w:lang w:val="uk-UA"/>
        </w:rPr>
        <w:t>ПРРО</w:t>
      </w:r>
      <w:r w:rsidR="00BE2C7B" w:rsidRPr="00F40F95">
        <w:rPr>
          <w:sz w:val="28"/>
          <w:szCs w:val="28"/>
          <w:lang w:val="uk-UA"/>
        </w:rPr>
        <w:t xml:space="preserve"> у сфері торгівлі, громадського харчування та послуг. Дія його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w:t>
      </w:r>
      <w:r w:rsidRPr="00F40F95">
        <w:rPr>
          <w:sz w:val="28"/>
          <w:szCs w:val="28"/>
          <w:lang w:val="uk-UA"/>
        </w:rPr>
        <w:t xml:space="preserve">. </w:t>
      </w:r>
    </w:p>
    <w:p w:rsidR="00BE2C7B" w:rsidRPr="00F40F95" w:rsidRDefault="00BE2C7B" w:rsidP="00BE2C7B">
      <w:pPr>
        <w:pStyle w:val="a3"/>
        <w:ind w:firstLine="567"/>
        <w:jc w:val="both"/>
        <w:rPr>
          <w:rFonts w:ascii="Times New Roman" w:eastAsia="Times New Roman" w:hAnsi="Times New Roman" w:cs="Times New Roman"/>
          <w:sz w:val="28"/>
          <w:szCs w:val="28"/>
          <w:lang w:val="uk-UA" w:eastAsia="ru-RU"/>
        </w:rPr>
      </w:pPr>
      <w:r w:rsidRPr="00F40F95">
        <w:rPr>
          <w:rFonts w:ascii="Times New Roman" w:eastAsia="Times New Roman" w:hAnsi="Times New Roman" w:cs="Times New Roman"/>
          <w:sz w:val="28"/>
          <w:szCs w:val="28"/>
          <w:lang w:val="uk-UA" w:eastAsia="ru-RU"/>
        </w:rPr>
        <w:t xml:space="preserve">Встановлення норм щодо незастосування РРО у інших законах, крім </w:t>
      </w:r>
      <w:r w:rsidR="00561EFD" w:rsidRPr="00F40F95">
        <w:rPr>
          <w:rFonts w:ascii="Times New Roman" w:eastAsia="Times New Roman" w:hAnsi="Times New Roman" w:cs="Times New Roman"/>
          <w:sz w:val="28"/>
          <w:szCs w:val="28"/>
          <w:lang w:val="uk-UA" w:eastAsia="ru-RU"/>
        </w:rPr>
        <w:t xml:space="preserve"> </w:t>
      </w:r>
      <w:r w:rsidRPr="00F40F95">
        <w:rPr>
          <w:rFonts w:ascii="Times New Roman" w:eastAsia="Times New Roman" w:hAnsi="Times New Roman" w:cs="Times New Roman"/>
          <w:sz w:val="28"/>
          <w:szCs w:val="28"/>
          <w:lang w:val="uk-UA" w:eastAsia="ru-RU"/>
        </w:rPr>
        <w:t xml:space="preserve"> </w:t>
      </w:r>
      <w:r w:rsidR="0080678E">
        <w:rPr>
          <w:rFonts w:ascii="Times New Roman" w:eastAsia="Times New Roman" w:hAnsi="Times New Roman" w:cs="Times New Roman"/>
          <w:sz w:val="28"/>
          <w:szCs w:val="28"/>
          <w:lang w:val="uk-UA" w:eastAsia="ru-RU"/>
        </w:rPr>
        <w:t>К</w:t>
      </w:r>
      <w:r w:rsidR="0080678E" w:rsidRPr="00F40F95">
        <w:rPr>
          <w:rFonts w:ascii="Times New Roman" w:eastAsia="Times New Roman" w:hAnsi="Times New Roman" w:cs="Times New Roman"/>
          <w:sz w:val="28"/>
          <w:szCs w:val="28"/>
          <w:lang w:val="uk-UA" w:eastAsia="ru-RU"/>
        </w:rPr>
        <w:t>одексу</w:t>
      </w:r>
      <w:r w:rsidRPr="00F40F95">
        <w:rPr>
          <w:rFonts w:ascii="Times New Roman" w:eastAsia="Times New Roman" w:hAnsi="Times New Roman" w:cs="Times New Roman"/>
          <w:sz w:val="28"/>
          <w:szCs w:val="28"/>
          <w:lang w:val="uk-UA" w:eastAsia="ru-RU"/>
        </w:rPr>
        <w:t xml:space="preserve">, не допускається. </w:t>
      </w:r>
    </w:p>
    <w:p w:rsidR="000E5C15" w:rsidRDefault="000E5C15" w:rsidP="00BE2C7B">
      <w:pPr>
        <w:pStyle w:val="a3"/>
        <w:ind w:firstLine="567"/>
        <w:jc w:val="both"/>
        <w:rPr>
          <w:rFonts w:ascii="Times New Roman" w:eastAsia="Times New Roman" w:hAnsi="Times New Roman" w:cs="Times New Roman"/>
          <w:sz w:val="28"/>
          <w:szCs w:val="28"/>
          <w:lang w:val="uk-UA" w:eastAsia="ru-RU"/>
        </w:rPr>
      </w:pPr>
      <w:r w:rsidRPr="00F40F95">
        <w:rPr>
          <w:rFonts w:ascii="Times New Roman" w:eastAsia="Times New Roman" w:hAnsi="Times New Roman" w:cs="Times New Roman"/>
          <w:sz w:val="28"/>
          <w:szCs w:val="28"/>
          <w:lang w:val="uk-UA" w:eastAsia="ru-RU"/>
        </w:rPr>
        <w:t xml:space="preserve">Статтею 2 Закону № 265 визначено, що розрахункова операція – це приймання від покупця готівкових коштів, платіжних карток, платіжних чеків, </w:t>
      </w:r>
      <w:r w:rsidRPr="00F40F95">
        <w:rPr>
          <w:rFonts w:ascii="Times New Roman" w:eastAsia="Times New Roman" w:hAnsi="Times New Roman" w:cs="Times New Roman"/>
          <w:sz w:val="28"/>
          <w:szCs w:val="28"/>
          <w:lang w:val="uk-UA" w:eastAsia="ru-RU"/>
        </w:rPr>
        <w:lastRenderedPageBreak/>
        <w:t>жетонів тощо за місцем реалізації товарів (п</w:t>
      </w:r>
      <w:r w:rsidR="00F478BB" w:rsidRPr="00F40F95">
        <w:rPr>
          <w:rFonts w:ascii="Times New Roman" w:eastAsia="Times New Roman" w:hAnsi="Times New Roman" w:cs="Times New Roman"/>
          <w:sz w:val="28"/>
          <w:szCs w:val="28"/>
          <w:lang w:val="uk-UA" w:eastAsia="ru-RU"/>
        </w:rPr>
        <w:t>ослуг), видача</w:t>
      </w:r>
      <w:r w:rsidRPr="00F40F95">
        <w:rPr>
          <w:rFonts w:ascii="Times New Roman" w:eastAsia="Times New Roman" w:hAnsi="Times New Roman" w:cs="Times New Roman"/>
          <w:sz w:val="28"/>
          <w:szCs w:val="28"/>
          <w:lang w:val="uk-UA" w:eastAsia="ru-RU"/>
        </w:rPr>
        <w:t xml:space="preserve"> готівкових коштів за повернутий покупцем товар (ненадану послугу), а у разі застосування банківської платіжної картки – оформлення відповідного розрахункового документа щодо оплати в без</w:t>
      </w:r>
      <w:r w:rsidR="00F478BB" w:rsidRPr="00F40F95">
        <w:rPr>
          <w:rFonts w:ascii="Times New Roman" w:eastAsia="Times New Roman" w:hAnsi="Times New Roman" w:cs="Times New Roman"/>
          <w:sz w:val="28"/>
          <w:szCs w:val="28"/>
          <w:lang w:val="uk-UA" w:eastAsia="ru-RU"/>
        </w:rPr>
        <w:t>готівковій формі товару</w:t>
      </w:r>
      <w:r w:rsidRPr="00F40F95">
        <w:rPr>
          <w:rFonts w:ascii="Times New Roman" w:eastAsia="Times New Roman" w:hAnsi="Times New Roman" w:cs="Times New Roman"/>
          <w:sz w:val="28"/>
          <w:szCs w:val="28"/>
          <w:lang w:val="uk-UA" w:eastAsia="ru-RU"/>
        </w:rPr>
        <w:t xml:space="preserve"> (послуги) банком покупця або у разі повернення товару (відмови від послуги) – оформлення розрахункових документів щодо перерахування коштів у банк покупця.</w:t>
      </w:r>
    </w:p>
    <w:p w:rsidR="0080678E" w:rsidRPr="00430798" w:rsidRDefault="00361F7D" w:rsidP="00430798">
      <w:pPr>
        <w:ind w:firstLine="567"/>
        <w:jc w:val="both"/>
        <w:rPr>
          <w:sz w:val="28"/>
          <w:szCs w:val="28"/>
          <w:lang w:val="uk-UA"/>
        </w:rPr>
      </w:pPr>
      <w:r>
        <w:rPr>
          <w:sz w:val="28"/>
          <w:szCs w:val="28"/>
          <w:lang w:val="uk-UA"/>
        </w:rPr>
        <w:t>Пунктом 1 ст.</w:t>
      </w:r>
      <w:r w:rsidRPr="00361F7D">
        <w:rPr>
          <w:sz w:val="28"/>
          <w:szCs w:val="28"/>
          <w:lang w:val="uk-UA"/>
        </w:rPr>
        <w:t xml:space="preserve"> 3 Закону № 265 передбачено, що суб’єкти господарювання, які здійснюють розрахункові операції в готівковій та/або в безготівковій формі</w:t>
      </w:r>
      <w:r w:rsidRPr="00361F7D">
        <w:rPr>
          <w:sz w:val="28"/>
          <w:szCs w:val="28"/>
          <w:lang w:val="uk-UA"/>
        </w:rPr>
        <w:br/>
        <w:t>(із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w:t>
      </w:r>
      <w:r>
        <w:rPr>
          <w:sz w:val="28"/>
          <w:szCs w:val="28"/>
          <w:lang w:val="uk-UA"/>
        </w:rPr>
        <w:t xml:space="preserve"> </w:t>
      </w:r>
      <w:r w:rsidRPr="00430798">
        <w:rPr>
          <w:sz w:val="28"/>
          <w:szCs w:val="28"/>
          <w:lang w:val="uk-UA"/>
        </w:rPr>
        <w:t>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або через зареєстровані фіскальним сервером контролюючого органу</w:t>
      </w:r>
      <w:r>
        <w:rPr>
          <w:sz w:val="28"/>
          <w:szCs w:val="28"/>
          <w:lang w:val="uk-UA"/>
        </w:rPr>
        <w:t xml:space="preserve"> П</w:t>
      </w:r>
      <w:r w:rsidRPr="00430798">
        <w:rPr>
          <w:sz w:val="28"/>
          <w:szCs w:val="28"/>
          <w:lang w:val="uk-UA"/>
        </w:rPr>
        <w:t>РРО зі створенням у паперовій та/або електронній формі відповідних розрахункових документів, що підтверджують ви</w:t>
      </w:r>
      <w:r w:rsidR="00430798">
        <w:rPr>
          <w:sz w:val="28"/>
          <w:szCs w:val="28"/>
          <w:lang w:val="uk-UA"/>
        </w:rPr>
        <w:t>конання розрахункових операцій.</w:t>
      </w:r>
    </w:p>
    <w:p w:rsidR="00423333" w:rsidRPr="00F40F95" w:rsidRDefault="00FB524E" w:rsidP="00BE2C7B">
      <w:pPr>
        <w:pStyle w:val="a3"/>
        <w:ind w:firstLine="567"/>
        <w:jc w:val="both"/>
        <w:rPr>
          <w:rFonts w:ascii="Times New Roman" w:eastAsia="Times New Roman" w:hAnsi="Times New Roman" w:cs="Times New Roman"/>
          <w:sz w:val="28"/>
          <w:szCs w:val="28"/>
          <w:lang w:val="uk-UA" w:eastAsia="ru-RU"/>
        </w:rPr>
      </w:pPr>
      <w:r w:rsidRPr="00F40F95">
        <w:rPr>
          <w:rFonts w:ascii="Times New Roman" w:eastAsia="Times New Roman" w:hAnsi="Times New Roman" w:cs="Times New Roman"/>
          <w:sz w:val="28"/>
          <w:szCs w:val="28"/>
          <w:lang w:val="uk-UA" w:eastAsia="ru-RU"/>
        </w:rPr>
        <w:t xml:space="preserve">У випадку </w:t>
      </w:r>
      <w:r w:rsidR="00575DF7" w:rsidRPr="00F40F95">
        <w:rPr>
          <w:rFonts w:ascii="Times New Roman" w:eastAsia="Times New Roman" w:hAnsi="Times New Roman" w:cs="Times New Roman"/>
          <w:sz w:val="28"/>
          <w:szCs w:val="28"/>
          <w:lang w:val="uk-UA" w:eastAsia="ru-RU"/>
        </w:rPr>
        <w:t>здійснення розрахункових операцій у р</w:t>
      </w:r>
      <w:r w:rsidR="001927AB" w:rsidRPr="00F40F95">
        <w:rPr>
          <w:rFonts w:ascii="Times New Roman" w:eastAsia="Times New Roman" w:hAnsi="Times New Roman" w:cs="Times New Roman"/>
          <w:sz w:val="28"/>
          <w:szCs w:val="28"/>
          <w:lang w:val="uk-UA" w:eastAsia="ru-RU"/>
        </w:rPr>
        <w:t>озумінні Закону № 265 у суб’єкта господарювання виникає обов’язок застосовувати РРО</w:t>
      </w:r>
      <w:r w:rsidR="002808BA" w:rsidRPr="00F40F95">
        <w:rPr>
          <w:rFonts w:ascii="Times New Roman" w:eastAsia="Times New Roman" w:hAnsi="Times New Roman" w:cs="Times New Roman"/>
          <w:sz w:val="28"/>
          <w:szCs w:val="28"/>
          <w:lang w:val="uk-UA" w:eastAsia="ru-RU"/>
        </w:rPr>
        <w:t xml:space="preserve"> та/або ПРРО</w:t>
      </w:r>
      <w:r w:rsidR="001927AB" w:rsidRPr="00F40F95">
        <w:rPr>
          <w:rFonts w:ascii="Times New Roman" w:eastAsia="Times New Roman" w:hAnsi="Times New Roman" w:cs="Times New Roman"/>
          <w:sz w:val="28"/>
          <w:szCs w:val="28"/>
          <w:lang w:val="uk-UA" w:eastAsia="ru-RU"/>
        </w:rPr>
        <w:t xml:space="preserve"> у сферах торгівлі, </w:t>
      </w:r>
      <w:r w:rsidR="00423333" w:rsidRPr="00F40F95">
        <w:rPr>
          <w:rFonts w:ascii="Times New Roman" w:eastAsia="Times New Roman" w:hAnsi="Times New Roman" w:cs="Times New Roman"/>
          <w:sz w:val="28"/>
          <w:szCs w:val="28"/>
          <w:lang w:val="uk-UA" w:eastAsia="ru-RU"/>
        </w:rPr>
        <w:t>громадського харчування та послуг.</w:t>
      </w:r>
    </w:p>
    <w:p w:rsidR="007067A8" w:rsidRDefault="001E0E96" w:rsidP="009941BA">
      <w:pPr>
        <w:pStyle w:val="aa"/>
        <w:ind w:firstLine="567"/>
        <w:jc w:val="both"/>
        <w:rPr>
          <w:rFonts w:ascii="Times New Roman" w:hAnsi="Times New Roman" w:cs="Times New Roman"/>
          <w:sz w:val="28"/>
          <w:szCs w:val="28"/>
          <w:lang w:val="uk-UA"/>
        </w:rPr>
      </w:pPr>
      <w:r w:rsidRPr="00F40F95">
        <w:rPr>
          <w:rFonts w:ascii="Times New Roman" w:eastAsiaTheme="minorHAnsi" w:hAnsi="Times New Roman"/>
          <w:sz w:val="28"/>
          <w:szCs w:val="28"/>
          <w:lang w:val="uk-UA" w:eastAsia="en-US"/>
        </w:rPr>
        <w:t xml:space="preserve">Враховуючи викладене, </w:t>
      </w:r>
      <w:r w:rsidR="002C5927" w:rsidRPr="00F40F95">
        <w:rPr>
          <w:rFonts w:ascii="Times New Roman" w:eastAsiaTheme="minorHAnsi" w:hAnsi="Times New Roman"/>
          <w:sz w:val="28"/>
          <w:szCs w:val="28"/>
          <w:lang w:val="uk-UA" w:eastAsia="en-US"/>
        </w:rPr>
        <w:t>та як</w:t>
      </w:r>
      <w:r w:rsidRPr="00F40F95">
        <w:rPr>
          <w:rFonts w:ascii="Times New Roman" w:eastAsiaTheme="minorHAnsi" w:hAnsi="Times New Roman"/>
          <w:sz w:val="28"/>
          <w:szCs w:val="28"/>
          <w:lang w:val="uk-UA" w:eastAsia="en-US"/>
        </w:rPr>
        <w:t xml:space="preserve"> відповідь на питання, зазначаємо, що якщо споживач (клієнт) замовив товар на сайті </w:t>
      </w:r>
      <w:r w:rsidR="00BF726E" w:rsidRPr="00F40F95">
        <w:rPr>
          <w:rFonts w:ascii="Times New Roman" w:eastAsiaTheme="minorHAnsi" w:hAnsi="Times New Roman"/>
          <w:sz w:val="28"/>
          <w:szCs w:val="28"/>
          <w:lang w:val="uk-UA" w:eastAsia="en-US"/>
        </w:rPr>
        <w:t xml:space="preserve">Інтернет-магазину </w:t>
      </w:r>
      <w:r w:rsidRPr="00F40F95">
        <w:rPr>
          <w:rFonts w:ascii="Times New Roman" w:eastAsiaTheme="minorHAnsi" w:hAnsi="Times New Roman"/>
          <w:sz w:val="28"/>
          <w:szCs w:val="28"/>
          <w:lang w:val="uk-UA" w:eastAsia="en-US"/>
        </w:rPr>
        <w:t>Товариства</w:t>
      </w:r>
      <w:r w:rsidR="002C5927" w:rsidRPr="00F40F95">
        <w:rPr>
          <w:rFonts w:ascii="Times New Roman" w:eastAsiaTheme="minorHAnsi" w:hAnsi="Times New Roman"/>
          <w:sz w:val="28"/>
          <w:szCs w:val="28"/>
          <w:lang w:val="uk-UA" w:eastAsia="en-US"/>
        </w:rPr>
        <w:t xml:space="preserve">, через мережу Інтернет, </w:t>
      </w:r>
      <w:r w:rsidR="00BF726E" w:rsidRPr="00F40F95">
        <w:rPr>
          <w:rFonts w:ascii="Times New Roman" w:eastAsiaTheme="minorHAnsi" w:hAnsi="Times New Roman"/>
          <w:sz w:val="28"/>
          <w:szCs w:val="28"/>
          <w:lang w:val="uk-UA" w:eastAsia="en-US"/>
        </w:rPr>
        <w:t xml:space="preserve">та </w:t>
      </w:r>
      <w:r w:rsidRPr="00F40F95">
        <w:rPr>
          <w:rFonts w:ascii="Times New Roman" w:eastAsiaTheme="minorHAnsi" w:hAnsi="Times New Roman"/>
          <w:sz w:val="28"/>
          <w:szCs w:val="28"/>
          <w:lang w:val="uk-UA" w:eastAsia="en-US"/>
        </w:rPr>
        <w:t>здійсн</w:t>
      </w:r>
      <w:r w:rsidR="00BF726E" w:rsidRPr="00F40F95">
        <w:rPr>
          <w:rFonts w:ascii="Times New Roman" w:eastAsiaTheme="minorHAnsi" w:hAnsi="Times New Roman"/>
          <w:sz w:val="28"/>
          <w:szCs w:val="28"/>
          <w:lang w:val="uk-UA" w:eastAsia="en-US"/>
        </w:rPr>
        <w:t xml:space="preserve">ив </w:t>
      </w:r>
      <w:r w:rsidRPr="00F40F95">
        <w:rPr>
          <w:rFonts w:ascii="Times New Roman" w:eastAsiaTheme="minorHAnsi" w:hAnsi="Times New Roman"/>
          <w:sz w:val="28"/>
          <w:szCs w:val="28"/>
          <w:lang w:val="uk-UA" w:eastAsia="en-US"/>
        </w:rPr>
        <w:t xml:space="preserve">оплату </w:t>
      </w:r>
      <w:r w:rsidR="000F49AE" w:rsidRPr="00F40F95">
        <w:rPr>
          <w:rFonts w:ascii="Times New Roman" w:eastAsiaTheme="minorHAnsi" w:hAnsi="Times New Roman"/>
          <w:sz w:val="28"/>
          <w:szCs w:val="28"/>
          <w:lang w:val="uk-UA" w:eastAsia="en-US"/>
        </w:rPr>
        <w:t xml:space="preserve">за замовлений товар </w:t>
      </w:r>
      <w:r w:rsidRPr="00F40F95">
        <w:rPr>
          <w:rFonts w:ascii="Times New Roman" w:eastAsia="Times New Roman" w:hAnsi="Times New Roman" w:cs="Times New Roman"/>
          <w:sz w:val="28"/>
          <w:szCs w:val="28"/>
          <w:lang w:val="uk-UA"/>
        </w:rPr>
        <w:t>через сервіси переказу коштів з використанням ЕПЗ</w:t>
      </w:r>
      <w:r w:rsidR="00473F45">
        <w:rPr>
          <w:rFonts w:ascii="Times New Roman" w:eastAsia="Times New Roman" w:hAnsi="Times New Roman" w:cs="Times New Roman"/>
          <w:sz w:val="28"/>
          <w:szCs w:val="28"/>
          <w:lang w:val="uk-UA"/>
        </w:rPr>
        <w:t xml:space="preserve"> </w:t>
      </w:r>
      <w:r w:rsidR="00254540">
        <w:rPr>
          <w:rFonts w:ascii="Times New Roman" w:eastAsia="Times New Roman" w:hAnsi="Times New Roman" w:cs="Times New Roman"/>
          <w:sz w:val="28"/>
          <w:szCs w:val="28"/>
          <w:lang w:val="uk-UA"/>
        </w:rPr>
        <w:t>з</w:t>
      </w:r>
      <w:r w:rsidR="00473F45">
        <w:rPr>
          <w:rFonts w:ascii="Times New Roman" w:eastAsia="Times New Roman" w:hAnsi="Times New Roman" w:cs="Times New Roman"/>
          <w:sz w:val="28"/>
          <w:szCs w:val="28"/>
          <w:lang w:val="uk-UA"/>
        </w:rPr>
        <w:t xml:space="preserve">а допомогою </w:t>
      </w:r>
      <w:r w:rsidR="00BF726E" w:rsidRPr="00F40F95">
        <w:rPr>
          <w:rFonts w:ascii="Times New Roman" w:eastAsia="Times New Roman" w:hAnsi="Times New Roman" w:cs="Times New Roman"/>
          <w:sz w:val="28"/>
          <w:szCs w:val="28"/>
          <w:lang w:val="uk-UA"/>
        </w:rPr>
        <w:t>платіжн</w:t>
      </w:r>
      <w:r w:rsidR="003474EC">
        <w:rPr>
          <w:rFonts w:ascii="Times New Roman" w:eastAsia="Times New Roman" w:hAnsi="Times New Roman" w:cs="Times New Roman"/>
          <w:sz w:val="28"/>
          <w:szCs w:val="28"/>
          <w:lang w:val="uk-UA"/>
        </w:rPr>
        <w:t>ої</w:t>
      </w:r>
      <w:r w:rsidR="00BF726E" w:rsidRPr="00F40F95">
        <w:rPr>
          <w:rFonts w:ascii="Times New Roman" w:eastAsia="Times New Roman" w:hAnsi="Times New Roman" w:cs="Times New Roman"/>
          <w:sz w:val="28"/>
          <w:szCs w:val="28"/>
          <w:lang w:val="uk-UA"/>
        </w:rPr>
        <w:t xml:space="preserve"> се</w:t>
      </w:r>
      <w:r w:rsidR="00970F62">
        <w:rPr>
          <w:rFonts w:ascii="Times New Roman" w:eastAsia="Times New Roman" w:hAnsi="Times New Roman" w:cs="Times New Roman"/>
          <w:sz w:val="28"/>
          <w:szCs w:val="28"/>
          <w:lang w:val="uk-UA"/>
        </w:rPr>
        <w:t>рвісу</w:t>
      </w:r>
      <w:r w:rsidRPr="00F40F95">
        <w:rPr>
          <w:rFonts w:ascii="Times New Roman" w:eastAsia="Times New Roman" w:hAnsi="Times New Roman" w:cs="Times New Roman"/>
          <w:sz w:val="28"/>
          <w:szCs w:val="28"/>
          <w:lang w:val="uk-UA"/>
        </w:rPr>
        <w:t>,</w:t>
      </w:r>
      <w:r w:rsidRPr="00F40F95">
        <w:rPr>
          <w:rFonts w:ascii="Times New Roman" w:eastAsiaTheme="minorHAnsi" w:hAnsi="Times New Roman"/>
          <w:sz w:val="28"/>
          <w:szCs w:val="28"/>
          <w:lang w:val="uk-UA" w:eastAsia="en-US"/>
        </w:rPr>
        <w:t xml:space="preserve"> то у такому випадку РРО</w:t>
      </w:r>
      <w:r w:rsidR="007C44CF" w:rsidRPr="00F40F95">
        <w:rPr>
          <w:rFonts w:ascii="Times New Roman" w:eastAsiaTheme="minorHAnsi" w:hAnsi="Times New Roman"/>
          <w:sz w:val="28"/>
          <w:szCs w:val="28"/>
          <w:lang w:val="uk-UA" w:eastAsia="en-US"/>
        </w:rPr>
        <w:t xml:space="preserve"> та/або ПРРО</w:t>
      </w:r>
      <w:r w:rsidRPr="00F40F95">
        <w:rPr>
          <w:rFonts w:ascii="Times New Roman" w:eastAsiaTheme="minorHAnsi" w:hAnsi="Times New Roman"/>
          <w:sz w:val="28"/>
          <w:szCs w:val="28"/>
          <w:lang w:val="uk-UA" w:eastAsia="en-US"/>
        </w:rPr>
        <w:t xml:space="preserve"> застосовується безпосередньо при отриманні </w:t>
      </w:r>
      <w:r w:rsidR="00BB7A56" w:rsidRPr="00F40F95">
        <w:rPr>
          <w:rFonts w:ascii="Times New Roman" w:eastAsiaTheme="minorHAnsi" w:hAnsi="Times New Roman"/>
          <w:sz w:val="28"/>
          <w:szCs w:val="28"/>
          <w:lang w:val="uk-UA" w:eastAsia="en-US"/>
        </w:rPr>
        <w:t xml:space="preserve">оплати за товар </w:t>
      </w:r>
      <w:r w:rsidR="009608B7" w:rsidRPr="00F40F95">
        <w:rPr>
          <w:rFonts w:ascii="Times New Roman" w:eastAsiaTheme="minorHAnsi" w:hAnsi="Times New Roman"/>
          <w:sz w:val="28"/>
          <w:szCs w:val="28"/>
          <w:lang w:val="uk-UA" w:eastAsia="en-US"/>
        </w:rPr>
        <w:t>у безготівковій формі</w:t>
      </w:r>
      <w:r w:rsidR="009941BA">
        <w:rPr>
          <w:rFonts w:ascii="Times New Roman" w:eastAsiaTheme="minorHAnsi" w:hAnsi="Times New Roman"/>
          <w:sz w:val="28"/>
          <w:szCs w:val="28"/>
          <w:lang w:val="uk-UA" w:eastAsia="en-US"/>
        </w:rPr>
        <w:t xml:space="preserve">.  </w:t>
      </w:r>
      <w:r w:rsidR="008B3EB1" w:rsidRPr="00F40F95">
        <w:rPr>
          <w:rFonts w:ascii="Times New Roman" w:eastAsiaTheme="minorHAnsi" w:hAnsi="Times New Roman"/>
          <w:sz w:val="28"/>
          <w:szCs w:val="28"/>
          <w:lang w:val="uk-UA" w:eastAsia="en-US"/>
        </w:rPr>
        <w:t xml:space="preserve">Товариство, як </w:t>
      </w:r>
      <w:r w:rsidR="005C2B53" w:rsidRPr="00F40F95">
        <w:rPr>
          <w:rFonts w:ascii="Times New Roman" w:eastAsiaTheme="minorHAnsi" w:hAnsi="Times New Roman"/>
          <w:sz w:val="28"/>
          <w:szCs w:val="28"/>
          <w:lang w:val="uk-UA" w:eastAsia="en-US"/>
        </w:rPr>
        <w:t>продавець, зобов’язан</w:t>
      </w:r>
      <w:r w:rsidR="00D17298" w:rsidRPr="00F40F95">
        <w:rPr>
          <w:rFonts w:ascii="Times New Roman" w:eastAsiaTheme="minorHAnsi" w:hAnsi="Times New Roman"/>
          <w:sz w:val="28"/>
          <w:szCs w:val="28"/>
          <w:lang w:val="uk-UA" w:eastAsia="en-US"/>
        </w:rPr>
        <w:t>е</w:t>
      </w:r>
      <w:r w:rsidR="005C2B53" w:rsidRPr="00F40F95">
        <w:rPr>
          <w:rFonts w:ascii="Times New Roman" w:eastAsiaTheme="minorHAnsi" w:hAnsi="Times New Roman"/>
          <w:sz w:val="28"/>
          <w:szCs w:val="28"/>
          <w:lang w:val="uk-UA" w:eastAsia="en-US"/>
        </w:rPr>
        <w:t xml:space="preserve"> вкласти у посилку </w:t>
      </w:r>
      <w:r w:rsidR="009608B7" w:rsidRPr="00F40F95">
        <w:rPr>
          <w:rFonts w:ascii="Times New Roman" w:eastAsiaTheme="minorHAnsi" w:hAnsi="Times New Roman"/>
          <w:sz w:val="28"/>
          <w:szCs w:val="28"/>
          <w:lang w:val="uk-UA" w:eastAsia="en-US"/>
        </w:rPr>
        <w:t xml:space="preserve">відповідний розрахунковий </w:t>
      </w:r>
      <w:r w:rsidR="007E7C84" w:rsidRPr="00F40F95">
        <w:rPr>
          <w:rFonts w:ascii="Times New Roman" w:eastAsiaTheme="minorHAnsi" w:hAnsi="Times New Roman"/>
          <w:sz w:val="28"/>
          <w:szCs w:val="28"/>
          <w:lang w:val="uk-UA" w:eastAsia="en-US"/>
        </w:rPr>
        <w:t>документ</w:t>
      </w:r>
      <w:r w:rsidR="001D50EE" w:rsidRPr="001D50EE">
        <w:rPr>
          <w:rFonts w:ascii="Times New Roman" w:eastAsiaTheme="minorHAnsi" w:hAnsi="Times New Roman"/>
          <w:sz w:val="28"/>
          <w:szCs w:val="28"/>
          <w:lang w:eastAsia="en-US"/>
        </w:rPr>
        <w:t xml:space="preserve"> </w:t>
      </w:r>
      <w:r w:rsidR="001D50EE">
        <w:rPr>
          <w:rFonts w:ascii="Times New Roman" w:eastAsiaTheme="minorHAnsi" w:hAnsi="Times New Roman"/>
          <w:sz w:val="28"/>
          <w:szCs w:val="28"/>
          <w:lang w:val="uk-UA" w:eastAsia="en-US"/>
        </w:rPr>
        <w:t>з РРО</w:t>
      </w:r>
      <w:r w:rsidR="007E7C84" w:rsidRPr="00F40F95">
        <w:rPr>
          <w:rFonts w:ascii="Times New Roman" w:eastAsiaTheme="minorHAnsi" w:hAnsi="Times New Roman"/>
          <w:sz w:val="28"/>
          <w:szCs w:val="28"/>
          <w:lang w:val="uk-UA" w:eastAsia="en-US"/>
        </w:rPr>
        <w:t>, який</w:t>
      </w:r>
      <w:r w:rsidR="003E6224" w:rsidRPr="00F40F95">
        <w:rPr>
          <w:rFonts w:ascii="Times New Roman" w:eastAsiaTheme="minorHAnsi" w:hAnsi="Times New Roman"/>
          <w:sz w:val="28"/>
          <w:szCs w:val="28"/>
          <w:lang w:val="uk-UA" w:eastAsia="en-US"/>
        </w:rPr>
        <w:t xml:space="preserve"> буде свідчити про </w:t>
      </w:r>
      <w:r w:rsidR="008B784E" w:rsidRPr="00F40F95">
        <w:rPr>
          <w:rFonts w:ascii="Times New Roman" w:eastAsiaTheme="minorHAnsi" w:hAnsi="Times New Roman"/>
          <w:sz w:val="28"/>
          <w:szCs w:val="28"/>
          <w:lang w:val="uk-UA" w:eastAsia="en-US"/>
        </w:rPr>
        <w:t>п</w:t>
      </w:r>
      <w:r w:rsidR="007E7C84" w:rsidRPr="00F40F95">
        <w:rPr>
          <w:rFonts w:ascii="Times New Roman" w:eastAsiaTheme="minorHAnsi" w:hAnsi="Times New Roman"/>
          <w:sz w:val="28"/>
          <w:szCs w:val="28"/>
          <w:lang w:val="uk-UA" w:eastAsia="en-US"/>
        </w:rPr>
        <w:t xml:space="preserve">ридбання </w:t>
      </w:r>
      <w:r w:rsidR="003E6224" w:rsidRPr="00F40F95">
        <w:rPr>
          <w:rFonts w:ascii="Times New Roman" w:eastAsiaTheme="minorHAnsi" w:hAnsi="Times New Roman"/>
          <w:sz w:val="28"/>
          <w:szCs w:val="28"/>
          <w:lang w:val="uk-UA" w:eastAsia="en-US"/>
        </w:rPr>
        <w:t>товару</w:t>
      </w:r>
      <w:r w:rsidR="007E7C84" w:rsidRPr="00F40F95">
        <w:rPr>
          <w:rFonts w:ascii="Times New Roman" w:eastAsiaTheme="minorHAnsi" w:hAnsi="Times New Roman"/>
          <w:sz w:val="28"/>
          <w:szCs w:val="28"/>
          <w:lang w:val="uk-UA" w:eastAsia="en-US"/>
        </w:rPr>
        <w:t>, або</w:t>
      </w:r>
      <w:r w:rsidR="00716439" w:rsidRPr="00716439">
        <w:rPr>
          <w:rFonts w:ascii="Times New Roman" w:hAnsi="Times New Roman" w:cs="Times New Roman"/>
          <w:sz w:val="28"/>
          <w:szCs w:val="28"/>
          <w:lang w:val="uk-UA"/>
        </w:rPr>
        <w:t xml:space="preserve"> </w:t>
      </w:r>
      <w:r w:rsidR="00716439" w:rsidRPr="00F40F95">
        <w:rPr>
          <w:rFonts w:ascii="Times New Roman" w:hAnsi="Times New Roman" w:cs="Times New Roman"/>
          <w:sz w:val="28"/>
          <w:szCs w:val="28"/>
          <w:lang w:val="uk-UA"/>
        </w:rPr>
        <w:t>над</w:t>
      </w:r>
      <w:r w:rsidR="007067A8">
        <w:rPr>
          <w:rFonts w:ascii="Times New Roman" w:hAnsi="Times New Roman" w:cs="Times New Roman"/>
          <w:sz w:val="28"/>
          <w:szCs w:val="28"/>
          <w:lang w:val="uk-UA"/>
        </w:rPr>
        <w:t>і</w:t>
      </w:r>
      <w:r w:rsidR="00716439" w:rsidRPr="00F40F95">
        <w:rPr>
          <w:rFonts w:ascii="Times New Roman" w:hAnsi="Times New Roman" w:cs="Times New Roman"/>
          <w:sz w:val="28"/>
          <w:szCs w:val="28"/>
          <w:lang w:val="uk-UA"/>
        </w:rPr>
        <w:t>сла</w:t>
      </w:r>
      <w:r w:rsidR="00716439">
        <w:rPr>
          <w:rFonts w:ascii="Times New Roman" w:hAnsi="Times New Roman" w:cs="Times New Roman"/>
          <w:sz w:val="28"/>
          <w:szCs w:val="28"/>
          <w:lang w:val="uk-UA"/>
        </w:rPr>
        <w:t>ти</w:t>
      </w:r>
      <w:r w:rsidR="007067A8">
        <w:rPr>
          <w:rFonts w:ascii="Times New Roman" w:hAnsi="Times New Roman" w:cs="Times New Roman"/>
          <w:sz w:val="28"/>
          <w:szCs w:val="28"/>
          <w:lang w:val="uk-UA"/>
        </w:rPr>
        <w:t xml:space="preserve"> </w:t>
      </w:r>
      <w:r w:rsidR="002903FB">
        <w:rPr>
          <w:rFonts w:ascii="Times New Roman" w:hAnsi="Times New Roman" w:cs="Times New Roman"/>
          <w:sz w:val="28"/>
          <w:szCs w:val="28"/>
          <w:lang w:val="uk-UA"/>
        </w:rPr>
        <w:t>розрахунковий документ</w:t>
      </w:r>
      <w:r w:rsidR="00254540">
        <w:rPr>
          <w:rFonts w:ascii="Times New Roman" w:hAnsi="Times New Roman" w:cs="Times New Roman"/>
          <w:sz w:val="28"/>
          <w:szCs w:val="28"/>
          <w:lang w:val="uk-UA"/>
        </w:rPr>
        <w:t xml:space="preserve"> </w:t>
      </w:r>
      <w:r w:rsidR="002903FB">
        <w:rPr>
          <w:rFonts w:ascii="Times New Roman" w:hAnsi="Times New Roman" w:cs="Times New Roman"/>
          <w:sz w:val="28"/>
          <w:szCs w:val="28"/>
          <w:lang w:val="uk-UA"/>
        </w:rPr>
        <w:t>з ПРРО</w:t>
      </w:r>
      <w:r w:rsidR="003474EC">
        <w:rPr>
          <w:rFonts w:ascii="Times New Roman" w:hAnsi="Times New Roman" w:cs="Times New Roman"/>
          <w:sz w:val="28"/>
          <w:szCs w:val="28"/>
          <w:lang w:val="uk-UA"/>
        </w:rPr>
        <w:t xml:space="preserve"> на </w:t>
      </w:r>
      <w:r w:rsidR="00BF4E14" w:rsidRPr="00F40F95">
        <w:rPr>
          <w:rFonts w:ascii="Times New Roman" w:hAnsi="Times New Roman" w:cs="Times New Roman"/>
          <w:sz w:val="28"/>
          <w:szCs w:val="28"/>
          <w:lang w:val="uk-UA"/>
        </w:rPr>
        <w:t>абонентський номер або</w:t>
      </w:r>
      <w:r w:rsidR="00BF4E14">
        <w:rPr>
          <w:rFonts w:ascii="Times New Roman" w:hAnsi="Times New Roman" w:cs="Times New Roman"/>
          <w:sz w:val="28"/>
          <w:szCs w:val="28"/>
          <w:lang w:val="uk-UA"/>
        </w:rPr>
        <w:t xml:space="preserve"> на</w:t>
      </w:r>
      <w:r w:rsidR="00BF4E14" w:rsidRPr="00F40F95">
        <w:rPr>
          <w:rFonts w:ascii="Times New Roman" w:hAnsi="Times New Roman" w:cs="Times New Roman"/>
          <w:sz w:val="28"/>
          <w:szCs w:val="28"/>
          <w:lang w:val="uk-UA"/>
        </w:rPr>
        <w:t xml:space="preserve"> адресу електронної пошти</w:t>
      </w:r>
      <w:r w:rsidR="00BF4E14" w:rsidRPr="00BF4E14">
        <w:rPr>
          <w:rFonts w:ascii="Times New Roman" w:hAnsi="Times New Roman" w:cs="Times New Roman"/>
          <w:sz w:val="28"/>
          <w:szCs w:val="28"/>
          <w:lang w:val="uk-UA"/>
        </w:rPr>
        <w:t xml:space="preserve"> </w:t>
      </w:r>
      <w:r w:rsidR="00BF4E14" w:rsidRPr="00F40F95">
        <w:rPr>
          <w:rFonts w:ascii="Times New Roman" w:hAnsi="Times New Roman" w:cs="Times New Roman"/>
          <w:sz w:val="28"/>
          <w:szCs w:val="28"/>
          <w:lang w:val="uk-UA"/>
        </w:rPr>
        <w:t>надан</w:t>
      </w:r>
      <w:r w:rsidR="00BF4E14">
        <w:rPr>
          <w:rFonts w:ascii="Times New Roman" w:hAnsi="Times New Roman" w:cs="Times New Roman"/>
          <w:sz w:val="28"/>
          <w:szCs w:val="28"/>
          <w:lang w:val="uk-UA"/>
        </w:rPr>
        <w:t xml:space="preserve">у </w:t>
      </w:r>
      <w:r w:rsidR="00BF4E14" w:rsidRPr="00F40F95">
        <w:rPr>
          <w:rFonts w:ascii="Times New Roman" w:hAnsi="Times New Roman" w:cs="Times New Roman"/>
          <w:sz w:val="28"/>
          <w:szCs w:val="28"/>
          <w:lang w:val="uk-UA"/>
        </w:rPr>
        <w:t>споживачем</w:t>
      </w:r>
      <w:r w:rsidR="002903FB">
        <w:rPr>
          <w:rFonts w:ascii="Times New Roman" w:hAnsi="Times New Roman" w:cs="Times New Roman"/>
          <w:sz w:val="28"/>
          <w:szCs w:val="28"/>
          <w:lang w:val="uk-UA"/>
        </w:rPr>
        <w:t xml:space="preserve">. </w:t>
      </w:r>
    </w:p>
    <w:p w:rsidR="00010F7F" w:rsidRDefault="00010F7F" w:rsidP="00010F7F">
      <w:pPr>
        <w:pStyle w:val="aa"/>
        <w:ind w:firstLine="567"/>
        <w:jc w:val="both"/>
        <w:rPr>
          <w:rFonts w:ascii="Times New Roman" w:eastAsiaTheme="minorHAnsi" w:hAnsi="Times New Roman"/>
          <w:sz w:val="28"/>
          <w:szCs w:val="28"/>
          <w:lang w:val="uk-UA" w:eastAsia="en-US"/>
        </w:rPr>
      </w:pPr>
      <w:r w:rsidRPr="00C41B4F">
        <w:rPr>
          <w:rFonts w:ascii="Times New Roman" w:eastAsiaTheme="minorHAnsi" w:hAnsi="Times New Roman"/>
          <w:sz w:val="28"/>
          <w:szCs w:val="28"/>
          <w:lang w:val="uk-UA" w:eastAsia="en-US"/>
        </w:rPr>
        <w:t>У касовому чеку заз</w:t>
      </w:r>
      <w:r w:rsidR="008861D5">
        <w:rPr>
          <w:rFonts w:ascii="Times New Roman" w:eastAsiaTheme="minorHAnsi" w:hAnsi="Times New Roman"/>
          <w:sz w:val="28"/>
          <w:szCs w:val="28"/>
          <w:lang w:val="uk-UA" w:eastAsia="en-US"/>
        </w:rPr>
        <w:t>начається форма оплати за товар</w:t>
      </w:r>
      <w:r w:rsidRPr="00C41B4F">
        <w:rPr>
          <w:rFonts w:ascii="Times New Roman" w:eastAsiaTheme="minorHAnsi" w:hAnsi="Times New Roman"/>
          <w:sz w:val="28"/>
          <w:szCs w:val="28"/>
          <w:lang w:val="uk-UA" w:eastAsia="en-US"/>
        </w:rPr>
        <w:t>, наприклад «БЕЗГОТІВКА», «ПЕРЕДОПЛАТА», тощо</w:t>
      </w:r>
      <w:r>
        <w:rPr>
          <w:rFonts w:ascii="Times New Roman" w:eastAsiaTheme="minorHAnsi" w:hAnsi="Times New Roman"/>
          <w:sz w:val="28"/>
          <w:szCs w:val="28"/>
          <w:lang w:val="uk-UA" w:eastAsia="en-US"/>
        </w:rPr>
        <w:t>, а РРО та/або ПРРО  застосовується на підставі виписки про рух коштів на розрахунковому рахунку</w:t>
      </w:r>
      <w:r w:rsidRPr="00C41B4F">
        <w:rPr>
          <w:rFonts w:ascii="Times New Roman" w:eastAsiaTheme="minorHAnsi" w:hAnsi="Times New Roman"/>
          <w:sz w:val="28"/>
          <w:szCs w:val="28"/>
          <w:lang w:val="uk-UA" w:eastAsia="en-US"/>
        </w:rPr>
        <w:t xml:space="preserve">. </w:t>
      </w:r>
    </w:p>
    <w:p w:rsidR="009F623F" w:rsidRPr="00C41B4F" w:rsidRDefault="009F623F" w:rsidP="009F623F">
      <w:pPr>
        <w:pStyle w:val="aa"/>
        <w:ind w:firstLine="567"/>
        <w:jc w:val="both"/>
        <w:rPr>
          <w:rFonts w:ascii="Times New Roman" w:eastAsiaTheme="minorHAnsi" w:hAnsi="Times New Roman"/>
          <w:sz w:val="28"/>
          <w:szCs w:val="28"/>
          <w:lang w:val="uk-UA" w:eastAsia="en-US"/>
        </w:rPr>
      </w:pPr>
      <w:r w:rsidRPr="00C41B4F">
        <w:rPr>
          <w:rFonts w:ascii="Times New Roman" w:eastAsiaTheme="minorHAnsi" w:hAnsi="Times New Roman"/>
          <w:sz w:val="28"/>
          <w:szCs w:val="28"/>
          <w:lang w:val="uk-UA" w:eastAsia="en-US"/>
        </w:rPr>
        <w:t xml:space="preserve">Отже, якщо товар оплачується за допомогою ЕПЗ, то кошти на рахунок товариства будуть надходити від </w:t>
      </w:r>
      <w:proofErr w:type="spellStart"/>
      <w:r w:rsidRPr="00C41B4F">
        <w:rPr>
          <w:rFonts w:ascii="Times New Roman" w:eastAsiaTheme="minorHAnsi" w:hAnsi="Times New Roman"/>
          <w:sz w:val="28"/>
          <w:szCs w:val="28"/>
          <w:lang w:val="uk-UA" w:eastAsia="en-US"/>
        </w:rPr>
        <w:t>еквайра</w:t>
      </w:r>
      <w:proofErr w:type="spellEnd"/>
      <w:r w:rsidRPr="00C41B4F">
        <w:rPr>
          <w:rFonts w:ascii="Times New Roman" w:eastAsiaTheme="minorHAnsi" w:hAnsi="Times New Roman"/>
          <w:sz w:val="28"/>
          <w:szCs w:val="28"/>
          <w:lang w:val="uk-UA" w:eastAsia="en-US"/>
        </w:rPr>
        <w:t xml:space="preserve">, а не від держателя ЕПЗ. При цьому </w:t>
      </w:r>
      <w:proofErr w:type="spellStart"/>
      <w:r w:rsidRPr="00C41B4F">
        <w:rPr>
          <w:rFonts w:ascii="Times New Roman" w:eastAsiaTheme="minorHAnsi" w:hAnsi="Times New Roman"/>
          <w:sz w:val="28"/>
          <w:szCs w:val="28"/>
          <w:lang w:val="uk-UA" w:eastAsia="en-US"/>
        </w:rPr>
        <w:t>еквайр</w:t>
      </w:r>
      <w:proofErr w:type="spellEnd"/>
      <w:r w:rsidRPr="00C41B4F">
        <w:rPr>
          <w:rFonts w:ascii="Times New Roman" w:eastAsiaTheme="minorHAnsi" w:hAnsi="Times New Roman"/>
          <w:sz w:val="28"/>
          <w:szCs w:val="28"/>
          <w:lang w:val="uk-UA" w:eastAsia="en-US"/>
        </w:rPr>
        <w:t xml:space="preserve"> самостійно визначає порядок обліку торговців, з якими він має укладені договори.</w:t>
      </w:r>
    </w:p>
    <w:p w:rsidR="00010F7F" w:rsidRPr="00C41B4F" w:rsidRDefault="00010F7F" w:rsidP="00010F7F">
      <w:pPr>
        <w:pStyle w:val="aa"/>
        <w:ind w:firstLine="567"/>
        <w:jc w:val="both"/>
        <w:rPr>
          <w:rFonts w:ascii="Times New Roman" w:hAnsi="Times New Roman" w:cs="Times New Roman"/>
          <w:sz w:val="28"/>
          <w:szCs w:val="28"/>
          <w:lang w:val="uk-UA"/>
        </w:rPr>
      </w:pPr>
      <w:r w:rsidRPr="00C41B4F">
        <w:rPr>
          <w:rFonts w:ascii="Times New Roman" w:eastAsiaTheme="minorHAnsi" w:hAnsi="Times New Roman"/>
          <w:sz w:val="28"/>
          <w:szCs w:val="28"/>
          <w:lang w:val="uk-UA" w:eastAsia="en-US"/>
        </w:rPr>
        <w:t>Разом з тим, якщо розрахунок здійснено через ба</w:t>
      </w:r>
      <w:r>
        <w:rPr>
          <w:rFonts w:ascii="Times New Roman" w:eastAsiaTheme="minorHAnsi" w:hAnsi="Times New Roman"/>
          <w:sz w:val="28"/>
          <w:szCs w:val="28"/>
          <w:lang w:val="uk-UA" w:eastAsia="en-US"/>
        </w:rPr>
        <w:t xml:space="preserve">нківські системи обслуговування, а за умови оплати </w:t>
      </w:r>
      <w:r w:rsidRPr="00C41B4F">
        <w:rPr>
          <w:rFonts w:ascii="Times New Roman" w:hAnsi="Times New Roman" w:cs="Times New Roman"/>
          <w:sz w:val="28"/>
          <w:szCs w:val="28"/>
          <w:lang w:val="uk-UA"/>
        </w:rPr>
        <w:t xml:space="preserve">за допомогою реквізитів розрахункового рахунку у форматі IBAN Registry:2009, NEQ, ДСТУ-Н 7167:2010, </w:t>
      </w:r>
      <w:r>
        <w:rPr>
          <w:rFonts w:ascii="Times New Roman" w:hAnsi="Times New Roman" w:cs="Times New Roman"/>
          <w:sz w:val="28"/>
          <w:szCs w:val="28"/>
          <w:lang w:val="uk-UA"/>
        </w:rPr>
        <w:t xml:space="preserve">або </w:t>
      </w:r>
      <w:r w:rsidRPr="00C41B4F">
        <w:rPr>
          <w:rFonts w:ascii="Times New Roman" w:hAnsi="Times New Roman" w:cs="Times New Roman"/>
          <w:sz w:val="28"/>
          <w:szCs w:val="28"/>
          <w:lang w:val="uk-UA"/>
        </w:rPr>
        <w:t xml:space="preserve">за рахунком-фактурою, є аналогічними тим, що здійснені за допомогою </w:t>
      </w:r>
      <w:r w:rsidRPr="00C41B4F">
        <w:rPr>
          <w:rFonts w:ascii="Times New Roman" w:hAnsi="Times New Roman" w:cs="Times New Roman"/>
          <w:sz w:val="28"/>
          <w:szCs w:val="28"/>
          <w:lang w:val="uk-UA"/>
        </w:rPr>
        <w:lastRenderedPageBreak/>
        <w:t xml:space="preserve">відділень банківських установ (з розрахункового рахунку на розрахунковий рахунок </w:t>
      </w:r>
      <w:r>
        <w:rPr>
          <w:rFonts w:ascii="Times New Roman" w:hAnsi="Times New Roman" w:cs="Times New Roman"/>
          <w:sz w:val="28"/>
          <w:szCs w:val="28"/>
          <w:lang w:val="uk-UA"/>
        </w:rPr>
        <w:t>без еквайрингу)</w:t>
      </w:r>
      <w:r w:rsidRPr="00C41B4F">
        <w:rPr>
          <w:rFonts w:ascii="Times New Roman" w:hAnsi="Times New Roman" w:cs="Times New Roman"/>
          <w:sz w:val="28"/>
          <w:szCs w:val="28"/>
          <w:lang w:val="uk-UA"/>
        </w:rPr>
        <w:t xml:space="preserve"> та не потребують застосування РРО</w:t>
      </w:r>
      <w:r>
        <w:rPr>
          <w:rFonts w:ascii="Times New Roman" w:hAnsi="Times New Roman" w:cs="Times New Roman"/>
          <w:sz w:val="28"/>
          <w:szCs w:val="28"/>
          <w:lang w:val="uk-UA"/>
        </w:rPr>
        <w:t xml:space="preserve"> та/або ПРРО,</w:t>
      </w:r>
      <w:r w:rsidRPr="00C41B4F">
        <w:rPr>
          <w:rFonts w:ascii="Times New Roman" w:hAnsi="Times New Roman" w:cs="Times New Roman"/>
          <w:sz w:val="28"/>
          <w:szCs w:val="28"/>
          <w:lang w:val="uk-UA"/>
        </w:rPr>
        <w:t xml:space="preserve"> оскільки не мають ознак розрахункових операцій у розумінні Закону № 265.</w:t>
      </w:r>
    </w:p>
    <w:p w:rsidR="00B72D45" w:rsidRPr="00F40F95" w:rsidRDefault="00B72D45" w:rsidP="004B3801">
      <w:pPr>
        <w:pStyle w:val="aa"/>
        <w:ind w:firstLine="567"/>
        <w:jc w:val="both"/>
        <w:rPr>
          <w:rFonts w:ascii="Times New Roman" w:hAnsi="Times New Roman"/>
          <w:sz w:val="28"/>
          <w:szCs w:val="28"/>
          <w:lang w:val="uk-UA"/>
        </w:rPr>
      </w:pPr>
      <w:r w:rsidRPr="00F40F95">
        <w:rPr>
          <w:rFonts w:ascii="Times New Roman" w:hAnsi="Times New Roman"/>
          <w:sz w:val="28"/>
          <w:szCs w:val="28"/>
          <w:lang w:val="uk-UA"/>
        </w:rPr>
        <w:t>У відповідності до пункту 52.2 статті 52 Кодексу податкова консультація має індивідуальний характер і може використовуватися виключно платником</w:t>
      </w:r>
      <w:r w:rsidRPr="00F40F95">
        <w:rPr>
          <w:rFonts w:ascii="Times New Roman" w:hAnsi="Times New Roman"/>
          <w:sz w:val="28"/>
          <w:szCs w:val="28"/>
          <w:lang w:val="uk-UA"/>
        </w:rPr>
        <w:br/>
        <w:t>податків, якому надано таку консультацію та діє в межах законодавства, яке було чинним на момент надання такої консультації.</w:t>
      </w:r>
    </w:p>
    <w:p w:rsidR="00B72D45" w:rsidRDefault="00B72D45" w:rsidP="00B72D45">
      <w:pPr>
        <w:pStyle w:val="aa"/>
        <w:jc w:val="both"/>
        <w:rPr>
          <w:rFonts w:ascii="Times New Roman" w:hAnsi="Times New Roman"/>
          <w:sz w:val="28"/>
          <w:szCs w:val="28"/>
          <w:lang w:val="uk-UA"/>
        </w:rPr>
      </w:pPr>
    </w:p>
    <w:p w:rsidR="008861D5" w:rsidRPr="00DF464C" w:rsidRDefault="008861D5" w:rsidP="00B72D45">
      <w:pPr>
        <w:pStyle w:val="aa"/>
        <w:jc w:val="both"/>
        <w:rPr>
          <w:rFonts w:ascii="Times New Roman" w:hAnsi="Times New Roman"/>
          <w:color w:val="FFFFFF" w:themeColor="background1"/>
          <w:sz w:val="28"/>
          <w:szCs w:val="28"/>
          <w:lang w:val="uk-UA"/>
        </w:rPr>
      </w:pPr>
      <w:bookmarkStart w:id="0" w:name="_GoBack"/>
    </w:p>
    <w:p w:rsidR="00B72D45" w:rsidRPr="00DF464C" w:rsidRDefault="00B72D45" w:rsidP="00B72D45">
      <w:pPr>
        <w:pStyle w:val="aa"/>
        <w:jc w:val="both"/>
        <w:rPr>
          <w:rFonts w:ascii="Times New Roman" w:hAnsi="Times New Roman"/>
          <w:color w:val="FFFFFF" w:themeColor="background1"/>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36"/>
      </w:tblGrid>
      <w:tr w:rsidR="00DF464C" w:rsidRPr="00DF464C" w:rsidTr="00B601A5">
        <w:tc>
          <w:tcPr>
            <w:tcW w:w="5778" w:type="dxa"/>
          </w:tcPr>
          <w:p w:rsidR="00B72D45" w:rsidRPr="00DF464C" w:rsidRDefault="00B72D45" w:rsidP="00B601A5">
            <w:pPr>
              <w:pStyle w:val="aa"/>
              <w:jc w:val="both"/>
              <w:rPr>
                <w:rFonts w:ascii="Times New Roman" w:hAnsi="Times New Roman"/>
                <w:color w:val="FFFFFF" w:themeColor="background1"/>
                <w:sz w:val="28"/>
                <w:szCs w:val="28"/>
                <w:lang w:val="uk-UA"/>
              </w:rPr>
            </w:pPr>
            <w:r w:rsidRPr="00DF464C">
              <w:rPr>
                <w:rFonts w:ascii="Times New Roman" w:hAnsi="Times New Roman"/>
                <w:color w:val="FFFFFF" w:themeColor="background1"/>
                <w:sz w:val="28"/>
                <w:szCs w:val="28"/>
                <w:lang w:val="uk-UA"/>
              </w:rPr>
              <w:t>Начальник управління фактичних перевірок Департаменту податкового аудиту</w:t>
            </w:r>
          </w:p>
        </w:tc>
        <w:tc>
          <w:tcPr>
            <w:tcW w:w="3936" w:type="dxa"/>
          </w:tcPr>
          <w:p w:rsidR="00B72D45" w:rsidRPr="00DF464C" w:rsidRDefault="00B72D45" w:rsidP="00B601A5">
            <w:pPr>
              <w:pStyle w:val="aa"/>
              <w:jc w:val="right"/>
              <w:rPr>
                <w:rFonts w:ascii="Times New Roman" w:hAnsi="Times New Roman"/>
                <w:color w:val="FFFFFF" w:themeColor="background1"/>
                <w:sz w:val="28"/>
                <w:szCs w:val="28"/>
                <w:lang w:val="uk-UA"/>
              </w:rPr>
            </w:pPr>
          </w:p>
          <w:p w:rsidR="00B72D45" w:rsidRPr="00DF464C" w:rsidRDefault="00B72D45" w:rsidP="00B601A5">
            <w:pPr>
              <w:pStyle w:val="aa"/>
              <w:jc w:val="right"/>
              <w:rPr>
                <w:rFonts w:ascii="Times New Roman" w:hAnsi="Times New Roman"/>
                <w:color w:val="FFFFFF" w:themeColor="background1"/>
                <w:sz w:val="28"/>
                <w:szCs w:val="28"/>
                <w:lang w:val="uk-UA"/>
              </w:rPr>
            </w:pPr>
            <w:r w:rsidRPr="00DF464C">
              <w:rPr>
                <w:rFonts w:ascii="Times New Roman" w:hAnsi="Times New Roman"/>
                <w:color w:val="FFFFFF" w:themeColor="background1"/>
                <w:sz w:val="28"/>
                <w:szCs w:val="28"/>
                <w:lang w:val="uk-UA"/>
              </w:rPr>
              <w:t xml:space="preserve"> Юрій ВАСЮК</w:t>
            </w:r>
          </w:p>
        </w:tc>
      </w:tr>
    </w:tbl>
    <w:p w:rsidR="002B3479" w:rsidRPr="00DF464C" w:rsidRDefault="00B72D45" w:rsidP="00B72D45">
      <w:pPr>
        <w:pStyle w:val="aa"/>
        <w:jc w:val="both"/>
        <w:rPr>
          <w:rFonts w:ascii="Times New Roman" w:hAnsi="Times New Roman"/>
          <w:color w:val="FFFFFF" w:themeColor="background1"/>
          <w:sz w:val="20"/>
          <w:szCs w:val="20"/>
          <w:lang w:val="uk-UA"/>
        </w:rPr>
      </w:pPr>
      <w:r w:rsidRPr="00DF464C">
        <w:rPr>
          <w:rFonts w:ascii="Times New Roman" w:hAnsi="Times New Roman"/>
          <w:color w:val="FFFFFF" w:themeColor="background1"/>
          <w:sz w:val="20"/>
          <w:szCs w:val="20"/>
          <w:lang w:val="uk-UA"/>
        </w:rPr>
        <w:t xml:space="preserve"> </w:t>
      </w: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8861D5" w:rsidRPr="00DF464C" w:rsidRDefault="008861D5" w:rsidP="00B72D45">
      <w:pPr>
        <w:pStyle w:val="aa"/>
        <w:jc w:val="both"/>
        <w:rPr>
          <w:rFonts w:ascii="Times New Roman" w:hAnsi="Times New Roman"/>
          <w:color w:val="FFFFFF" w:themeColor="background1"/>
          <w:sz w:val="20"/>
          <w:szCs w:val="20"/>
          <w:lang w:val="uk-UA"/>
        </w:rPr>
      </w:pPr>
    </w:p>
    <w:p w:rsidR="002B3479" w:rsidRPr="00DF464C" w:rsidRDefault="00B72D45" w:rsidP="00B72D45">
      <w:pPr>
        <w:pStyle w:val="aa"/>
        <w:jc w:val="both"/>
        <w:rPr>
          <w:rFonts w:ascii="Times New Roman" w:hAnsi="Times New Roman"/>
          <w:color w:val="FFFFFF" w:themeColor="background1"/>
          <w:sz w:val="20"/>
          <w:szCs w:val="20"/>
          <w:lang w:val="uk-UA"/>
        </w:rPr>
      </w:pPr>
      <w:r w:rsidRPr="00DF464C">
        <w:rPr>
          <w:rFonts w:ascii="Times New Roman" w:hAnsi="Times New Roman"/>
          <w:color w:val="FFFFFF" w:themeColor="background1"/>
          <w:sz w:val="20"/>
          <w:szCs w:val="20"/>
          <w:lang w:val="uk-UA"/>
        </w:rPr>
        <w:t xml:space="preserve">           </w:t>
      </w:r>
    </w:p>
    <w:p w:rsidR="000518AE" w:rsidRPr="00DF464C" w:rsidRDefault="00B72D45" w:rsidP="00B72D45">
      <w:pPr>
        <w:pStyle w:val="aa"/>
        <w:jc w:val="both"/>
        <w:rPr>
          <w:rFonts w:ascii="Times New Roman" w:eastAsia="Times New Roman" w:hAnsi="Times New Roman" w:cs="Times New Roman"/>
          <w:color w:val="FFFFFF" w:themeColor="background1"/>
          <w:sz w:val="28"/>
          <w:szCs w:val="28"/>
          <w:lang w:val="uk-UA"/>
        </w:rPr>
      </w:pPr>
      <w:r w:rsidRPr="00DF464C">
        <w:rPr>
          <w:rFonts w:ascii="Times New Roman" w:hAnsi="Times New Roman"/>
          <w:color w:val="FFFFFF" w:themeColor="background1"/>
          <w:sz w:val="20"/>
          <w:szCs w:val="20"/>
          <w:lang w:val="uk-UA"/>
        </w:rPr>
        <w:t>Володимир Ошкало 247 34 00</w:t>
      </w:r>
      <w:bookmarkEnd w:id="0"/>
    </w:p>
    <w:sectPr w:rsidR="000518AE" w:rsidRPr="00DF464C" w:rsidSect="008861D5">
      <w:headerReference w:type="default" r:id="rId9"/>
      <w:pgSz w:w="11906" w:h="16838"/>
      <w:pgMar w:top="1134" w:right="707" w:bottom="198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56" w:rsidRDefault="00200556" w:rsidP="009A5682">
      <w:r>
        <w:separator/>
      </w:r>
    </w:p>
  </w:endnote>
  <w:endnote w:type="continuationSeparator" w:id="0">
    <w:p w:rsidR="00200556" w:rsidRDefault="00200556" w:rsidP="009A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no Pro">
    <w:altName w:val="Times New Roman"/>
    <w:panose1 w:val="00000000000000000000"/>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56" w:rsidRDefault="00200556" w:rsidP="009A5682">
      <w:r>
        <w:separator/>
      </w:r>
    </w:p>
  </w:footnote>
  <w:footnote w:type="continuationSeparator" w:id="0">
    <w:p w:rsidR="00200556" w:rsidRDefault="00200556" w:rsidP="009A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1852"/>
      <w:docPartObj>
        <w:docPartGallery w:val="Page Numbers (Top of Page)"/>
        <w:docPartUnique/>
      </w:docPartObj>
    </w:sdtPr>
    <w:sdtEndPr/>
    <w:sdtContent>
      <w:p w:rsidR="009A5682" w:rsidRDefault="009A5682">
        <w:pPr>
          <w:pStyle w:val="a4"/>
          <w:jc w:val="center"/>
        </w:pPr>
        <w:r>
          <w:fldChar w:fldCharType="begin"/>
        </w:r>
        <w:r>
          <w:instrText>PAGE   \* MERGEFORMAT</w:instrText>
        </w:r>
        <w:r>
          <w:fldChar w:fldCharType="separate"/>
        </w:r>
        <w:r w:rsidR="00DF464C">
          <w:rPr>
            <w:noProof/>
          </w:rPr>
          <w:t>3</w:t>
        </w:r>
        <w:r>
          <w:fldChar w:fldCharType="end"/>
        </w:r>
      </w:p>
    </w:sdtContent>
  </w:sdt>
  <w:p w:rsidR="009A5682" w:rsidRDefault="009A56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A6D51"/>
    <w:multiLevelType w:val="hybridMultilevel"/>
    <w:tmpl w:val="9C8AFDD4"/>
    <w:lvl w:ilvl="0" w:tplc="222425A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15"/>
    <w:rsid w:val="00000842"/>
    <w:rsid w:val="00002BDC"/>
    <w:rsid w:val="00006D5C"/>
    <w:rsid w:val="000076F1"/>
    <w:rsid w:val="00010F7F"/>
    <w:rsid w:val="00012B8D"/>
    <w:rsid w:val="00016303"/>
    <w:rsid w:val="000204DE"/>
    <w:rsid w:val="0002483C"/>
    <w:rsid w:val="00025D9D"/>
    <w:rsid w:val="00027EFE"/>
    <w:rsid w:val="000518AE"/>
    <w:rsid w:val="00052355"/>
    <w:rsid w:val="00056AD0"/>
    <w:rsid w:val="000830AD"/>
    <w:rsid w:val="00093284"/>
    <w:rsid w:val="000A1F0A"/>
    <w:rsid w:val="000A66FF"/>
    <w:rsid w:val="000B6393"/>
    <w:rsid w:val="000B76F4"/>
    <w:rsid w:val="000C1CC7"/>
    <w:rsid w:val="000C25D2"/>
    <w:rsid w:val="000C5170"/>
    <w:rsid w:val="000C72F8"/>
    <w:rsid w:val="000E0821"/>
    <w:rsid w:val="000E5C15"/>
    <w:rsid w:val="000E7496"/>
    <w:rsid w:val="000F49AE"/>
    <w:rsid w:val="000F795A"/>
    <w:rsid w:val="00100CB6"/>
    <w:rsid w:val="0010372D"/>
    <w:rsid w:val="00104AA4"/>
    <w:rsid w:val="00111F13"/>
    <w:rsid w:val="001129EE"/>
    <w:rsid w:val="00120CAD"/>
    <w:rsid w:val="00124E98"/>
    <w:rsid w:val="00125984"/>
    <w:rsid w:val="00132497"/>
    <w:rsid w:val="0013255B"/>
    <w:rsid w:val="00135A2E"/>
    <w:rsid w:val="00135AF0"/>
    <w:rsid w:val="00136180"/>
    <w:rsid w:val="00157521"/>
    <w:rsid w:val="001653BE"/>
    <w:rsid w:val="001660FC"/>
    <w:rsid w:val="001704DD"/>
    <w:rsid w:val="00174270"/>
    <w:rsid w:val="00176462"/>
    <w:rsid w:val="001828F6"/>
    <w:rsid w:val="001901D5"/>
    <w:rsid w:val="001927AB"/>
    <w:rsid w:val="00194753"/>
    <w:rsid w:val="00196DF8"/>
    <w:rsid w:val="001A0A61"/>
    <w:rsid w:val="001A1120"/>
    <w:rsid w:val="001C228B"/>
    <w:rsid w:val="001C2350"/>
    <w:rsid w:val="001D50EE"/>
    <w:rsid w:val="001E0E96"/>
    <w:rsid w:val="001E290E"/>
    <w:rsid w:val="001F1F0A"/>
    <w:rsid w:val="001F47D7"/>
    <w:rsid w:val="00200556"/>
    <w:rsid w:val="0021314D"/>
    <w:rsid w:val="002217E1"/>
    <w:rsid w:val="00254540"/>
    <w:rsid w:val="00254745"/>
    <w:rsid w:val="00254C78"/>
    <w:rsid w:val="002808BA"/>
    <w:rsid w:val="002903FB"/>
    <w:rsid w:val="00291C5F"/>
    <w:rsid w:val="002A25B7"/>
    <w:rsid w:val="002A4999"/>
    <w:rsid w:val="002A7074"/>
    <w:rsid w:val="002B3479"/>
    <w:rsid w:val="002C5927"/>
    <w:rsid w:val="002D1DC2"/>
    <w:rsid w:val="002D564A"/>
    <w:rsid w:val="002F650E"/>
    <w:rsid w:val="00303087"/>
    <w:rsid w:val="00324D0B"/>
    <w:rsid w:val="00327445"/>
    <w:rsid w:val="0032761C"/>
    <w:rsid w:val="0032769F"/>
    <w:rsid w:val="00336E63"/>
    <w:rsid w:val="00340445"/>
    <w:rsid w:val="003461BB"/>
    <w:rsid w:val="00346598"/>
    <w:rsid w:val="003474EC"/>
    <w:rsid w:val="00361F7D"/>
    <w:rsid w:val="003714C9"/>
    <w:rsid w:val="003822FA"/>
    <w:rsid w:val="003824FE"/>
    <w:rsid w:val="00396F26"/>
    <w:rsid w:val="003A07A4"/>
    <w:rsid w:val="003A0ED8"/>
    <w:rsid w:val="003B1FE9"/>
    <w:rsid w:val="003B28A9"/>
    <w:rsid w:val="003B593A"/>
    <w:rsid w:val="003B5E5E"/>
    <w:rsid w:val="003B6864"/>
    <w:rsid w:val="003C2FB2"/>
    <w:rsid w:val="003C66F3"/>
    <w:rsid w:val="003E375F"/>
    <w:rsid w:val="003E38B8"/>
    <w:rsid w:val="003E6224"/>
    <w:rsid w:val="00402C12"/>
    <w:rsid w:val="00411F26"/>
    <w:rsid w:val="00414093"/>
    <w:rsid w:val="00423333"/>
    <w:rsid w:val="00427CF5"/>
    <w:rsid w:val="00430798"/>
    <w:rsid w:val="00430DF7"/>
    <w:rsid w:val="00431E58"/>
    <w:rsid w:val="0044346A"/>
    <w:rsid w:val="00444C0E"/>
    <w:rsid w:val="00452251"/>
    <w:rsid w:val="00455495"/>
    <w:rsid w:val="0045560D"/>
    <w:rsid w:val="00465DC5"/>
    <w:rsid w:val="00472BAC"/>
    <w:rsid w:val="00473F45"/>
    <w:rsid w:val="00476C28"/>
    <w:rsid w:val="0048746B"/>
    <w:rsid w:val="00493E05"/>
    <w:rsid w:val="004964BC"/>
    <w:rsid w:val="00496B8C"/>
    <w:rsid w:val="004A3B6C"/>
    <w:rsid w:val="004B3801"/>
    <w:rsid w:val="004C480E"/>
    <w:rsid w:val="004C5439"/>
    <w:rsid w:val="004D3D36"/>
    <w:rsid w:val="004F0227"/>
    <w:rsid w:val="004F39A3"/>
    <w:rsid w:val="004F55E0"/>
    <w:rsid w:val="004F5FF6"/>
    <w:rsid w:val="00543748"/>
    <w:rsid w:val="005511FF"/>
    <w:rsid w:val="00561EFD"/>
    <w:rsid w:val="005621CB"/>
    <w:rsid w:val="0056772C"/>
    <w:rsid w:val="00575DF7"/>
    <w:rsid w:val="00576152"/>
    <w:rsid w:val="00581DA1"/>
    <w:rsid w:val="00585B4F"/>
    <w:rsid w:val="00596EE8"/>
    <w:rsid w:val="005A1AA2"/>
    <w:rsid w:val="005A4D34"/>
    <w:rsid w:val="005B401D"/>
    <w:rsid w:val="005C2770"/>
    <w:rsid w:val="005C2B53"/>
    <w:rsid w:val="005D1863"/>
    <w:rsid w:val="005D5C09"/>
    <w:rsid w:val="005E7734"/>
    <w:rsid w:val="005F0475"/>
    <w:rsid w:val="005F12A9"/>
    <w:rsid w:val="005F3E8F"/>
    <w:rsid w:val="005F450F"/>
    <w:rsid w:val="005F63E7"/>
    <w:rsid w:val="00603FC2"/>
    <w:rsid w:val="006060A5"/>
    <w:rsid w:val="00612ED3"/>
    <w:rsid w:val="006212BA"/>
    <w:rsid w:val="00626322"/>
    <w:rsid w:val="006277E0"/>
    <w:rsid w:val="00635E92"/>
    <w:rsid w:val="006374DD"/>
    <w:rsid w:val="006412A7"/>
    <w:rsid w:val="0064400F"/>
    <w:rsid w:val="00645AB8"/>
    <w:rsid w:val="00657C07"/>
    <w:rsid w:val="00661963"/>
    <w:rsid w:val="0068073A"/>
    <w:rsid w:val="0068323A"/>
    <w:rsid w:val="00694754"/>
    <w:rsid w:val="006A7480"/>
    <w:rsid w:val="006B2117"/>
    <w:rsid w:val="006B6FA0"/>
    <w:rsid w:val="006B70EA"/>
    <w:rsid w:val="006B7F95"/>
    <w:rsid w:val="006C6EAC"/>
    <w:rsid w:val="006D26B5"/>
    <w:rsid w:val="006D775E"/>
    <w:rsid w:val="006E6FBD"/>
    <w:rsid w:val="006F1848"/>
    <w:rsid w:val="006F3A59"/>
    <w:rsid w:val="007043D2"/>
    <w:rsid w:val="007052F9"/>
    <w:rsid w:val="00705BCF"/>
    <w:rsid w:val="007067A8"/>
    <w:rsid w:val="00711977"/>
    <w:rsid w:val="00716439"/>
    <w:rsid w:val="00722A47"/>
    <w:rsid w:val="0072591B"/>
    <w:rsid w:val="00730578"/>
    <w:rsid w:val="007344C0"/>
    <w:rsid w:val="00735490"/>
    <w:rsid w:val="007356EB"/>
    <w:rsid w:val="00760A2E"/>
    <w:rsid w:val="00770E71"/>
    <w:rsid w:val="00787BB0"/>
    <w:rsid w:val="00794605"/>
    <w:rsid w:val="007A241C"/>
    <w:rsid w:val="007A6824"/>
    <w:rsid w:val="007B428B"/>
    <w:rsid w:val="007B577C"/>
    <w:rsid w:val="007C44CF"/>
    <w:rsid w:val="007C76C3"/>
    <w:rsid w:val="007D197A"/>
    <w:rsid w:val="007D2C58"/>
    <w:rsid w:val="007D4B01"/>
    <w:rsid w:val="007D5C29"/>
    <w:rsid w:val="007D6A62"/>
    <w:rsid w:val="007D6F7F"/>
    <w:rsid w:val="007E7C84"/>
    <w:rsid w:val="007F24F9"/>
    <w:rsid w:val="007F2D7E"/>
    <w:rsid w:val="007F556C"/>
    <w:rsid w:val="007F5C8A"/>
    <w:rsid w:val="0080678E"/>
    <w:rsid w:val="008208DD"/>
    <w:rsid w:val="00821667"/>
    <w:rsid w:val="008223BC"/>
    <w:rsid w:val="00823D95"/>
    <w:rsid w:val="008260B4"/>
    <w:rsid w:val="00835CFD"/>
    <w:rsid w:val="008435D5"/>
    <w:rsid w:val="0085023B"/>
    <w:rsid w:val="00872CD9"/>
    <w:rsid w:val="00874076"/>
    <w:rsid w:val="008814D8"/>
    <w:rsid w:val="00884BF8"/>
    <w:rsid w:val="008861D5"/>
    <w:rsid w:val="0089095E"/>
    <w:rsid w:val="008B0772"/>
    <w:rsid w:val="008B1052"/>
    <w:rsid w:val="008B3EB1"/>
    <w:rsid w:val="008B784E"/>
    <w:rsid w:val="008C2D80"/>
    <w:rsid w:val="008E2CE6"/>
    <w:rsid w:val="008E357B"/>
    <w:rsid w:val="008F19F0"/>
    <w:rsid w:val="008F341F"/>
    <w:rsid w:val="00906856"/>
    <w:rsid w:val="009164D6"/>
    <w:rsid w:val="009179C1"/>
    <w:rsid w:val="00920B3A"/>
    <w:rsid w:val="00924F11"/>
    <w:rsid w:val="00934AEF"/>
    <w:rsid w:val="00937452"/>
    <w:rsid w:val="00944A99"/>
    <w:rsid w:val="00945471"/>
    <w:rsid w:val="00954C47"/>
    <w:rsid w:val="009608B7"/>
    <w:rsid w:val="00962EB0"/>
    <w:rsid w:val="00964869"/>
    <w:rsid w:val="00970F62"/>
    <w:rsid w:val="0097395F"/>
    <w:rsid w:val="009824E5"/>
    <w:rsid w:val="0098549D"/>
    <w:rsid w:val="00990665"/>
    <w:rsid w:val="009941BA"/>
    <w:rsid w:val="009944D0"/>
    <w:rsid w:val="00995B6C"/>
    <w:rsid w:val="00996D66"/>
    <w:rsid w:val="00997379"/>
    <w:rsid w:val="0099764E"/>
    <w:rsid w:val="009A096E"/>
    <w:rsid w:val="009A5682"/>
    <w:rsid w:val="009C5366"/>
    <w:rsid w:val="009D176A"/>
    <w:rsid w:val="009D3E05"/>
    <w:rsid w:val="009F0475"/>
    <w:rsid w:val="009F325D"/>
    <w:rsid w:val="009F4033"/>
    <w:rsid w:val="009F4D69"/>
    <w:rsid w:val="009F623F"/>
    <w:rsid w:val="00A0755C"/>
    <w:rsid w:val="00A219A6"/>
    <w:rsid w:val="00A2231C"/>
    <w:rsid w:val="00A316FA"/>
    <w:rsid w:val="00A4036A"/>
    <w:rsid w:val="00A57716"/>
    <w:rsid w:val="00A60581"/>
    <w:rsid w:val="00A67A30"/>
    <w:rsid w:val="00A804E8"/>
    <w:rsid w:val="00A817F5"/>
    <w:rsid w:val="00A82E2E"/>
    <w:rsid w:val="00A83601"/>
    <w:rsid w:val="00A83F0C"/>
    <w:rsid w:val="00A84DE0"/>
    <w:rsid w:val="00A86426"/>
    <w:rsid w:val="00A95741"/>
    <w:rsid w:val="00AB3B22"/>
    <w:rsid w:val="00AB3CB2"/>
    <w:rsid w:val="00AD0400"/>
    <w:rsid w:val="00AD302A"/>
    <w:rsid w:val="00AD7608"/>
    <w:rsid w:val="00AE18FF"/>
    <w:rsid w:val="00AE1A74"/>
    <w:rsid w:val="00AF6ED7"/>
    <w:rsid w:val="00B12332"/>
    <w:rsid w:val="00B14AC3"/>
    <w:rsid w:val="00B16706"/>
    <w:rsid w:val="00B278F1"/>
    <w:rsid w:val="00B316A8"/>
    <w:rsid w:val="00B333C5"/>
    <w:rsid w:val="00B55015"/>
    <w:rsid w:val="00B5724B"/>
    <w:rsid w:val="00B6034E"/>
    <w:rsid w:val="00B673AC"/>
    <w:rsid w:val="00B70C98"/>
    <w:rsid w:val="00B72D45"/>
    <w:rsid w:val="00B76346"/>
    <w:rsid w:val="00B76F12"/>
    <w:rsid w:val="00B9047C"/>
    <w:rsid w:val="00B97D09"/>
    <w:rsid w:val="00BA2E56"/>
    <w:rsid w:val="00BA600B"/>
    <w:rsid w:val="00BB6A4B"/>
    <w:rsid w:val="00BB7A56"/>
    <w:rsid w:val="00BC0EDD"/>
    <w:rsid w:val="00BD05E4"/>
    <w:rsid w:val="00BD6B94"/>
    <w:rsid w:val="00BD747E"/>
    <w:rsid w:val="00BE19A3"/>
    <w:rsid w:val="00BE2C7B"/>
    <w:rsid w:val="00BE3EE1"/>
    <w:rsid w:val="00BF4B35"/>
    <w:rsid w:val="00BF4E14"/>
    <w:rsid w:val="00BF726E"/>
    <w:rsid w:val="00C04003"/>
    <w:rsid w:val="00C134C4"/>
    <w:rsid w:val="00C16501"/>
    <w:rsid w:val="00C219A8"/>
    <w:rsid w:val="00C2715D"/>
    <w:rsid w:val="00C41B4F"/>
    <w:rsid w:val="00C4244B"/>
    <w:rsid w:val="00C51972"/>
    <w:rsid w:val="00C6155C"/>
    <w:rsid w:val="00C648B3"/>
    <w:rsid w:val="00C67F8A"/>
    <w:rsid w:val="00C72C11"/>
    <w:rsid w:val="00C72EB0"/>
    <w:rsid w:val="00C8607C"/>
    <w:rsid w:val="00C925D3"/>
    <w:rsid w:val="00C927E1"/>
    <w:rsid w:val="00C94352"/>
    <w:rsid w:val="00C94748"/>
    <w:rsid w:val="00C97DDD"/>
    <w:rsid w:val="00CA2294"/>
    <w:rsid w:val="00CB4B7B"/>
    <w:rsid w:val="00CC290F"/>
    <w:rsid w:val="00CE1BD3"/>
    <w:rsid w:val="00CE436C"/>
    <w:rsid w:val="00CF22B6"/>
    <w:rsid w:val="00CF24A6"/>
    <w:rsid w:val="00CF38AD"/>
    <w:rsid w:val="00CF57D7"/>
    <w:rsid w:val="00CF69A0"/>
    <w:rsid w:val="00D16E60"/>
    <w:rsid w:val="00D17298"/>
    <w:rsid w:val="00D22AAF"/>
    <w:rsid w:val="00D348D0"/>
    <w:rsid w:val="00D426DE"/>
    <w:rsid w:val="00D479BC"/>
    <w:rsid w:val="00D5707E"/>
    <w:rsid w:val="00D6117E"/>
    <w:rsid w:val="00D66D90"/>
    <w:rsid w:val="00D679A7"/>
    <w:rsid w:val="00D8133F"/>
    <w:rsid w:val="00D82BAC"/>
    <w:rsid w:val="00D83956"/>
    <w:rsid w:val="00D91B03"/>
    <w:rsid w:val="00DB2C8A"/>
    <w:rsid w:val="00DB6D28"/>
    <w:rsid w:val="00DC1935"/>
    <w:rsid w:val="00DD0C06"/>
    <w:rsid w:val="00DD261D"/>
    <w:rsid w:val="00DD3EF9"/>
    <w:rsid w:val="00DE0738"/>
    <w:rsid w:val="00DF02A3"/>
    <w:rsid w:val="00DF073A"/>
    <w:rsid w:val="00DF464C"/>
    <w:rsid w:val="00DF6B8E"/>
    <w:rsid w:val="00E067F2"/>
    <w:rsid w:val="00E12571"/>
    <w:rsid w:val="00E24686"/>
    <w:rsid w:val="00E2472D"/>
    <w:rsid w:val="00E261B6"/>
    <w:rsid w:val="00E27B3E"/>
    <w:rsid w:val="00E36EB5"/>
    <w:rsid w:val="00E620C8"/>
    <w:rsid w:val="00E65CBC"/>
    <w:rsid w:val="00E766E0"/>
    <w:rsid w:val="00E84BA5"/>
    <w:rsid w:val="00E95B3B"/>
    <w:rsid w:val="00E97B2B"/>
    <w:rsid w:val="00EA03FC"/>
    <w:rsid w:val="00EA2530"/>
    <w:rsid w:val="00EA392A"/>
    <w:rsid w:val="00EA76FC"/>
    <w:rsid w:val="00EB0E60"/>
    <w:rsid w:val="00EB5B8C"/>
    <w:rsid w:val="00EC4AC5"/>
    <w:rsid w:val="00ED16DA"/>
    <w:rsid w:val="00ED3395"/>
    <w:rsid w:val="00ED545B"/>
    <w:rsid w:val="00ED6617"/>
    <w:rsid w:val="00EE14CA"/>
    <w:rsid w:val="00EE3540"/>
    <w:rsid w:val="00EE5FF3"/>
    <w:rsid w:val="00EF28DC"/>
    <w:rsid w:val="00EF406F"/>
    <w:rsid w:val="00EF525A"/>
    <w:rsid w:val="00F01025"/>
    <w:rsid w:val="00F020D9"/>
    <w:rsid w:val="00F038E1"/>
    <w:rsid w:val="00F04185"/>
    <w:rsid w:val="00F07F8F"/>
    <w:rsid w:val="00F10BA2"/>
    <w:rsid w:val="00F13664"/>
    <w:rsid w:val="00F14A8F"/>
    <w:rsid w:val="00F1772E"/>
    <w:rsid w:val="00F22A51"/>
    <w:rsid w:val="00F40F95"/>
    <w:rsid w:val="00F478BB"/>
    <w:rsid w:val="00F503EC"/>
    <w:rsid w:val="00F54D47"/>
    <w:rsid w:val="00F6299E"/>
    <w:rsid w:val="00F6584F"/>
    <w:rsid w:val="00F707F3"/>
    <w:rsid w:val="00F95A78"/>
    <w:rsid w:val="00FA2356"/>
    <w:rsid w:val="00FA5F03"/>
    <w:rsid w:val="00FB01D0"/>
    <w:rsid w:val="00FB524E"/>
    <w:rsid w:val="00FD1DE9"/>
    <w:rsid w:val="00FD503B"/>
    <w:rsid w:val="00FF13A8"/>
    <w:rsid w:val="00FF2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Web)1 Знак"/>
    <w:link w:val="a3"/>
    <w:locked/>
    <w:rsid w:val="000E5C15"/>
    <w:rPr>
      <w:sz w:val="24"/>
      <w:szCs w:val="24"/>
    </w:rPr>
  </w:style>
  <w:style w:type="paragraph" w:styleId="a3">
    <w:name w:val="Normal (Web)"/>
    <w:aliases w:val="Обычный (Web),Обычный (веб) Знак,Знак1 Знак,Знак1 Знак Знак,Знак1 Знак Знак Знак Знак Знак Знак Знак,Знак1 Знак Знак Знак,Обычный (Web) Знак Знак Знак Знак Знак Знак,Обычный (Web)1,Звичайний (веб) Знак Знак Знак Знак Знак,Знак Знак5,Знак11"/>
    <w:basedOn w:val="a"/>
    <w:link w:val="1"/>
    <w:unhideWhenUsed/>
    <w:rsid w:val="000E5C15"/>
    <w:pPr>
      <w:tabs>
        <w:tab w:val="center" w:pos="4677"/>
        <w:tab w:val="right" w:pos="9355"/>
      </w:tabs>
    </w:pPr>
    <w:rPr>
      <w:rFonts w:asciiTheme="minorHAnsi" w:eastAsiaTheme="minorHAnsi" w:hAnsiTheme="minorHAnsi" w:cstheme="minorBidi"/>
      <w:lang w:eastAsia="en-US"/>
    </w:rPr>
  </w:style>
  <w:style w:type="paragraph" w:customStyle="1" w:styleId="Body">
    <w:name w:val="Body"/>
    <w:basedOn w:val="a"/>
    <w:next w:val="a"/>
    <w:autoRedefine/>
    <w:uiPriority w:val="99"/>
    <w:rsid w:val="000E5C15"/>
    <w:pPr>
      <w:spacing w:line="360" w:lineRule="auto"/>
      <w:ind w:firstLine="567"/>
      <w:jc w:val="both"/>
    </w:pPr>
    <w:rPr>
      <w:rFonts w:ascii="Arno Pro" w:hAnsi="Arno Pro"/>
      <w:sz w:val="28"/>
      <w:szCs w:val="20"/>
      <w:lang w:val="uk-UA"/>
    </w:rPr>
  </w:style>
  <w:style w:type="paragraph" w:customStyle="1" w:styleId="CharCharCharChar">
    <w:name w:val="Char Знак Знак Char Знак Знак Char Знак Знак Char Знак Знак Знак Знак Знак Знак"/>
    <w:basedOn w:val="a"/>
    <w:rsid w:val="000C1CC7"/>
    <w:rPr>
      <w:rFonts w:ascii="Verdana" w:hAnsi="Verdana" w:cs="Verdana"/>
      <w:sz w:val="20"/>
      <w:szCs w:val="20"/>
      <w:lang w:val="en-US" w:eastAsia="en-US"/>
    </w:rPr>
  </w:style>
  <w:style w:type="paragraph" w:styleId="a4">
    <w:name w:val="header"/>
    <w:basedOn w:val="a"/>
    <w:link w:val="a5"/>
    <w:uiPriority w:val="99"/>
    <w:unhideWhenUsed/>
    <w:rsid w:val="009A5682"/>
    <w:pPr>
      <w:tabs>
        <w:tab w:val="center" w:pos="4677"/>
        <w:tab w:val="right" w:pos="9355"/>
      </w:tabs>
    </w:pPr>
  </w:style>
  <w:style w:type="character" w:customStyle="1" w:styleId="a5">
    <w:name w:val="Верхний колонтитул Знак"/>
    <w:basedOn w:val="a0"/>
    <w:link w:val="a4"/>
    <w:uiPriority w:val="99"/>
    <w:rsid w:val="009A568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A5682"/>
    <w:pPr>
      <w:tabs>
        <w:tab w:val="center" w:pos="4677"/>
        <w:tab w:val="right" w:pos="9355"/>
      </w:tabs>
    </w:pPr>
  </w:style>
  <w:style w:type="character" w:customStyle="1" w:styleId="a7">
    <w:name w:val="Нижний колонтитул Знак"/>
    <w:basedOn w:val="a0"/>
    <w:link w:val="a6"/>
    <w:uiPriority w:val="99"/>
    <w:rsid w:val="009A568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76C28"/>
    <w:rPr>
      <w:rFonts w:ascii="Tahoma" w:hAnsi="Tahoma" w:cs="Tahoma"/>
      <w:sz w:val="16"/>
      <w:szCs w:val="16"/>
    </w:rPr>
  </w:style>
  <w:style w:type="character" w:customStyle="1" w:styleId="a9">
    <w:name w:val="Текст выноски Знак"/>
    <w:basedOn w:val="a0"/>
    <w:link w:val="a8"/>
    <w:uiPriority w:val="99"/>
    <w:semiHidden/>
    <w:rsid w:val="00476C28"/>
    <w:rPr>
      <w:rFonts w:ascii="Tahoma" w:eastAsia="Times New Roman" w:hAnsi="Tahoma" w:cs="Tahoma"/>
      <w:sz w:val="16"/>
      <w:szCs w:val="16"/>
      <w:lang w:eastAsia="ru-RU"/>
    </w:rPr>
  </w:style>
  <w:style w:type="paragraph" w:styleId="aa">
    <w:name w:val="No Spacing"/>
    <w:uiPriority w:val="1"/>
    <w:qFormat/>
    <w:rsid w:val="003B28A9"/>
    <w:pPr>
      <w:spacing w:after="0" w:line="240" w:lineRule="auto"/>
    </w:pPr>
    <w:rPr>
      <w:rFonts w:eastAsiaTheme="minorEastAsia"/>
      <w:lang w:eastAsia="ru-RU"/>
    </w:rPr>
  </w:style>
  <w:style w:type="table" w:styleId="ab">
    <w:name w:val="Table Grid"/>
    <w:basedOn w:val="a1"/>
    <w:uiPriority w:val="59"/>
    <w:rsid w:val="0032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B5B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Web)1 Знак"/>
    <w:link w:val="a3"/>
    <w:locked/>
    <w:rsid w:val="000E5C15"/>
    <w:rPr>
      <w:sz w:val="24"/>
      <w:szCs w:val="24"/>
    </w:rPr>
  </w:style>
  <w:style w:type="paragraph" w:styleId="a3">
    <w:name w:val="Normal (Web)"/>
    <w:aliases w:val="Обычный (Web),Обычный (веб) Знак,Знак1 Знак,Знак1 Знак Знак,Знак1 Знак Знак Знак Знак Знак Знак Знак,Знак1 Знак Знак Знак,Обычный (Web) Знак Знак Знак Знак Знак Знак,Обычный (Web)1,Звичайний (веб) Знак Знак Знак Знак Знак,Знак Знак5,Знак11"/>
    <w:basedOn w:val="a"/>
    <w:link w:val="1"/>
    <w:unhideWhenUsed/>
    <w:rsid w:val="000E5C15"/>
    <w:pPr>
      <w:tabs>
        <w:tab w:val="center" w:pos="4677"/>
        <w:tab w:val="right" w:pos="9355"/>
      </w:tabs>
    </w:pPr>
    <w:rPr>
      <w:rFonts w:asciiTheme="minorHAnsi" w:eastAsiaTheme="minorHAnsi" w:hAnsiTheme="minorHAnsi" w:cstheme="minorBidi"/>
      <w:lang w:eastAsia="en-US"/>
    </w:rPr>
  </w:style>
  <w:style w:type="paragraph" w:customStyle="1" w:styleId="Body">
    <w:name w:val="Body"/>
    <w:basedOn w:val="a"/>
    <w:next w:val="a"/>
    <w:autoRedefine/>
    <w:uiPriority w:val="99"/>
    <w:rsid w:val="000E5C15"/>
    <w:pPr>
      <w:spacing w:line="360" w:lineRule="auto"/>
      <w:ind w:firstLine="567"/>
      <w:jc w:val="both"/>
    </w:pPr>
    <w:rPr>
      <w:rFonts w:ascii="Arno Pro" w:hAnsi="Arno Pro"/>
      <w:sz w:val="28"/>
      <w:szCs w:val="20"/>
      <w:lang w:val="uk-UA"/>
    </w:rPr>
  </w:style>
  <w:style w:type="paragraph" w:customStyle="1" w:styleId="CharCharCharChar">
    <w:name w:val="Char Знак Знак Char Знак Знак Char Знак Знак Char Знак Знак Знак Знак Знак Знак"/>
    <w:basedOn w:val="a"/>
    <w:rsid w:val="000C1CC7"/>
    <w:rPr>
      <w:rFonts w:ascii="Verdana" w:hAnsi="Verdana" w:cs="Verdana"/>
      <w:sz w:val="20"/>
      <w:szCs w:val="20"/>
      <w:lang w:val="en-US" w:eastAsia="en-US"/>
    </w:rPr>
  </w:style>
  <w:style w:type="paragraph" w:styleId="a4">
    <w:name w:val="header"/>
    <w:basedOn w:val="a"/>
    <w:link w:val="a5"/>
    <w:uiPriority w:val="99"/>
    <w:unhideWhenUsed/>
    <w:rsid w:val="009A5682"/>
    <w:pPr>
      <w:tabs>
        <w:tab w:val="center" w:pos="4677"/>
        <w:tab w:val="right" w:pos="9355"/>
      </w:tabs>
    </w:pPr>
  </w:style>
  <w:style w:type="character" w:customStyle="1" w:styleId="a5">
    <w:name w:val="Верхний колонтитул Знак"/>
    <w:basedOn w:val="a0"/>
    <w:link w:val="a4"/>
    <w:uiPriority w:val="99"/>
    <w:rsid w:val="009A568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A5682"/>
    <w:pPr>
      <w:tabs>
        <w:tab w:val="center" w:pos="4677"/>
        <w:tab w:val="right" w:pos="9355"/>
      </w:tabs>
    </w:pPr>
  </w:style>
  <w:style w:type="character" w:customStyle="1" w:styleId="a7">
    <w:name w:val="Нижний колонтитул Знак"/>
    <w:basedOn w:val="a0"/>
    <w:link w:val="a6"/>
    <w:uiPriority w:val="99"/>
    <w:rsid w:val="009A568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76C28"/>
    <w:rPr>
      <w:rFonts w:ascii="Tahoma" w:hAnsi="Tahoma" w:cs="Tahoma"/>
      <w:sz w:val="16"/>
      <w:szCs w:val="16"/>
    </w:rPr>
  </w:style>
  <w:style w:type="character" w:customStyle="1" w:styleId="a9">
    <w:name w:val="Текст выноски Знак"/>
    <w:basedOn w:val="a0"/>
    <w:link w:val="a8"/>
    <w:uiPriority w:val="99"/>
    <w:semiHidden/>
    <w:rsid w:val="00476C28"/>
    <w:rPr>
      <w:rFonts w:ascii="Tahoma" w:eastAsia="Times New Roman" w:hAnsi="Tahoma" w:cs="Tahoma"/>
      <w:sz w:val="16"/>
      <w:szCs w:val="16"/>
      <w:lang w:eastAsia="ru-RU"/>
    </w:rPr>
  </w:style>
  <w:style w:type="paragraph" w:styleId="aa">
    <w:name w:val="No Spacing"/>
    <w:uiPriority w:val="1"/>
    <w:qFormat/>
    <w:rsid w:val="003B28A9"/>
    <w:pPr>
      <w:spacing w:after="0" w:line="240" w:lineRule="auto"/>
    </w:pPr>
    <w:rPr>
      <w:rFonts w:eastAsiaTheme="minorEastAsia"/>
      <w:lang w:eastAsia="ru-RU"/>
    </w:rPr>
  </w:style>
  <w:style w:type="table" w:styleId="ab">
    <w:name w:val="Table Grid"/>
    <w:basedOn w:val="a1"/>
    <w:uiPriority w:val="59"/>
    <w:rsid w:val="0032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B5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7192">
      <w:bodyDiv w:val="1"/>
      <w:marLeft w:val="0"/>
      <w:marRight w:val="0"/>
      <w:marTop w:val="0"/>
      <w:marBottom w:val="0"/>
      <w:divBdr>
        <w:top w:val="none" w:sz="0" w:space="0" w:color="auto"/>
        <w:left w:val="none" w:sz="0" w:space="0" w:color="auto"/>
        <w:bottom w:val="none" w:sz="0" w:space="0" w:color="auto"/>
        <w:right w:val="none" w:sz="0" w:space="0" w:color="auto"/>
      </w:divBdr>
    </w:div>
    <w:div w:id="3710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lozok@rijkzwaan.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3230</Words>
  <Characters>1842</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ОШКАЛО ВОЛОДИМИР АНАТОЛIЙОВИЧ</cp:lastModifiedBy>
  <cp:revision>7</cp:revision>
  <cp:lastPrinted>2021-06-09T06:32:00Z</cp:lastPrinted>
  <dcterms:created xsi:type="dcterms:W3CDTF">2021-06-17T11:49:00Z</dcterms:created>
  <dcterms:modified xsi:type="dcterms:W3CDTF">2021-06-22T09:31:00Z</dcterms:modified>
</cp:coreProperties>
</file>