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8F" w:rsidRPr="008B07F7" w:rsidRDefault="0070688F" w:rsidP="00EE7D88">
      <w:pPr>
        <w:spacing w:after="0" w:line="240" w:lineRule="auto"/>
        <w:ind w:firstLine="567"/>
        <w:rPr>
          <w:rFonts w:ascii="Times New Roman" w:hAnsi="Times New Roman" w:cs="Times New Roman"/>
        </w:rPr>
      </w:pPr>
    </w:p>
    <w:p w:rsidR="00EF2958" w:rsidRPr="008B07F7" w:rsidRDefault="00EF2958" w:rsidP="00EF2958">
      <w:pPr>
        <w:spacing w:after="0" w:line="240" w:lineRule="auto"/>
        <w:jc w:val="center"/>
        <w:rPr>
          <w:rFonts w:ascii="Times New Roman" w:hAnsi="Times New Roman" w:cs="Times New Roman"/>
          <w:sz w:val="28"/>
          <w:szCs w:val="28"/>
        </w:rPr>
      </w:pPr>
      <w:r w:rsidRPr="008B07F7">
        <w:rPr>
          <w:rFonts w:ascii="Times New Roman" w:hAnsi="Times New Roman" w:cs="Times New Roman"/>
          <w:sz w:val="28"/>
          <w:szCs w:val="28"/>
        </w:rPr>
        <w:t>Індивідуальна податкова консультація</w:t>
      </w:r>
    </w:p>
    <w:p w:rsidR="00EF2958" w:rsidRPr="00B95304" w:rsidRDefault="00EF2958" w:rsidP="00505518">
      <w:pPr>
        <w:spacing w:after="0" w:line="240" w:lineRule="auto"/>
        <w:ind w:firstLine="567"/>
        <w:rPr>
          <w:rFonts w:ascii="Times New Roman" w:hAnsi="Times New Roman" w:cs="Times New Roman"/>
          <w:sz w:val="28"/>
          <w:szCs w:val="28"/>
        </w:rPr>
      </w:pPr>
    </w:p>
    <w:p w:rsidR="009B2C95" w:rsidRDefault="007E1086" w:rsidP="00CC6903">
      <w:pPr>
        <w:spacing w:after="0" w:line="240" w:lineRule="auto"/>
        <w:ind w:firstLine="567"/>
        <w:jc w:val="both"/>
        <w:rPr>
          <w:rFonts w:ascii="Times New Roman" w:hAnsi="Times New Roman" w:cs="Times New Roman"/>
          <w:sz w:val="28"/>
          <w:szCs w:val="28"/>
        </w:rPr>
      </w:pPr>
      <w:r w:rsidRPr="00602902">
        <w:rPr>
          <w:rFonts w:ascii="Times New Roman" w:hAnsi="Times New Roman" w:cs="Times New Roman"/>
          <w:sz w:val="28"/>
          <w:szCs w:val="28"/>
        </w:rPr>
        <w:t>Державна податкова служба України</w:t>
      </w:r>
      <w:r w:rsidR="00EF2958" w:rsidRPr="00602902">
        <w:rPr>
          <w:rFonts w:ascii="Times New Roman" w:hAnsi="Times New Roman" w:cs="Times New Roman"/>
          <w:sz w:val="28"/>
          <w:szCs w:val="28"/>
        </w:rPr>
        <w:t xml:space="preserve">, керуючись ст. 52 Податкового кодексу України (далі – </w:t>
      </w:r>
      <w:r w:rsidR="00BD7B2D">
        <w:rPr>
          <w:rFonts w:ascii="Times New Roman" w:hAnsi="Times New Roman" w:cs="Times New Roman"/>
          <w:sz w:val="28"/>
          <w:szCs w:val="28"/>
        </w:rPr>
        <w:t>Кодекс</w:t>
      </w:r>
      <w:r w:rsidR="00EF2958" w:rsidRPr="00602902">
        <w:rPr>
          <w:rFonts w:ascii="Times New Roman" w:hAnsi="Times New Roman" w:cs="Times New Roman"/>
          <w:sz w:val="28"/>
          <w:szCs w:val="28"/>
        </w:rPr>
        <w:t xml:space="preserve">), </w:t>
      </w:r>
      <w:r w:rsidRPr="00602902">
        <w:rPr>
          <w:rFonts w:ascii="Times New Roman" w:hAnsi="Times New Roman" w:cs="Times New Roman"/>
          <w:sz w:val="28"/>
          <w:szCs w:val="28"/>
        </w:rPr>
        <w:t xml:space="preserve">розглянула </w:t>
      </w:r>
      <w:r w:rsidR="00CA31D2">
        <w:rPr>
          <w:rFonts w:ascii="Times New Roman" w:hAnsi="Times New Roman" w:cs="Times New Roman"/>
          <w:sz w:val="28"/>
          <w:szCs w:val="28"/>
        </w:rPr>
        <w:t>звернення</w:t>
      </w:r>
      <w:r w:rsidR="006B4185" w:rsidRPr="003869DF">
        <w:rPr>
          <w:rFonts w:ascii="Times New Roman" w:hAnsi="Times New Roman" w:cs="Times New Roman"/>
          <w:sz w:val="28"/>
          <w:szCs w:val="28"/>
        </w:rPr>
        <w:t xml:space="preserve"> </w:t>
      </w:r>
      <w:r w:rsidRPr="003869DF">
        <w:rPr>
          <w:rFonts w:ascii="Times New Roman" w:hAnsi="Times New Roman" w:cs="Times New Roman"/>
          <w:sz w:val="28"/>
          <w:szCs w:val="28"/>
        </w:rPr>
        <w:t xml:space="preserve">щодо </w:t>
      </w:r>
      <w:r w:rsidR="00713F74">
        <w:rPr>
          <w:rFonts w:ascii="Times New Roman" w:hAnsi="Times New Roman" w:cs="Times New Roman"/>
          <w:bCs/>
          <w:sz w:val="28"/>
          <w:szCs w:val="28"/>
        </w:rPr>
        <w:t>термінів зберігання документів</w:t>
      </w:r>
      <w:r w:rsidR="009B2C95" w:rsidRPr="00602902">
        <w:rPr>
          <w:rFonts w:ascii="Times New Roman" w:hAnsi="Times New Roman" w:cs="Times New Roman"/>
          <w:sz w:val="28"/>
          <w:szCs w:val="28"/>
        </w:rPr>
        <w:t xml:space="preserve"> </w:t>
      </w:r>
      <w:r w:rsidR="009B2C95">
        <w:rPr>
          <w:rFonts w:ascii="Times New Roman" w:hAnsi="Times New Roman" w:cs="Times New Roman"/>
          <w:sz w:val="28"/>
          <w:szCs w:val="28"/>
        </w:rPr>
        <w:t>і в межах компетенції повідомляє.</w:t>
      </w:r>
    </w:p>
    <w:p w:rsidR="009B2C95" w:rsidRPr="009B2C95" w:rsidRDefault="00713F74" w:rsidP="009B2C95">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Платник податків</w:t>
      </w:r>
      <w:r w:rsidR="009B2C95" w:rsidRPr="009B2C95">
        <w:rPr>
          <w:rFonts w:ascii="Times New Roman" w:hAnsi="Times New Roman" w:cs="Times New Roman"/>
          <w:sz w:val="28"/>
          <w:szCs w:val="28"/>
        </w:rPr>
        <w:t xml:space="preserve"> просить  надати індивідуальну консультацію з питань</w:t>
      </w:r>
      <w:r w:rsidR="005F2D9E">
        <w:rPr>
          <w:rFonts w:ascii="Times New Roman" w:hAnsi="Times New Roman" w:cs="Times New Roman"/>
          <w:sz w:val="28"/>
          <w:szCs w:val="28"/>
        </w:rPr>
        <w:t xml:space="preserve"> щодо продовження термінів зберігання документів</w:t>
      </w:r>
      <w:r w:rsidR="009B2C95" w:rsidRPr="009B2C95">
        <w:rPr>
          <w:rFonts w:ascii="Times New Roman" w:hAnsi="Times New Roman" w:cs="Times New Roman"/>
          <w:sz w:val="28"/>
          <w:szCs w:val="28"/>
        </w:rPr>
        <w:t xml:space="preserve"> </w:t>
      </w:r>
      <w:r w:rsidR="005F2D9E">
        <w:rPr>
          <w:rFonts w:ascii="Times New Roman" w:hAnsi="Times New Roman" w:cs="Times New Roman"/>
          <w:sz w:val="28"/>
          <w:szCs w:val="28"/>
        </w:rPr>
        <w:t xml:space="preserve">на час карантину та </w:t>
      </w:r>
      <w:r w:rsidR="00BD7B2D">
        <w:rPr>
          <w:rFonts w:ascii="Times New Roman" w:hAnsi="Times New Roman" w:cs="Times New Roman"/>
          <w:sz w:val="28"/>
          <w:szCs w:val="28"/>
        </w:rPr>
        <w:t>можливості знищення документів</w:t>
      </w:r>
      <w:r w:rsidR="007813E0">
        <w:rPr>
          <w:rFonts w:ascii="Times New Roman" w:hAnsi="Times New Roman" w:cs="Times New Roman"/>
          <w:sz w:val="28"/>
          <w:szCs w:val="28"/>
        </w:rPr>
        <w:t xml:space="preserve"> у 2021 році за 2018 рік за умови проведення перевірки.</w:t>
      </w:r>
    </w:p>
    <w:p w:rsidR="002935EB" w:rsidRPr="00CF0363" w:rsidRDefault="002935EB" w:rsidP="00CF0363">
      <w:pPr>
        <w:spacing w:after="0" w:line="240" w:lineRule="auto"/>
        <w:ind w:firstLine="567"/>
        <w:jc w:val="both"/>
        <w:rPr>
          <w:rFonts w:ascii="Times New Roman" w:hAnsi="Times New Roman" w:cs="Times New Roman"/>
          <w:sz w:val="28"/>
          <w:szCs w:val="28"/>
        </w:rPr>
      </w:pPr>
      <w:r w:rsidRPr="00CF0363">
        <w:rPr>
          <w:rFonts w:ascii="Times New Roman" w:hAnsi="Times New Roman" w:cs="Times New Roman"/>
          <w:sz w:val="28"/>
          <w:szCs w:val="28"/>
        </w:rPr>
        <w:t xml:space="preserve">Пунктом 44.1 ст. 44 Кодексу передбачено, що для цілей оподаткування платники податків зобов'язані вести облік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пов'язаних з обчисленням і сплатою податків і зборів, ведення яких передбачено законодавством. </w:t>
      </w:r>
    </w:p>
    <w:p w:rsidR="000961D3" w:rsidRPr="00CF0363" w:rsidRDefault="002935EB" w:rsidP="00CF0363">
      <w:pPr>
        <w:pStyle w:val="a3"/>
        <w:spacing w:before="0" w:beforeAutospacing="0" w:after="0" w:afterAutospacing="0"/>
        <w:ind w:firstLine="567"/>
        <w:jc w:val="both"/>
        <w:rPr>
          <w:sz w:val="28"/>
          <w:szCs w:val="28"/>
          <w:lang w:val="uk-UA"/>
        </w:rPr>
      </w:pPr>
      <w:r w:rsidRPr="00CF0363">
        <w:rPr>
          <w:sz w:val="28"/>
          <w:szCs w:val="28"/>
          <w:lang w:val="uk-UA"/>
        </w:rPr>
        <w:t>Платникам податків забороняється формування показників податкової звітності, митних декларацій на підставі даних, не підтверджених документами, що визначені абзацом першим цього пункту.</w:t>
      </w:r>
    </w:p>
    <w:p w:rsidR="002935EB" w:rsidRPr="00CF0363" w:rsidRDefault="00171B95" w:rsidP="00CF0363">
      <w:pPr>
        <w:pStyle w:val="a3"/>
        <w:spacing w:before="0" w:beforeAutospacing="0" w:after="0" w:afterAutospacing="0"/>
        <w:ind w:firstLine="567"/>
        <w:jc w:val="both"/>
        <w:rPr>
          <w:sz w:val="28"/>
          <w:szCs w:val="28"/>
          <w:lang w:val="uk-UA"/>
        </w:rPr>
      </w:pPr>
      <w:r w:rsidRPr="00CF0363">
        <w:rPr>
          <w:sz w:val="28"/>
          <w:szCs w:val="28"/>
          <w:lang w:val="uk-UA"/>
        </w:rPr>
        <w:t xml:space="preserve">Пунктом 44.3 ст. 44 Кодексу встановлено, що платники </w:t>
      </w:r>
      <w:r w:rsidR="000961D3" w:rsidRPr="00CF0363">
        <w:rPr>
          <w:sz w:val="28"/>
          <w:szCs w:val="28"/>
          <w:lang w:val="uk-UA"/>
        </w:rPr>
        <w:t xml:space="preserve">податків зобов'язані забезпечити зберігання документів, визначених п. 44.1 ст. 44 Кодексу, а також документів, пов'язаних із виконанням вимог законодавства, контроль за дотриманням якого покладено на контролюючі органи, протягом визначених законодавством термінів, але не менш як 1095 днів (2555 днів - для документів та інформації, необхідної для здійснення податкового контролю за трансфертним ціноутворенням відповідно до статей 39 та 39 </w:t>
      </w:r>
      <w:r w:rsidR="000961D3" w:rsidRPr="00BD7B2D">
        <w:rPr>
          <w:sz w:val="28"/>
          <w:szCs w:val="28"/>
          <w:vertAlign w:val="superscript"/>
          <w:lang w:val="uk-UA"/>
        </w:rPr>
        <w:t>2</w:t>
      </w:r>
      <w:r w:rsidR="000961D3" w:rsidRPr="00CF0363">
        <w:rPr>
          <w:sz w:val="28"/>
          <w:szCs w:val="28"/>
          <w:lang w:val="uk-UA"/>
        </w:rPr>
        <w:t xml:space="preserve"> Кодексу) з дня подання податкової звітності, для складення якої використовуються зазначені документи, а в разі її неподання - з передбаченого Кодексом граничного терміну подання такої звітності та документів, пов'язаних з виконанням вимог іншого законодавства, контроль за дотриманням якого покладено на контролюючі органи, - не менш як 1095 днів з дня здійснення відповідної господарської операції (для відповідних дозвільних документів - не менш як 1095 днів з дня завершення терміну їх дії).</w:t>
      </w:r>
    </w:p>
    <w:p w:rsidR="00984831" w:rsidRPr="00CF0363" w:rsidRDefault="00984831" w:rsidP="00CF0363">
      <w:pPr>
        <w:pStyle w:val="a3"/>
        <w:spacing w:before="0" w:beforeAutospacing="0" w:after="0" w:afterAutospacing="0"/>
        <w:ind w:firstLine="567"/>
        <w:jc w:val="both"/>
        <w:rPr>
          <w:sz w:val="28"/>
          <w:szCs w:val="28"/>
          <w:lang w:val="uk-UA"/>
        </w:rPr>
      </w:pPr>
      <w:r w:rsidRPr="00CF0363">
        <w:rPr>
          <w:sz w:val="28"/>
          <w:szCs w:val="28"/>
          <w:lang w:val="uk-UA"/>
        </w:rPr>
        <w:t xml:space="preserve">У разі ліквідації платника податків документи, визначені пунктом 44.1 </w:t>
      </w:r>
      <w:r w:rsidR="007813E0">
        <w:rPr>
          <w:sz w:val="28"/>
          <w:szCs w:val="28"/>
          <w:lang w:val="uk-UA"/>
        </w:rPr>
        <w:t>ст. 44 Кодексу</w:t>
      </w:r>
      <w:r w:rsidRPr="00CF0363">
        <w:rPr>
          <w:sz w:val="28"/>
          <w:szCs w:val="28"/>
          <w:lang w:val="uk-UA"/>
        </w:rPr>
        <w:t xml:space="preserve">, за період діяльності платника податків не менш як 1095 днів </w:t>
      </w:r>
      <w:r w:rsidR="007813E0">
        <w:rPr>
          <w:sz w:val="28"/>
          <w:szCs w:val="28"/>
          <w:lang w:val="uk-UA"/>
        </w:rPr>
        <w:br/>
      </w:r>
      <w:r w:rsidRPr="00CF0363">
        <w:rPr>
          <w:sz w:val="28"/>
          <w:szCs w:val="28"/>
          <w:lang w:val="uk-UA"/>
        </w:rPr>
        <w:t xml:space="preserve">(2555 днів - для документів та інформації, необхідної для здійснення податкового контролю за трансфертним ціноутворенням відповідно до статей 39 та 39 </w:t>
      </w:r>
      <w:r w:rsidRPr="00BD7B2D">
        <w:rPr>
          <w:sz w:val="28"/>
          <w:szCs w:val="28"/>
          <w:vertAlign w:val="superscript"/>
          <w:lang w:val="uk-UA"/>
        </w:rPr>
        <w:t>2</w:t>
      </w:r>
      <w:r w:rsidRPr="00CF0363">
        <w:rPr>
          <w:sz w:val="28"/>
          <w:szCs w:val="28"/>
          <w:lang w:val="uk-UA"/>
        </w:rPr>
        <w:t xml:space="preserve"> Кодексу), що передували даті ліквідації платника податків, в установленому законодавством порядку передаються до архіву.</w:t>
      </w:r>
    </w:p>
    <w:p w:rsidR="000961D3" w:rsidRPr="00CF0363" w:rsidRDefault="00984831" w:rsidP="00CF0363">
      <w:pPr>
        <w:pStyle w:val="a3"/>
        <w:spacing w:before="0" w:beforeAutospacing="0" w:after="0" w:afterAutospacing="0"/>
        <w:ind w:firstLine="567"/>
        <w:jc w:val="both"/>
        <w:rPr>
          <w:sz w:val="28"/>
          <w:szCs w:val="28"/>
          <w:lang w:val="uk-UA"/>
        </w:rPr>
      </w:pPr>
      <w:r w:rsidRPr="00CF0363">
        <w:rPr>
          <w:sz w:val="28"/>
          <w:szCs w:val="28"/>
          <w:lang w:val="uk-UA"/>
        </w:rPr>
        <w:t>Передбачені п. 44.3 ст. 44 Кодексу терміни зберігання документів продовжуються на період зупинення відліку строку давності у випадках, передбачених п</w:t>
      </w:r>
      <w:r w:rsidR="00BD7B2D">
        <w:rPr>
          <w:sz w:val="28"/>
          <w:szCs w:val="28"/>
          <w:lang w:val="uk-UA"/>
        </w:rPr>
        <w:t>.</w:t>
      </w:r>
      <w:r w:rsidRPr="00CF0363">
        <w:rPr>
          <w:sz w:val="28"/>
          <w:szCs w:val="28"/>
          <w:lang w:val="uk-UA"/>
        </w:rPr>
        <w:t xml:space="preserve"> 102.3 ст</w:t>
      </w:r>
      <w:r w:rsidR="00BD7B2D">
        <w:rPr>
          <w:sz w:val="28"/>
          <w:szCs w:val="28"/>
          <w:lang w:val="uk-UA"/>
        </w:rPr>
        <w:t>.</w:t>
      </w:r>
      <w:r w:rsidRPr="00CF0363">
        <w:rPr>
          <w:sz w:val="28"/>
          <w:szCs w:val="28"/>
          <w:lang w:val="uk-UA"/>
        </w:rPr>
        <w:t xml:space="preserve"> 102 Кодексу.</w:t>
      </w:r>
    </w:p>
    <w:p w:rsidR="002935EB" w:rsidRPr="00CF0363" w:rsidRDefault="00984831" w:rsidP="00CF0363">
      <w:pPr>
        <w:pStyle w:val="a3"/>
        <w:spacing w:before="0" w:beforeAutospacing="0" w:after="0" w:afterAutospacing="0"/>
        <w:ind w:firstLine="567"/>
        <w:jc w:val="both"/>
        <w:rPr>
          <w:sz w:val="28"/>
          <w:szCs w:val="28"/>
          <w:lang w:val="uk-UA"/>
        </w:rPr>
      </w:pPr>
      <w:r w:rsidRPr="00CF0363">
        <w:rPr>
          <w:sz w:val="28"/>
          <w:szCs w:val="28"/>
          <w:lang w:val="uk-UA"/>
        </w:rPr>
        <w:t>Якщо документи, визначені у п</w:t>
      </w:r>
      <w:r w:rsidR="00BD7B2D">
        <w:rPr>
          <w:sz w:val="28"/>
          <w:szCs w:val="28"/>
          <w:lang w:val="uk-UA"/>
        </w:rPr>
        <w:t>.</w:t>
      </w:r>
      <w:r w:rsidRPr="00CF0363">
        <w:rPr>
          <w:sz w:val="28"/>
          <w:szCs w:val="28"/>
          <w:lang w:val="uk-UA"/>
        </w:rPr>
        <w:t xml:space="preserve"> 44.</w:t>
      </w:r>
      <w:r w:rsidR="0087372A">
        <w:rPr>
          <w:sz w:val="28"/>
          <w:szCs w:val="28"/>
          <w:lang w:val="uk-UA"/>
        </w:rPr>
        <w:t>1</w:t>
      </w:r>
      <w:bookmarkStart w:id="0" w:name="_GoBack"/>
      <w:bookmarkEnd w:id="0"/>
      <w:r w:rsidRPr="00CF0363">
        <w:rPr>
          <w:sz w:val="28"/>
          <w:szCs w:val="28"/>
        </w:rPr>
        <w:t xml:space="preserve"> ст.44 </w:t>
      </w:r>
      <w:r w:rsidR="00BD7B2D" w:rsidRPr="00CF0363">
        <w:rPr>
          <w:sz w:val="28"/>
          <w:szCs w:val="28"/>
          <w:lang w:val="uk-UA"/>
        </w:rPr>
        <w:t>Кодексу</w:t>
      </w:r>
      <w:r w:rsidRPr="00CF0363">
        <w:rPr>
          <w:sz w:val="28"/>
          <w:szCs w:val="28"/>
          <w:lang w:val="uk-UA"/>
        </w:rPr>
        <w:t xml:space="preserve">, пов'язані з предметом перевірки, проведенням процедури адміністративного оскарження прийнятого за її результатами податкового повідомлення-рішення або судового розгляду, </w:t>
      </w:r>
      <w:r w:rsidRPr="00CF0363">
        <w:rPr>
          <w:sz w:val="28"/>
          <w:szCs w:val="28"/>
          <w:lang w:val="uk-UA"/>
        </w:rPr>
        <w:lastRenderedPageBreak/>
        <w:t>такі документи повинні зберігатися до закінчення перевірки та передбаченого законом строку оскарження прийнятих за її результатами рішень та/або вирішення справи судом, але не менше строків, передбачених п</w:t>
      </w:r>
      <w:r w:rsidR="00BD7B2D">
        <w:rPr>
          <w:sz w:val="28"/>
          <w:szCs w:val="28"/>
          <w:lang w:val="uk-UA"/>
        </w:rPr>
        <w:t>.</w:t>
      </w:r>
      <w:r w:rsidRPr="00CF0363">
        <w:rPr>
          <w:sz w:val="28"/>
          <w:szCs w:val="28"/>
          <w:lang w:val="uk-UA"/>
        </w:rPr>
        <w:t xml:space="preserve"> 44.3 </w:t>
      </w:r>
      <w:r w:rsidR="00BD7B2D" w:rsidRPr="00CF0363">
        <w:rPr>
          <w:sz w:val="28"/>
          <w:szCs w:val="28"/>
        </w:rPr>
        <w:t xml:space="preserve">ст.44 </w:t>
      </w:r>
      <w:r w:rsidR="00BD7B2D" w:rsidRPr="00CF0363">
        <w:rPr>
          <w:sz w:val="28"/>
          <w:szCs w:val="28"/>
          <w:lang w:val="uk-UA"/>
        </w:rPr>
        <w:t>Кодексу</w:t>
      </w:r>
      <w:r w:rsidR="00BD7B2D" w:rsidRPr="00CF0363">
        <w:rPr>
          <w:sz w:val="28"/>
          <w:szCs w:val="28"/>
        </w:rPr>
        <w:t xml:space="preserve"> </w:t>
      </w:r>
      <w:r w:rsidR="002935EB" w:rsidRPr="00CF0363">
        <w:rPr>
          <w:sz w:val="28"/>
          <w:szCs w:val="28"/>
        </w:rPr>
        <w:t>(п. 44.4 ст. 44 Кодексу).</w:t>
      </w:r>
    </w:p>
    <w:p w:rsidR="00984831" w:rsidRPr="00CF0363" w:rsidRDefault="002935EB" w:rsidP="00CF0363">
      <w:pPr>
        <w:spacing w:after="0" w:line="240" w:lineRule="auto"/>
        <w:ind w:firstLine="567"/>
        <w:jc w:val="both"/>
        <w:rPr>
          <w:rFonts w:ascii="Times New Roman" w:hAnsi="Times New Roman" w:cs="Times New Roman"/>
          <w:sz w:val="28"/>
          <w:szCs w:val="28"/>
        </w:rPr>
      </w:pPr>
      <w:r w:rsidRPr="00CF0363">
        <w:rPr>
          <w:rFonts w:ascii="Times New Roman" w:hAnsi="Times New Roman" w:cs="Times New Roman"/>
          <w:sz w:val="28"/>
          <w:szCs w:val="28"/>
        </w:rPr>
        <w:t xml:space="preserve">Статтею 102 </w:t>
      </w:r>
      <w:r w:rsidR="00BD7B2D" w:rsidRPr="00CF0363">
        <w:rPr>
          <w:rFonts w:ascii="Times New Roman" w:hAnsi="Times New Roman" w:cs="Times New Roman"/>
          <w:sz w:val="28"/>
          <w:szCs w:val="28"/>
        </w:rPr>
        <w:t xml:space="preserve">Кодексу </w:t>
      </w:r>
      <w:r w:rsidRPr="00CF0363">
        <w:rPr>
          <w:rFonts w:ascii="Times New Roman" w:hAnsi="Times New Roman" w:cs="Times New Roman"/>
          <w:sz w:val="28"/>
          <w:szCs w:val="28"/>
        </w:rPr>
        <w:t xml:space="preserve">визначено строки давності, які застосовуються при проведенні перевірок контролюючими органами. Так, відповідно до п. 102.1 </w:t>
      </w:r>
      <w:r w:rsidRPr="00CF0363">
        <w:rPr>
          <w:rFonts w:ascii="Times New Roman" w:hAnsi="Times New Roman" w:cs="Times New Roman"/>
          <w:sz w:val="28"/>
          <w:szCs w:val="28"/>
        </w:rPr>
        <w:br/>
        <w:t xml:space="preserve">ст. 102 </w:t>
      </w:r>
      <w:r w:rsidR="00BD7B2D" w:rsidRPr="00CF0363">
        <w:rPr>
          <w:rFonts w:ascii="Times New Roman" w:hAnsi="Times New Roman" w:cs="Times New Roman"/>
          <w:sz w:val="28"/>
          <w:szCs w:val="28"/>
        </w:rPr>
        <w:t xml:space="preserve">Кодексу </w:t>
      </w:r>
      <w:r w:rsidRPr="00CF0363">
        <w:rPr>
          <w:rFonts w:ascii="Times New Roman" w:hAnsi="Times New Roman" w:cs="Times New Roman"/>
          <w:sz w:val="28"/>
          <w:szCs w:val="28"/>
        </w:rPr>
        <w:t xml:space="preserve">контролюючий </w:t>
      </w:r>
      <w:r w:rsidR="00984831" w:rsidRPr="00CF0363">
        <w:rPr>
          <w:rFonts w:ascii="Times New Roman" w:hAnsi="Times New Roman" w:cs="Times New Roman"/>
          <w:sz w:val="28"/>
          <w:szCs w:val="28"/>
        </w:rPr>
        <w:t xml:space="preserve">орган, крім випадків, визначених пунктом 102.2 цієї статті, має право провести перевірку та самостійно визначити суму грошових зобов'язань платника податків у випадках, визначених Кодексом, не пізніше закінчення 1095 дня (2555 дня - у разі проведення перевірки операції відповідно до статей 39 і 39 </w:t>
      </w:r>
      <w:r w:rsidR="00984831" w:rsidRPr="00BD7B2D">
        <w:rPr>
          <w:rFonts w:ascii="Times New Roman" w:hAnsi="Times New Roman" w:cs="Times New Roman"/>
          <w:sz w:val="28"/>
          <w:szCs w:val="28"/>
          <w:vertAlign w:val="superscript"/>
        </w:rPr>
        <w:t>2</w:t>
      </w:r>
      <w:r w:rsidR="00984831" w:rsidRPr="00CF0363">
        <w:rPr>
          <w:rFonts w:ascii="Times New Roman" w:hAnsi="Times New Roman" w:cs="Times New Roman"/>
          <w:sz w:val="28"/>
          <w:szCs w:val="28"/>
        </w:rPr>
        <w:t xml:space="preserve"> Кодексу), що настає за останнім днем граничного строку подання податкової декларації, звіту про використання доходів (прибутків) неприбуткової організації, визначеної п</w:t>
      </w:r>
      <w:r w:rsidR="00BD7B2D">
        <w:rPr>
          <w:rFonts w:ascii="Times New Roman" w:hAnsi="Times New Roman" w:cs="Times New Roman"/>
          <w:sz w:val="28"/>
          <w:szCs w:val="28"/>
        </w:rPr>
        <w:t>.</w:t>
      </w:r>
      <w:r w:rsidR="00984831" w:rsidRPr="00CF0363">
        <w:rPr>
          <w:rFonts w:ascii="Times New Roman" w:hAnsi="Times New Roman" w:cs="Times New Roman"/>
          <w:sz w:val="28"/>
          <w:szCs w:val="28"/>
        </w:rPr>
        <w:t xml:space="preserve"> 133.4 ст</w:t>
      </w:r>
      <w:r w:rsidR="00BD7B2D">
        <w:rPr>
          <w:rFonts w:ascii="Times New Roman" w:hAnsi="Times New Roman" w:cs="Times New Roman"/>
          <w:sz w:val="28"/>
          <w:szCs w:val="28"/>
        </w:rPr>
        <w:t>.</w:t>
      </w:r>
      <w:r w:rsidR="00984831" w:rsidRPr="00CF0363">
        <w:rPr>
          <w:rFonts w:ascii="Times New Roman" w:hAnsi="Times New Roman" w:cs="Times New Roman"/>
          <w:sz w:val="28"/>
          <w:szCs w:val="28"/>
        </w:rPr>
        <w:t xml:space="preserve"> 133 Кодексу, та/або граничного строку сплати грошових зобов'язань, нарахованих контролюючим органом, а якщо така податкова декларація була надана пізніше, - за днем її фактичного подання. </w:t>
      </w:r>
    </w:p>
    <w:p w:rsidR="00CF0363" w:rsidRDefault="00CF0363" w:rsidP="00CF0363">
      <w:pPr>
        <w:spacing w:after="0" w:line="240" w:lineRule="auto"/>
        <w:ind w:firstLine="567"/>
        <w:jc w:val="both"/>
        <w:rPr>
          <w:rFonts w:ascii="Times New Roman" w:hAnsi="Times New Roman" w:cs="Times New Roman"/>
          <w:sz w:val="28"/>
          <w:szCs w:val="28"/>
        </w:rPr>
      </w:pPr>
      <w:r w:rsidRPr="00CF0363">
        <w:rPr>
          <w:rFonts w:ascii="Times New Roman" w:hAnsi="Times New Roman" w:cs="Times New Roman"/>
          <w:sz w:val="28"/>
          <w:szCs w:val="28"/>
        </w:rPr>
        <w:t xml:space="preserve">У разі подання платником податку уточнюючого розрахунку до податкової декларації або уточнюючої декларації контролюючий орган має право визначити суму податкових зобов'язань в межах поданих уточнень, за такою податковою декларацією протягом 1095 днів (2555 дня - у разі проведення перевірки відповідно до статей 39 і 39 </w:t>
      </w:r>
      <w:r w:rsidRPr="00BD7B2D">
        <w:rPr>
          <w:rFonts w:ascii="Times New Roman" w:hAnsi="Times New Roman" w:cs="Times New Roman"/>
          <w:sz w:val="28"/>
          <w:szCs w:val="28"/>
          <w:vertAlign w:val="superscript"/>
        </w:rPr>
        <w:t>2</w:t>
      </w:r>
      <w:r w:rsidRPr="00CF0363">
        <w:rPr>
          <w:rFonts w:ascii="Times New Roman" w:hAnsi="Times New Roman" w:cs="Times New Roman"/>
          <w:sz w:val="28"/>
          <w:szCs w:val="28"/>
        </w:rPr>
        <w:t xml:space="preserve"> Кодексу) з дня подання уточнюючого розрахунку (декларації). </w:t>
      </w:r>
    </w:p>
    <w:p w:rsidR="00DB7940" w:rsidRPr="00CF0363" w:rsidRDefault="00DB7940" w:rsidP="00CF03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Слід зауважити, що</w:t>
      </w:r>
      <w:r w:rsidRPr="00DB7940">
        <w:rPr>
          <w:rFonts w:ascii="Times New Roman" w:hAnsi="Times New Roman" w:cs="Times New Roman"/>
          <w:sz w:val="28"/>
          <w:szCs w:val="28"/>
        </w:rPr>
        <w:t xml:space="preserve"> п. 52 </w:t>
      </w:r>
      <w:r w:rsidRPr="00DB7940">
        <w:rPr>
          <w:rFonts w:ascii="Times New Roman" w:hAnsi="Times New Roman" w:cs="Times New Roman"/>
          <w:sz w:val="28"/>
          <w:szCs w:val="28"/>
          <w:vertAlign w:val="superscript"/>
        </w:rPr>
        <w:t>2</w:t>
      </w:r>
      <w:r w:rsidRPr="00DB7940">
        <w:rPr>
          <w:rFonts w:ascii="Times New Roman" w:hAnsi="Times New Roman" w:cs="Times New Roman"/>
          <w:sz w:val="28"/>
          <w:szCs w:val="28"/>
        </w:rPr>
        <w:t xml:space="preserve"> підрозділу 10 розділу ХХ </w:t>
      </w:r>
      <w:r>
        <w:rPr>
          <w:rFonts w:ascii="Times New Roman" w:hAnsi="Times New Roman" w:cs="Times New Roman"/>
          <w:sz w:val="28"/>
          <w:szCs w:val="28"/>
        </w:rPr>
        <w:t>«Перехідні положення» К</w:t>
      </w:r>
      <w:r w:rsidRPr="00DB7940">
        <w:rPr>
          <w:rFonts w:ascii="Times New Roman" w:hAnsi="Times New Roman" w:cs="Times New Roman"/>
          <w:sz w:val="28"/>
          <w:szCs w:val="28"/>
        </w:rPr>
        <w:t xml:space="preserve">одексу на період з 18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DB7940">
        <w:rPr>
          <w:rFonts w:ascii="Times New Roman" w:hAnsi="Times New Roman" w:cs="Times New Roman"/>
          <w:sz w:val="28"/>
          <w:szCs w:val="28"/>
        </w:rPr>
        <w:t>коронавірусної</w:t>
      </w:r>
      <w:proofErr w:type="spellEnd"/>
      <w:r w:rsidRPr="00DB7940">
        <w:rPr>
          <w:rFonts w:ascii="Times New Roman" w:hAnsi="Times New Roman" w:cs="Times New Roman"/>
          <w:sz w:val="28"/>
          <w:szCs w:val="28"/>
        </w:rPr>
        <w:t xml:space="preserve"> хвороби (COVID-19), зупиняється перебіг строків давності, передбачених ст</w:t>
      </w:r>
      <w:r>
        <w:rPr>
          <w:rFonts w:ascii="Times New Roman" w:hAnsi="Times New Roman" w:cs="Times New Roman"/>
          <w:sz w:val="28"/>
          <w:szCs w:val="28"/>
        </w:rPr>
        <w:t>.</w:t>
      </w:r>
      <w:r w:rsidRPr="00DB7940">
        <w:rPr>
          <w:rFonts w:ascii="Times New Roman" w:hAnsi="Times New Roman" w:cs="Times New Roman"/>
          <w:sz w:val="28"/>
          <w:szCs w:val="28"/>
        </w:rPr>
        <w:t xml:space="preserve"> 102 Кодексу.</w:t>
      </w:r>
    </w:p>
    <w:p w:rsidR="002935EB" w:rsidRDefault="00CF0363" w:rsidP="00CF03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Отже</w:t>
      </w:r>
      <w:r w:rsidR="002935EB" w:rsidRPr="00CF0363">
        <w:rPr>
          <w:rFonts w:ascii="Times New Roman" w:hAnsi="Times New Roman" w:cs="Times New Roman"/>
          <w:sz w:val="28"/>
          <w:szCs w:val="28"/>
        </w:rPr>
        <w:t xml:space="preserve">, ст. 44 </w:t>
      </w:r>
      <w:r w:rsidR="00BD7B2D" w:rsidRPr="00CF0363">
        <w:rPr>
          <w:rFonts w:ascii="Times New Roman" w:hAnsi="Times New Roman" w:cs="Times New Roman"/>
          <w:sz w:val="28"/>
          <w:szCs w:val="28"/>
        </w:rPr>
        <w:t xml:space="preserve">Кодексу </w:t>
      </w:r>
      <w:r w:rsidR="002935EB" w:rsidRPr="00CF0363">
        <w:rPr>
          <w:rFonts w:ascii="Times New Roman" w:hAnsi="Times New Roman" w:cs="Times New Roman"/>
          <w:sz w:val="28"/>
          <w:szCs w:val="28"/>
        </w:rPr>
        <w:t>встановлено мінімальні терміни зберігання документів, пов'язаних з обчисленням та сплатою податків і зборів - 1095 днів з дня подання податкової звітності, 2555 днів - для документів та інформації, необхідної для здійснення податкового контролю за трансфертним ціноутворенням, із збільшенням цього строку при проведенні процедури оскарження у разі визначення сум зобов'язань контролюючими органами.</w:t>
      </w:r>
    </w:p>
    <w:p w:rsidR="00BD7B2D" w:rsidRPr="00CF0363" w:rsidRDefault="007267FD" w:rsidP="00CF03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цьому с</w:t>
      </w:r>
      <w:r w:rsidR="00BD7B2D">
        <w:rPr>
          <w:rFonts w:ascii="Times New Roman" w:hAnsi="Times New Roman" w:cs="Times New Roman"/>
          <w:sz w:val="28"/>
          <w:szCs w:val="28"/>
        </w:rPr>
        <w:t xml:space="preserve">лід зауважити, що </w:t>
      </w:r>
      <w:r>
        <w:rPr>
          <w:rFonts w:ascii="Times New Roman" w:hAnsi="Times New Roman" w:cs="Times New Roman"/>
          <w:sz w:val="28"/>
          <w:szCs w:val="28"/>
        </w:rPr>
        <w:t xml:space="preserve">оскільки </w:t>
      </w:r>
      <w:r w:rsidR="00030CE5" w:rsidRPr="00DB7940">
        <w:rPr>
          <w:rFonts w:ascii="Times New Roman" w:hAnsi="Times New Roman" w:cs="Times New Roman"/>
          <w:sz w:val="28"/>
          <w:szCs w:val="28"/>
        </w:rPr>
        <w:t>перебіг строків давності, передбачених ст</w:t>
      </w:r>
      <w:r w:rsidR="00030CE5">
        <w:rPr>
          <w:rFonts w:ascii="Times New Roman" w:hAnsi="Times New Roman" w:cs="Times New Roman"/>
          <w:sz w:val="28"/>
          <w:szCs w:val="28"/>
        </w:rPr>
        <w:t>.</w:t>
      </w:r>
      <w:r w:rsidR="00030CE5" w:rsidRPr="00DB7940">
        <w:rPr>
          <w:rFonts w:ascii="Times New Roman" w:hAnsi="Times New Roman" w:cs="Times New Roman"/>
          <w:sz w:val="28"/>
          <w:szCs w:val="28"/>
        </w:rPr>
        <w:t xml:space="preserve"> 102 Кодексу</w:t>
      </w:r>
      <w:r w:rsidR="00030CE5">
        <w:rPr>
          <w:rFonts w:ascii="Times New Roman" w:hAnsi="Times New Roman" w:cs="Times New Roman"/>
          <w:sz w:val="28"/>
          <w:szCs w:val="28"/>
        </w:rPr>
        <w:t xml:space="preserve"> </w:t>
      </w:r>
      <w:r w:rsidR="00030CE5" w:rsidRPr="00DB7940">
        <w:rPr>
          <w:rFonts w:ascii="Times New Roman" w:hAnsi="Times New Roman" w:cs="Times New Roman"/>
          <w:sz w:val="28"/>
          <w:szCs w:val="28"/>
        </w:rPr>
        <w:t>зупиняється</w:t>
      </w:r>
      <w:r w:rsidR="00030CE5">
        <w:rPr>
          <w:rFonts w:ascii="Times New Roman" w:hAnsi="Times New Roman" w:cs="Times New Roman"/>
          <w:sz w:val="28"/>
          <w:szCs w:val="28"/>
        </w:rPr>
        <w:t>, то строки зберігання документів</w:t>
      </w:r>
      <w:r w:rsidR="00030CE5" w:rsidRPr="00B81458">
        <w:t xml:space="preserve"> </w:t>
      </w:r>
      <w:r w:rsidR="00030CE5" w:rsidRPr="00B81458">
        <w:rPr>
          <w:rFonts w:ascii="Times New Roman" w:hAnsi="Times New Roman" w:cs="Times New Roman"/>
          <w:sz w:val="28"/>
          <w:szCs w:val="28"/>
        </w:rPr>
        <w:t>на період ді</w:t>
      </w:r>
      <w:r w:rsidR="00030CE5">
        <w:rPr>
          <w:rFonts w:ascii="Times New Roman" w:hAnsi="Times New Roman" w:cs="Times New Roman"/>
          <w:sz w:val="28"/>
          <w:szCs w:val="28"/>
        </w:rPr>
        <w:t>ї</w:t>
      </w:r>
      <w:r w:rsidR="00030CE5" w:rsidRPr="00B81458">
        <w:rPr>
          <w:rFonts w:ascii="Times New Roman" w:hAnsi="Times New Roman" w:cs="Times New Roman"/>
          <w:sz w:val="28"/>
          <w:szCs w:val="28"/>
        </w:rPr>
        <w:t xml:space="preserve"> карантину</w:t>
      </w:r>
      <w:r w:rsidR="00030CE5">
        <w:rPr>
          <w:rFonts w:ascii="Times New Roman" w:hAnsi="Times New Roman" w:cs="Times New Roman"/>
          <w:sz w:val="28"/>
          <w:szCs w:val="28"/>
        </w:rPr>
        <w:t xml:space="preserve"> </w:t>
      </w:r>
      <w:r w:rsidR="007813E0">
        <w:rPr>
          <w:rFonts w:ascii="Times New Roman" w:hAnsi="Times New Roman" w:cs="Times New Roman"/>
          <w:sz w:val="28"/>
          <w:szCs w:val="28"/>
        </w:rPr>
        <w:t xml:space="preserve">також </w:t>
      </w:r>
      <w:r w:rsidR="00030CE5">
        <w:rPr>
          <w:rFonts w:ascii="Times New Roman" w:hAnsi="Times New Roman" w:cs="Times New Roman"/>
          <w:sz w:val="28"/>
          <w:szCs w:val="28"/>
        </w:rPr>
        <w:t>продовж</w:t>
      </w:r>
      <w:r w:rsidR="007813E0">
        <w:rPr>
          <w:rFonts w:ascii="Times New Roman" w:hAnsi="Times New Roman" w:cs="Times New Roman"/>
          <w:sz w:val="28"/>
          <w:szCs w:val="28"/>
        </w:rPr>
        <w:t>уються.</w:t>
      </w:r>
      <w:r w:rsidR="00BD7B2D">
        <w:rPr>
          <w:rFonts w:ascii="Times New Roman" w:hAnsi="Times New Roman" w:cs="Times New Roman"/>
          <w:sz w:val="28"/>
          <w:szCs w:val="28"/>
        </w:rPr>
        <w:t xml:space="preserve">  </w:t>
      </w:r>
    </w:p>
    <w:p w:rsidR="00CF0363" w:rsidRPr="006876F5" w:rsidRDefault="00CF0363" w:rsidP="00CF03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9B2C95">
        <w:rPr>
          <w:rFonts w:ascii="Times New Roman" w:hAnsi="Times New Roman" w:cs="Times New Roman"/>
          <w:sz w:val="28"/>
          <w:szCs w:val="28"/>
        </w:rPr>
        <w:t xml:space="preserve"> метою уникнення неоднозначного тлумачення норм податкового </w:t>
      </w:r>
      <w:r w:rsidRPr="006876F5">
        <w:rPr>
          <w:rFonts w:ascii="Times New Roman" w:hAnsi="Times New Roman" w:cs="Times New Roman"/>
          <w:sz w:val="28"/>
          <w:szCs w:val="28"/>
        </w:rPr>
        <w:t>законодавства кожний конкретний випадок виникнення податкових відносин слід розглядати з урахуванням документів (матеріалів), які стосуються порушених питань.</w:t>
      </w:r>
    </w:p>
    <w:p w:rsidR="00CF0363" w:rsidRPr="00602902" w:rsidRDefault="00CF0363" w:rsidP="00CF0363">
      <w:pPr>
        <w:widowControl w:val="0"/>
        <w:spacing w:after="0" w:line="240" w:lineRule="auto"/>
        <w:ind w:firstLine="567"/>
        <w:jc w:val="both"/>
        <w:rPr>
          <w:rFonts w:ascii="Times New Roman" w:hAnsi="Times New Roman" w:cs="Times New Roman"/>
          <w:sz w:val="28"/>
          <w:szCs w:val="28"/>
        </w:rPr>
      </w:pPr>
      <w:r w:rsidRPr="00602902">
        <w:rPr>
          <w:rFonts w:ascii="Times New Roman" w:hAnsi="Times New Roman" w:cs="Times New Roman"/>
          <w:sz w:val="28"/>
          <w:szCs w:val="28"/>
        </w:rPr>
        <w:t>Згідно з п</w:t>
      </w:r>
      <w:r>
        <w:rPr>
          <w:rFonts w:ascii="Times New Roman" w:hAnsi="Times New Roman" w:cs="Times New Roman"/>
          <w:sz w:val="28"/>
          <w:szCs w:val="28"/>
        </w:rPr>
        <w:t>унктом</w:t>
      </w:r>
      <w:r w:rsidRPr="00602902">
        <w:rPr>
          <w:rFonts w:ascii="Times New Roman" w:hAnsi="Times New Roman" w:cs="Times New Roman"/>
          <w:sz w:val="28"/>
          <w:szCs w:val="28"/>
        </w:rPr>
        <w:t xml:space="preserve"> 52.2 ст</w:t>
      </w:r>
      <w:r>
        <w:rPr>
          <w:rFonts w:ascii="Times New Roman" w:hAnsi="Times New Roman" w:cs="Times New Roman"/>
          <w:sz w:val="28"/>
          <w:szCs w:val="28"/>
        </w:rPr>
        <w:t>атті</w:t>
      </w:r>
      <w:r w:rsidRPr="00602902">
        <w:rPr>
          <w:rFonts w:ascii="Times New Roman" w:hAnsi="Times New Roman" w:cs="Times New Roman"/>
          <w:sz w:val="28"/>
          <w:szCs w:val="28"/>
        </w:rPr>
        <w:t xml:space="preserve"> 52 </w:t>
      </w:r>
      <w:r>
        <w:rPr>
          <w:rFonts w:ascii="Times New Roman" w:hAnsi="Times New Roman" w:cs="Times New Roman"/>
          <w:sz w:val="28"/>
          <w:szCs w:val="28"/>
        </w:rPr>
        <w:t>ПКУ</w:t>
      </w:r>
      <w:r w:rsidRPr="00602902">
        <w:rPr>
          <w:rFonts w:ascii="Times New Roman" w:hAnsi="Times New Roman" w:cs="Times New Roman"/>
          <w:sz w:val="28"/>
          <w:szCs w:val="28"/>
        </w:rPr>
        <w:t xml:space="preserve">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p w:rsidR="002935EB" w:rsidRPr="00E065DF" w:rsidRDefault="002935EB" w:rsidP="00C67158">
      <w:pPr>
        <w:pStyle w:val="a3"/>
        <w:spacing w:before="0" w:beforeAutospacing="0" w:after="0" w:afterAutospacing="0"/>
        <w:rPr>
          <w:sz w:val="20"/>
          <w:szCs w:val="20"/>
          <w:lang w:val="uk-UA"/>
        </w:rPr>
      </w:pPr>
    </w:p>
    <w:sectPr w:rsidR="002935EB" w:rsidRPr="00E065DF" w:rsidSect="00B81458">
      <w:headerReference w:type="default" r:id="rId9"/>
      <w:pgSz w:w="11906" w:h="16838"/>
      <w:pgMar w:top="958" w:right="567" w:bottom="1418"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6E" w:rsidRDefault="0038216E">
      <w:pPr>
        <w:spacing w:after="0" w:line="240" w:lineRule="auto"/>
      </w:pPr>
      <w:r>
        <w:separator/>
      </w:r>
    </w:p>
  </w:endnote>
  <w:endnote w:type="continuationSeparator" w:id="0">
    <w:p w:rsidR="0038216E" w:rsidRDefault="0038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6E" w:rsidRDefault="0038216E">
      <w:pPr>
        <w:spacing w:after="0" w:line="240" w:lineRule="auto"/>
      </w:pPr>
      <w:r>
        <w:separator/>
      </w:r>
    </w:p>
  </w:footnote>
  <w:footnote w:type="continuationSeparator" w:id="0">
    <w:p w:rsidR="0038216E" w:rsidRDefault="00382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768977"/>
      <w:docPartObj>
        <w:docPartGallery w:val="Page Numbers (Top of Page)"/>
        <w:docPartUnique/>
      </w:docPartObj>
    </w:sdtPr>
    <w:sdtEndPr>
      <w:rPr>
        <w:rFonts w:ascii="Times New Roman" w:hAnsi="Times New Roman" w:cs="Times New Roman"/>
        <w:sz w:val="28"/>
        <w:szCs w:val="28"/>
      </w:rPr>
    </w:sdtEndPr>
    <w:sdtContent>
      <w:p w:rsidR="00C07255" w:rsidRPr="0051603B" w:rsidRDefault="000B1F2C">
        <w:pPr>
          <w:pStyle w:val="a5"/>
          <w:jc w:val="center"/>
          <w:rPr>
            <w:rFonts w:ascii="Times New Roman" w:hAnsi="Times New Roman" w:cs="Times New Roman"/>
            <w:sz w:val="28"/>
            <w:szCs w:val="28"/>
          </w:rPr>
        </w:pPr>
        <w:r w:rsidRPr="0051603B">
          <w:rPr>
            <w:rFonts w:ascii="Times New Roman" w:hAnsi="Times New Roman" w:cs="Times New Roman"/>
            <w:sz w:val="28"/>
            <w:szCs w:val="28"/>
          </w:rPr>
          <w:fldChar w:fldCharType="begin"/>
        </w:r>
        <w:r w:rsidRPr="0051603B">
          <w:rPr>
            <w:rFonts w:ascii="Times New Roman" w:hAnsi="Times New Roman" w:cs="Times New Roman"/>
            <w:sz w:val="28"/>
            <w:szCs w:val="28"/>
          </w:rPr>
          <w:instrText>PAGE   \* MERGEFORMAT</w:instrText>
        </w:r>
        <w:r w:rsidRPr="0051603B">
          <w:rPr>
            <w:rFonts w:ascii="Times New Roman" w:hAnsi="Times New Roman" w:cs="Times New Roman"/>
            <w:sz w:val="28"/>
            <w:szCs w:val="28"/>
          </w:rPr>
          <w:fldChar w:fldCharType="separate"/>
        </w:r>
        <w:r w:rsidR="0087372A" w:rsidRPr="0087372A">
          <w:rPr>
            <w:rFonts w:ascii="Times New Roman" w:hAnsi="Times New Roman" w:cs="Times New Roman"/>
            <w:noProof/>
            <w:sz w:val="28"/>
            <w:szCs w:val="28"/>
            <w:lang w:val="ru-RU"/>
          </w:rPr>
          <w:t>2</w:t>
        </w:r>
        <w:r w:rsidRPr="0051603B">
          <w:rPr>
            <w:rFonts w:ascii="Times New Roman" w:hAnsi="Times New Roman" w:cs="Times New Roman"/>
            <w:sz w:val="28"/>
            <w:szCs w:val="28"/>
          </w:rPr>
          <w:fldChar w:fldCharType="end"/>
        </w:r>
      </w:p>
    </w:sdtContent>
  </w:sdt>
  <w:p w:rsidR="00C07255" w:rsidRDefault="00C072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5641"/>
    <w:multiLevelType w:val="hybridMultilevel"/>
    <w:tmpl w:val="AB382DCE"/>
    <w:lvl w:ilvl="0" w:tplc="D6FAD302">
      <w:start w:val="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2F059C"/>
    <w:multiLevelType w:val="hybridMultilevel"/>
    <w:tmpl w:val="C392333A"/>
    <w:lvl w:ilvl="0" w:tplc="04220001">
      <w:start w:val="1"/>
      <w:numFmt w:val="bullet"/>
      <w:lvlText w:val=""/>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2">
    <w:nsid w:val="44EF44E4"/>
    <w:multiLevelType w:val="hybridMultilevel"/>
    <w:tmpl w:val="31E80EF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8F"/>
    <w:rsid w:val="00007023"/>
    <w:rsid w:val="00012D6A"/>
    <w:rsid w:val="00017E46"/>
    <w:rsid w:val="00023288"/>
    <w:rsid w:val="000234E1"/>
    <w:rsid w:val="00024B2B"/>
    <w:rsid w:val="00026405"/>
    <w:rsid w:val="00030CE5"/>
    <w:rsid w:val="00037A83"/>
    <w:rsid w:val="00042492"/>
    <w:rsid w:val="00050038"/>
    <w:rsid w:val="00060C45"/>
    <w:rsid w:val="000741A0"/>
    <w:rsid w:val="00077DBF"/>
    <w:rsid w:val="0008192E"/>
    <w:rsid w:val="00094F69"/>
    <w:rsid w:val="000961D3"/>
    <w:rsid w:val="000A4E8D"/>
    <w:rsid w:val="000B1F2C"/>
    <w:rsid w:val="000B48D6"/>
    <w:rsid w:val="000C3775"/>
    <w:rsid w:val="000D1EFD"/>
    <w:rsid w:val="000D6316"/>
    <w:rsid w:val="000E28DC"/>
    <w:rsid w:val="000E50D2"/>
    <w:rsid w:val="000E5467"/>
    <w:rsid w:val="000F269A"/>
    <w:rsid w:val="00102986"/>
    <w:rsid w:val="0011020E"/>
    <w:rsid w:val="00112D2E"/>
    <w:rsid w:val="00114334"/>
    <w:rsid w:val="00115960"/>
    <w:rsid w:val="00124595"/>
    <w:rsid w:val="00126CC6"/>
    <w:rsid w:val="00132185"/>
    <w:rsid w:val="00132FE8"/>
    <w:rsid w:val="00134681"/>
    <w:rsid w:val="00134F97"/>
    <w:rsid w:val="00135A4F"/>
    <w:rsid w:val="00137D07"/>
    <w:rsid w:val="0014062A"/>
    <w:rsid w:val="00152B73"/>
    <w:rsid w:val="00153A35"/>
    <w:rsid w:val="00155B05"/>
    <w:rsid w:val="00165F7E"/>
    <w:rsid w:val="00171B95"/>
    <w:rsid w:val="0017243C"/>
    <w:rsid w:val="00172D61"/>
    <w:rsid w:val="00182CBE"/>
    <w:rsid w:val="00182FC0"/>
    <w:rsid w:val="00192078"/>
    <w:rsid w:val="001A1C3C"/>
    <w:rsid w:val="001A44F1"/>
    <w:rsid w:val="001A66E2"/>
    <w:rsid w:val="001B4C1A"/>
    <w:rsid w:val="001B5F97"/>
    <w:rsid w:val="001B758F"/>
    <w:rsid w:val="001B7CB3"/>
    <w:rsid w:val="001C4832"/>
    <w:rsid w:val="001C5D74"/>
    <w:rsid w:val="001C5E6C"/>
    <w:rsid w:val="001D714A"/>
    <w:rsid w:val="001E5CF6"/>
    <w:rsid w:val="001F0E37"/>
    <w:rsid w:val="001F3BB3"/>
    <w:rsid w:val="001F3C7F"/>
    <w:rsid w:val="001F4461"/>
    <w:rsid w:val="001F5ACE"/>
    <w:rsid w:val="0020170F"/>
    <w:rsid w:val="00206375"/>
    <w:rsid w:val="00216F59"/>
    <w:rsid w:val="00220527"/>
    <w:rsid w:val="00255053"/>
    <w:rsid w:val="002608FC"/>
    <w:rsid w:val="00266806"/>
    <w:rsid w:val="0027029A"/>
    <w:rsid w:val="00274606"/>
    <w:rsid w:val="00276180"/>
    <w:rsid w:val="00277299"/>
    <w:rsid w:val="00281398"/>
    <w:rsid w:val="00281AA8"/>
    <w:rsid w:val="00282F36"/>
    <w:rsid w:val="002847C7"/>
    <w:rsid w:val="00293456"/>
    <w:rsid w:val="002935EB"/>
    <w:rsid w:val="002959E0"/>
    <w:rsid w:val="002A1148"/>
    <w:rsid w:val="002A7FA1"/>
    <w:rsid w:val="002C6D15"/>
    <w:rsid w:val="002D29A9"/>
    <w:rsid w:val="002D38F1"/>
    <w:rsid w:val="002E0249"/>
    <w:rsid w:val="002E14BE"/>
    <w:rsid w:val="002F3C3A"/>
    <w:rsid w:val="002F4AB4"/>
    <w:rsid w:val="003035FE"/>
    <w:rsid w:val="00304820"/>
    <w:rsid w:val="0030542C"/>
    <w:rsid w:val="00320272"/>
    <w:rsid w:val="00322230"/>
    <w:rsid w:val="003341D0"/>
    <w:rsid w:val="00336E76"/>
    <w:rsid w:val="00360ED4"/>
    <w:rsid w:val="00362F70"/>
    <w:rsid w:val="0036358D"/>
    <w:rsid w:val="0037394E"/>
    <w:rsid w:val="00374028"/>
    <w:rsid w:val="003743ED"/>
    <w:rsid w:val="003759D6"/>
    <w:rsid w:val="00377F2F"/>
    <w:rsid w:val="0038216E"/>
    <w:rsid w:val="00384033"/>
    <w:rsid w:val="003869DF"/>
    <w:rsid w:val="003901C3"/>
    <w:rsid w:val="00397F69"/>
    <w:rsid w:val="003A3FFF"/>
    <w:rsid w:val="003B0B4F"/>
    <w:rsid w:val="003B1174"/>
    <w:rsid w:val="003B2971"/>
    <w:rsid w:val="003C0D66"/>
    <w:rsid w:val="003C5E0D"/>
    <w:rsid w:val="003D0160"/>
    <w:rsid w:val="003D1CC2"/>
    <w:rsid w:val="003D2F99"/>
    <w:rsid w:val="003F206E"/>
    <w:rsid w:val="003F2F1F"/>
    <w:rsid w:val="003F3EF4"/>
    <w:rsid w:val="003F45B2"/>
    <w:rsid w:val="003F51B0"/>
    <w:rsid w:val="0040023A"/>
    <w:rsid w:val="004031AB"/>
    <w:rsid w:val="004072D5"/>
    <w:rsid w:val="00421010"/>
    <w:rsid w:val="00422C05"/>
    <w:rsid w:val="0042628A"/>
    <w:rsid w:val="00426805"/>
    <w:rsid w:val="00431D39"/>
    <w:rsid w:val="00434B68"/>
    <w:rsid w:val="00440BA7"/>
    <w:rsid w:val="00447E47"/>
    <w:rsid w:val="004567F6"/>
    <w:rsid w:val="00456CAB"/>
    <w:rsid w:val="00471E88"/>
    <w:rsid w:val="00475092"/>
    <w:rsid w:val="00491CF4"/>
    <w:rsid w:val="0049356D"/>
    <w:rsid w:val="004A68A2"/>
    <w:rsid w:val="004A7144"/>
    <w:rsid w:val="004B6FF0"/>
    <w:rsid w:val="004C4C3E"/>
    <w:rsid w:val="004C76EA"/>
    <w:rsid w:val="004D0E7D"/>
    <w:rsid w:val="004F3FDC"/>
    <w:rsid w:val="005001CE"/>
    <w:rsid w:val="005002B4"/>
    <w:rsid w:val="00504FAF"/>
    <w:rsid w:val="00505518"/>
    <w:rsid w:val="005077E8"/>
    <w:rsid w:val="005133B9"/>
    <w:rsid w:val="005223B8"/>
    <w:rsid w:val="0052308C"/>
    <w:rsid w:val="00530761"/>
    <w:rsid w:val="00532EAC"/>
    <w:rsid w:val="0054297B"/>
    <w:rsid w:val="00543DA0"/>
    <w:rsid w:val="00545165"/>
    <w:rsid w:val="00561408"/>
    <w:rsid w:val="005631F9"/>
    <w:rsid w:val="00563CD0"/>
    <w:rsid w:val="00566330"/>
    <w:rsid w:val="00566578"/>
    <w:rsid w:val="005746F8"/>
    <w:rsid w:val="00574D85"/>
    <w:rsid w:val="00581AC3"/>
    <w:rsid w:val="005853EA"/>
    <w:rsid w:val="0059771E"/>
    <w:rsid w:val="005A22F5"/>
    <w:rsid w:val="005A3283"/>
    <w:rsid w:val="005B3AE6"/>
    <w:rsid w:val="005B4078"/>
    <w:rsid w:val="005C01BB"/>
    <w:rsid w:val="005C3A19"/>
    <w:rsid w:val="005C45D2"/>
    <w:rsid w:val="005E0D73"/>
    <w:rsid w:val="005E56CA"/>
    <w:rsid w:val="005E634D"/>
    <w:rsid w:val="005F2D9E"/>
    <w:rsid w:val="00602902"/>
    <w:rsid w:val="00606AB6"/>
    <w:rsid w:val="00611CD6"/>
    <w:rsid w:val="00612A5A"/>
    <w:rsid w:val="00613811"/>
    <w:rsid w:val="00643A8C"/>
    <w:rsid w:val="00644F21"/>
    <w:rsid w:val="006469F0"/>
    <w:rsid w:val="006471F0"/>
    <w:rsid w:val="00647AF1"/>
    <w:rsid w:val="00655441"/>
    <w:rsid w:val="006652C0"/>
    <w:rsid w:val="006679AE"/>
    <w:rsid w:val="0068188A"/>
    <w:rsid w:val="00684421"/>
    <w:rsid w:val="006876F5"/>
    <w:rsid w:val="006A1BDA"/>
    <w:rsid w:val="006B4185"/>
    <w:rsid w:val="006B5FFC"/>
    <w:rsid w:val="006C0459"/>
    <w:rsid w:val="006C06C3"/>
    <w:rsid w:val="006C3A0C"/>
    <w:rsid w:val="006C58E3"/>
    <w:rsid w:val="006D2AF7"/>
    <w:rsid w:val="006D3CC1"/>
    <w:rsid w:val="006E278C"/>
    <w:rsid w:val="006F3D7B"/>
    <w:rsid w:val="00701050"/>
    <w:rsid w:val="00704324"/>
    <w:rsid w:val="0070688F"/>
    <w:rsid w:val="007117AA"/>
    <w:rsid w:val="00711DF1"/>
    <w:rsid w:val="00713F74"/>
    <w:rsid w:val="00715191"/>
    <w:rsid w:val="007267FD"/>
    <w:rsid w:val="00730640"/>
    <w:rsid w:val="00731854"/>
    <w:rsid w:val="0073761F"/>
    <w:rsid w:val="0074100B"/>
    <w:rsid w:val="00743354"/>
    <w:rsid w:val="00744E54"/>
    <w:rsid w:val="00754845"/>
    <w:rsid w:val="007570C4"/>
    <w:rsid w:val="00757B5F"/>
    <w:rsid w:val="007663D4"/>
    <w:rsid w:val="007813E0"/>
    <w:rsid w:val="00791983"/>
    <w:rsid w:val="00791F59"/>
    <w:rsid w:val="007A0214"/>
    <w:rsid w:val="007A0F85"/>
    <w:rsid w:val="007B1660"/>
    <w:rsid w:val="007B21EE"/>
    <w:rsid w:val="007B6FF8"/>
    <w:rsid w:val="007B7AD3"/>
    <w:rsid w:val="007D04F6"/>
    <w:rsid w:val="007E1086"/>
    <w:rsid w:val="007E16F9"/>
    <w:rsid w:val="007E4E4F"/>
    <w:rsid w:val="007F4AF9"/>
    <w:rsid w:val="007F581A"/>
    <w:rsid w:val="00800377"/>
    <w:rsid w:val="00800A8B"/>
    <w:rsid w:val="0080689D"/>
    <w:rsid w:val="00826E0B"/>
    <w:rsid w:val="0083186A"/>
    <w:rsid w:val="00835CE6"/>
    <w:rsid w:val="00835EB6"/>
    <w:rsid w:val="008405F4"/>
    <w:rsid w:val="0084359F"/>
    <w:rsid w:val="00845A4F"/>
    <w:rsid w:val="00846653"/>
    <w:rsid w:val="0084772B"/>
    <w:rsid w:val="00850BB2"/>
    <w:rsid w:val="008578BA"/>
    <w:rsid w:val="00872DA0"/>
    <w:rsid w:val="0087372A"/>
    <w:rsid w:val="00877790"/>
    <w:rsid w:val="00881B71"/>
    <w:rsid w:val="008843B5"/>
    <w:rsid w:val="00893164"/>
    <w:rsid w:val="00896FCF"/>
    <w:rsid w:val="008A1643"/>
    <w:rsid w:val="008A1C07"/>
    <w:rsid w:val="008B07F7"/>
    <w:rsid w:val="008B4BBF"/>
    <w:rsid w:val="008B5DC4"/>
    <w:rsid w:val="008C13AA"/>
    <w:rsid w:val="008C2185"/>
    <w:rsid w:val="008C53B6"/>
    <w:rsid w:val="008D45F1"/>
    <w:rsid w:val="008D4BAA"/>
    <w:rsid w:val="008E77D9"/>
    <w:rsid w:val="009047AD"/>
    <w:rsid w:val="00910F48"/>
    <w:rsid w:val="00930A69"/>
    <w:rsid w:val="00940803"/>
    <w:rsid w:val="009417F8"/>
    <w:rsid w:val="0097137C"/>
    <w:rsid w:val="00972166"/>
    <w:rsid w:val="00973972"/>
    <w:rsid w:val="009835C2"/>
    <w:rsid w:val="009836FE"/>
    <w:rsid w:val="00984831"/>
    <w:rsid w:val="00986276"/>
    <w:rsid w:val="009A164B"/>
    <w:rsid w:val="009A1CF4"/>
    <w:rsid w:val="009B13B8"/>
    <w:rsid w:val="009B2C95"/>
    <w:rsid w:val="009B7307"/>
    <w:rsid w:val="009C2711"/>
    <w:rsid w:val="009D40BB"/>
    <w:rsid w:val="009D42DA"/>
    <w:rsid w:val="009D668C"/>
    <w:rsid w:val="009E01E3"/>
    <w:rsid w:val="009E55AD"/>
    <w:rsid w:val="009F09DD"/>
    <w:rsid w:val="00A008EE"/>
    <w:rsid w:val="00A0092D"/>
    <w:rsid w:val="00A03E73"/>
    <w:rsid w:val="00A076CF"/>
    <w:rsid w:val="00A17AAC"/>
    <w:rsid w:val="00A17CB4"/>
    <w:rsid w:val="00A214C7"/>
    <w:rsid w:val="00A24047"/>
    <w:rsid w:val="00A2585F"/>
    <w:rsid w:val="00A27BFD"/>
    <w:rsid w:val="00A36829"/>
    <w:rsid w:val="00A37863"/>
    <w:rsid w:val="00A37FD3"/>
    <w:rsid w:val="00A4632F"/>
    <w:rsid w:val="00A472A6"/>
    <w:rsid w:val="00A72ADE"/>
    <w:rsid w:val="00A7798F"/>
    <w:rsid w:val="00A81CA8"/>
    <w:rsid w:val="00A81D12"/>
    <w:rsid w:val="00A86959"/>
    <w:rsid w:val="00A87E24"/>
    <w:rsid w:val="00A900F1"/>
    <w:rsid w:val="00A91658"/>
    <w:rsid w:val="00A92D6B"/>
    <w:rsid w:val="00A9442F"/>
    <w:rsid w:val="00AA5B80"/>
    <w:rsid w:val="00AB0844"/>
    <w:rsid w:val="00AB0868"/>
    <w:rsid w:val="00AC1F6F"/>
    <w:rsid w:val="00AE296A"/>
    <w:rsid w:val="00AE5D90"/>
    <w:rsid w:val="00AF05D7"/>
    <w:rsid w:val="00B05FDD"/>
    <w:rsid w:val="00B17B96"/>
    <w:rsid w:val="00B21932"/>
    <w:rsid w:val="00B359C9"/>
    <w:rsid w:val="00B36A7B"/>
    <w:rsid w:val="00B41B11"/>
    <w:rsid w:val="00B51FC8"/>
    <w:rsid w:val="00B54E04"/>
    <w:rsid w:val="00B618C8"/>
    <w:rsid w:val="00B71A36"/>
    <w:rsid w:val="00B72720"/>
    <w:rsid w:val="00B72CDA"/>
    <w:rsid w:val="00B7761E"/>
    <w:rsid w:val="00B80CA0"/>
    <w:rsid w:val="00B81458"/>
    <w:rsid w:val="00B859D4"/>
    <w:rsid w:val="00B904B0"/>
    <w:rsid w:val="00B9076E"/>
    <w:rsid w:val="00B92326"/>
    <w:rsid w:val="00B94BF8"/>
    <w:rsid w:val="00B95304"/>
    <w:rsid w:val="00B96765"/>
    <w:rsid w:val="00BA06C6"/>
    <w:rsid w:val="00BA50D0"/>
    <w:rsid w:val="00BA6BAF"/>
    <w:rsid w:val="00BA6C69"/>
    <w:rsid w:val="00BB03C2"/>
    <w:rsid w:val="00BC3617"/>
    <w:rsid w:val="00BC42BE"/>
    <w:rsid w:val="00BC5B35"/>
    <w:rsid w:val="00BC67D3"/>
    <w:rsid w:val="00BD3491"/>
    <w:rsid w:val="00BD7B2D"/>
    <w:rsid w:val="00BE1EE4"/>
    <w:rsid w:val="00BE3728"/>
    <w:rsid w:val="00BF206C"/>
    <w:rsid w:val="00C07255"/>
    <w:rsid w:val="00C10ADE"/>
    <w:rsid w:val="00C4129F"/>
    <w:rsid w:val="00C454C7"/>
    <w:rsid w:val="00C535B9"/>
    <w:rsid w:val="00C56D42"/>
    <w:rsid w:val="00C578D1"/>
    <w:rsid w:val="00C64D79"/>
    <w:rsid w:val="00C67158"/>
    <w:rsid w:val="00C707B6"/>
    <w:rsid w:val="00C712C7"/>
    <w:rsid w:val="00C717E8"/>
    <w:rsid w:val="00C7265A"/>
    <w:rsid w:val="00C81CB7"/>
    <w:rsid w:val="00C8230F"/>
    <w:rsid w:val="00C86075"/>
    <w:rsid w:val="00C8638D"/>
    <w:rsid w:val="00C8744C"/>
    <w:rsid w:val="00C9401C"/>
    <w:rsid w:val="00C9474A"/>
    <w:rsid w:val="00CA0D78"/>
    <w:rsid w:val="00CA31D2"/>
    <w:rsid w:val="00CA3B7D"/>
    <w:rsid w:val="00CA6A21"/>
    <w:rsid w:val="00CB22B2"/>
    <w:rsid w:val="00CB6902"/>
    <w:rsid w:val="00CC2C2B"/>
    <w:rsid w:val="00CC6903"/>
    <w:rsid w:val="00CD0F4D"/>
    <w:rsid w:val="00CD7E1C"/>
    <w:rsid w:val="00CE112D"/>
    <w:rsid w:val="00CE7CAA"/>
    <w:rsid w:val="00CF0363"/>
    <w:rsid w:val="00CF0AE6"/>
    <w:rsid w:val="00CF6FAA"/>
    <w:rsid w:val="00CF7FFB"/>
    <w:rsid w:val="00D07CBD"/>
    <w:rsid w:val="00D10D25"/>
    <w:rsid w:val="00D13F4B"/>
    <w:rsid w:val="00D17531"/>
    <w:rsid w:val="00D441AB"/>
    <w:rsid w:val="00D44FE0"/>
    <w:rsid w:val="00D53D05"/>
    <w:rsid w:val="00D561A5"/>
    <w:rsid w:val="00D6131B"/>
    <w:rsid w:val="00D641DE"/>
    <w:rsid w:val="00D766D6"/>
    <w:rsid w:val="00D86909"/>
    <w:rsid w:val="00DA0874"/>
    <w:rsid w:val="00DB3539"/>
    <w:rsid w:val="00DB5FB6"/>
    <w:rsid w:val="00DB7940"/>
    <w:rsid w:val="00DC566E"/>
    <w:rsid w:val="00DD4671"/>
    <w:rsid w:val="00DD51F6"/>
    <w:rsid w:val="00DF0B97"/>
    <w:rsid w:val="00DF20D1"/>
    <w:rsid w:val="00DF2713"/>
    <w:rsid w:val="00DF67D8"/>
    <w:rsid w:val="00DF6DE7"/>
    <w:rsid w:val="00E02E79"/>
    <w:rsid w:val="00E065DF"/>
    <w:rsid w:val="00E0725A"/>
    <w:rsid w:val="00E0764F"/>
    <w:rsid w:val="00E12EA6"/>
    <w:rsid w:val="00E245AD"/>
    <w:rsid w:val="00E24603"/>
    <w:rsid w:val="00E2621F"/>
    <w:rsid w:val="00E3555C"/>
    <w:rsid w:val="00E55BB5"/>
    <w:rsid w:val="00E57F1E"/>
    <w:rsid w:val="00E57F68"/>
    <w:rsid w:val="00E600EE"/>
    <w:rsid w:val="00E70D37"/>
    <w:rsid w:val="00E745AF"/>
    <w:rsid w:val="00E81E82"/>
    <w:rsid w:val="00E83094"/>
    <w:rsid w:val="00E863D1"/>
    <w:rsid w:val="00E97964"/>
    <w:rsid w:val="00EB1340"/>
    <w:rsid w:val="00EB56BB"/>
    <w:rsid w:val="00EB5D23"/>
    <w:rsid w:val="00ED2C87"/>
    <w:rsid w:val="00ED3CC9"/>
    <w:rsid w:val="00EE1352"/>
    <w:rsid w:val="00EE7D88"/>
    <w:rsid w:val="00EF2958"/>
    <w:rsid w:val="00EF450E"/>
    <w:rsid w:val="00F14944"/>
    <w:rsid w:val="00F26A99"/>
    <w:rsid w:val="00F416D9"/>
    <w:rsid w:val="00F47917"/>
    <w:rsid w:val="00F56594"/>
    <w:rsid w:val="00F657D5"/>
    <w:rsid w:val="00F802D2"/>
    <w:rsid w:val="00F86AA3"/>
    <w:rsid w:val="00F968FF"/>
    <w:rsid w:val="00FA06B8"/>
    <w:rsid w:val="00FA11E1"/>
    <w:rsid w:val="00FB1694"/>
    <w:rsid w:val="00FB17BB"/>
    <w:rsid w:val="00FB78B7"/>
    <w:rsid w:val="00FC1A9C"/>
    <w:rsid w:val="00FD2728"/>
    <w:rsid w:val="00FD39B1"/>
    <w:rsid w:val="00FF0E31"/>
    <w:rsid w:val="00FF29C4"/>
    <w:rsid w:val="00FF5159"/>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88F"/>
  </w:style>
  <w:style w:type="paragraph" w:styleId="2">
    <w:name w:val="heading 2"/>
    <w:basedOn w:val="a"/>
    <w:link w:val="20"/>
    <w:qFormat/>
    <w:rsid w:val="003F51B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 Знак,Знак1 Знак Знак,Знак1 Знак Знак Знак Знак Знак Знак Знак,Знак1,Обычный (Web) Знак Знак Знак Знак Знак Знак, Знак1 Знак Знак, Знак1 Знак, Знак1,Обычный (веб)1,Обычный (веб)1 Знак Знак,Знак1 Зн,Зна"/>
    <w:basedOn w:val="a"/>
    <w:link w:val="1"/>
    <w:qFormat/>
    <w:rsid w:val="009835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Web) Знак,Обычный (веб) Знак Знак,Знак1 Знак Знак1,Знак1 Знак Знак Знак,Знак1 Знак Знак Знак Знак Знак Знак Знак Знак,Знак1 Знак1,Обычный (Web) Знак Знак Знак Знак Знак Знак Знак, Знак1 Знак Знак Знак, Знак1 Знак Знак1"/>
    <w:link w:val="a3"/>
    <w:rsid w:val="009835C2"/>
    <w:rPr>
      <w:rFonts w:ascii="Times New Roman" w:eastAsia="Times New Roman" w:hAnsi="Times New Roman" w:cs="Times New Roman"/>
      <w:sz w:val="24"/>
      <w:szCs w:val="24"/>
      <w:lang w:val="ru-RU" w:eastAsia="ru-RU"/>
    </w:rPr>
  </w:style>
  <w:style w:type="paragraph" w:customStyle="1" w:styleId="a4">
    <w:name w:val="Знак Знак"/>
    <w:basedOn w:val="a"/>
    <w:link w:val="10"/>
    <w:qFormat/>
    <w:rsid w:val="0070688F"/>
    <w:pPr>
      <w:spacing w:after="0" w:line="240" w:lineRule="auto"/>
    </w:pPr>
    <w:rPr>
      <w:rFonts w:ascii="Verdana" w:eastAsia="Calibri" w:hAnsi="Verdana" w:cs="Verdana"/>
      <w:lang w:val="en-US"/>
    </w:rPr>
  </w:style>
  <w:style w:type="character" w:customStyle="1" w:styleId="10">
    <w:name w:val="Знак Знак Знак1"/>
    <w:basedOn w:val="a0"/>
    <w:link w:val="a4"/>
    <w:rsid w:val="0070688F"/>
    <w:rPr>
      <w:rFonts w:ascii="Verdana" w:eastAsia="Calibri" w:hAnsi="Verdana" w:cs="Verdana"/>
      <w:lang w:val="en-US"/>
    </w:rPr>
  </w:style>
  <w:style w:type="paragraph" w:styleId="a5">
    <w:name w:val="header"/>
    <w:basedOn w:val="a"/>
    <w:link w:val="a6"/>
    <w:uiPriority w:val="99"/>
    <w:unhideWhenUsed/>
    <w:rsid w:val="0070688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0688F"/>
  </w:style>
  <w:style w:type="paragraph" w:styleId="a7">
    <w:name w:val="Balloon Text"/>
    <w:basedOn w:val="a"/>
    <w:link w:val="a8"/>
    <w:uiPriority w:val="99"/>
    <w:semiHidden/>
    <w:unhideWhenUsed/>
    <w:rsid w:val="00182F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FC0"/>
    <w:rPr>
      <w:rFonts w:ascii="Tahoma" w:hAnsi="Tahoma" w:cs="Tahoma"/>
      <w:sz w:val="16"/>
      <w:szCs w:val="16"/>
    </w:rPr>
  </w:style>
  <w:style w:type="paragraph" w:customStyle="1" w:styleId="a9">
    <w:name w:val="Знак Знак Знак"/>
    <w:basedOn w:val="a"/>
    <w:rsid w:val="00B904B0"/>
    <w:pPr>
      <w:spacing w:after="0" w:line="240" w:lineRule="auto"/>
    </w:pPr>
    <w:rPr>
      <w:rFonts w:ascii="Verdana" w:eastAsia="Times New Roman" w:hAnsi="Verdana" w:cs="Verdana"/>
      <w:sz w:val="20"/>
      <w:szCs w:val="20"/>
      <w:lang w:val="en-US"/>
    </w:rPr>
  </w:style>
  <w:style w:type="paragraph" w:customStyle="1" w:styleId="11">
    <w:name w:val="Знак Знак Знак1 Знак"/>
    <w:basedOn w:val="a"/>
    <w:rsid w:val="0027029A"/>
    <w:pPr>
      <w:spacing w:after="0" w:line="240" w:lineRule="auto"/>
    </w:pPr>
    <w:rPr>
      <w:rFonts w:ascii="Verdana" w:eastAsia="Times New Roman" w:hAnsi="Verdana" w:cs="Verdana"/>
      <w:sz w:val="20"/>
      <w:szCs w:val="20"/>
      <w:lang w:val="en-US"/>
    </w:rPr>
  </w:style>
  <w:style w:type="paragraph" w:customStyle="1" w:styleId="aa">
    <w:name w:val="Знак Знак Знак Знак Знак Знак Знак Знак Знак Знак Знак Знак"/>
    <w:basedOn w:val="a"/>
    <w:rsid w:val="009F09DD"/>
    <w:pPr>
      <w:spacing w:after="0" w:line="240" w:lineRule="auto"/>
    </w:pPr>
    <w:rPr>
      <w:rFonts w:ascii="Verdana" w:eastAsia="Times New Roman" w:hAnsi="Verdana" w:cs="Verdana"/>
      <w:sz w:val="20"/>
      <w:szCs w:val="20"/>
      <w:lang w:val="en-US"/>
    </w:rPr>
  </w:style>
  <w:style w:type="paragraph" w:customStyle="1" w:styleId="12">
    <w:name w:val="Знак Знак Знак Знак Знак Знак Знак Знак Знак Знак Знак Знак1"/>
    <w:basedOn w:val="a"/>
    <w:rsid w:val="006C3A0C"/>
    <w:pPr>
      <w:spacing w:after="0" w:line="240" w:lineRule="auto"/>
    </w:pPr>
    <w:rPr>
      <w:rFonts w:ascii="Verdana" w:eastAsia="Times New Roman" w:hAnsi="Verdana" w:cs="Verdana"/>
      <w:sz w:val="20"/>
      <w:szCs w:val="20"/>
      <w:lang w:val="en-US"/>
    </w:rPr>
  </w:style>
  <w:style w:type="character" w:customStyle="1" w:styleId="ab">
    <w:name w:val="Основной текст_"/>
    <w:link w:val="13"/>
    <w:rsid w:val="00137D07"/>
    <w:rPr>
      <w:rFonts w:ascii="Times New Roman" w:eastAsia="Times New Roman" w:hAnsi="Times New Roman"/>
      <w:sz w:val="29"/>
      <w:szCs w:val="29"/>
      <w:shd w:val="clear" w:color="auto" w:fill="FFFFFF"/>
    </w:rPr>
  </w:style>
  <w:style w:type="paragraph" w:customStyle="1" w:styleId="13">
    <w:name w:val="Основной текст1"/>
    <w:basedOn w:val="a"/>
    <w:link w:val="ab"/>
    <w:qFormat/>
    <w:rsid w:val="00137D07"/>
    <w:pPr>
      <w:shd w:val="clear" w:color="auto" w:fill="FFFFFF"/>
      <w:spacing w:before="540" w:after="780" w:line="326" w:lineRule="exact"/>
    </w:pPr>
    <w:rPr>
      <w:rFonts w:ascii="Times New Roman" w:eastAsia="Times New Roman" w:hAnsi="Times New Roman"/>
      <w:sz w:val="29"/>
      <w:szCs w:val="29"/>
    </w:rPr>
  </w:style>
  <w:style w:type="character" w:customStyle="1" w:styleId="FontStyle13">
    <w:name w:val="Font Style13"/>
    <w:basedOn w:val="a0"/>
    <w:uiPriority w:val="99"/>
    <w:rsid w:val="009B7307"/>
    <w:rPr>
      <w:rFonts w:ascii="Times New Roman" w:hAnsi="Times New Roman" w:cs="Times New Roman"/>
      <w:sz w:val="26"/>
      <w:szCs w:val="26"/>
    </w:rPr>
  </w:style>
  <w:style w:type="character" w:customStyle="1" w:styleId="FontStyle11">
    <w:name w:val="Font Style11"/>
    <w:basedOn w:val="a0"/>
    <w:uiPriority w:val="99"/>
    <w:rsid w:val="009B7307"/>
    <w:rPr>
      <w:rFonts w:ascii="Times New Roman" w:hAnsi="Times New Roman" w:cs="Times New Roman"/>
      <w:b/>
      <w:bCs/>
      <w:sz w:val="26"/>
      <w:szCs w:val="26"/>
    </w:rPr>
  </w:style>
  <w:style w:type="paragraph" w:styleId="ac">
    <w:name w:val="footer"/>
    <w:basedOn w:val="a"/>
    <w:link w:val="ad"/>
    <w:uiPriority w:val="99"/>
    <w:unhideWhenUsed/>
    <w:rsid w:val="00AB0844"/>
    <w:pPr>
      <w:tabs>
        <w:tab w:val="center" w:pos="4819"/>
        <w:tab w:val="right" w:pos="9639"/>
      </w:tabs>
      <w:spacing w:after="0" w:line="240" w:lineRule="auto"/>
    </w:pPr>
  </w:style>
  <w:style w:type="character" w:customStyle="1" w:styleId="ad">
    <w:name w:val="Нижний колонтитул Знак"/>
    <w:basedOn w:val="a0"/>
    <w:link w:val="ac"/>
    <w:uiPriority w:val="99"/>
    <w:rsid w:val="00AB0844"/>
  </w:style>
  <w:style w:type="character" w:customStyle="1" w:styleId="z-label">
    <w:name w:val="z-label"/>
    <w:rsid w:val="00881B71"/>
  </w:style>
  <w:style w:type="paragraph" w:styleId="ae">
    <w:name w:val="Body Text"/>
    <w:aliases w:val="Основной текст Знак1"/>
    <w:basedOn w:val="a"/>
    <w:link w:val="af"/>
    <w:rsid w:val="003D0160"/>
    <w:pPr>
      <w:spacing w:after="0" w:line="240" w:lineRule="auto"/>
      <w:jc w:val="center"/>
    </w:pPr>
    <w:rPr>
      <w:rFonts w:ascii="Times New Roman" w:eastAsia="Times New Roman" w:hAnsi="Times New Roman" w:cs="Times New Roman"/>
      <w:sz w:val="20"/>
      <w:szCs w:val="20"/>
      <w:lang w:eastAsia="uk-UA"/>
    </w:rPr>
  </w:style>
  <w:style w:type="character" w:customStyle="1" w:styleId="af">
    <w:name w:val="Основной текст Знак"/>
    <w:aliases w:val="Основной текст Знак1 Знак"/>
    <w:basedOn w:val="a0"/>
    <w:link w:val="ae"/>
    <w:rsid w:val="003D0160"/>
    <w:rPr>
      <w:rFonts w:ascii="Times New Roman" w:eastAsia="Times New Roman" w:hAnsi="Times New Roman" w:cs="Times New Roman"/>
      <w:sz w:val="20"/>
      <w:szCs w:val="20"/>
      <w:lang w:eastAsia="uk-UA"/>
    </w:rPr>
  </w:style>
  <w:style w:type="paragraph" w:customStyle="1" w:styleId="Style4">
    <w:name w:val="Style4"/>
    <w:basedOn w:val="a"/>
    <w:uiPriority w:val="99"/>
    <w:rsid w:val="00BC42BE"/>
    <w:pPr>
      <w:widowControl w:val="0"/>
      <w:autoSpaceDE w:val="0"/>
      <w:autoSpaceDN w:val="0"/>
      <w:adjustRightInd w:val="0"/>
      <w:spacing w:after="0" w:line="324" w:lineRule="exact"/>
      <w:ind w:firstLine="701"/>
      <w:jc w:val="both"/>
    </w:pPr>
    <w:rPr>
      <w:rFonts w:ascii="Calibri" w:eastAsia="Times New Roman" w:hAnsi="Calibri" w:cs="Calibri"/>
      <w:sz w:val="24"/>
      <w:szCs w:val="24"/>
      <w:lang w:val="ru-RU" w:eastAsia="ru-RU"/>
    </w:rPr>
  </w:style>
  <w:style w:type="character" w:customStyle="1" w:styleId="20">
    <w:name w:val="Заголовок 2 Знак"/>
    <w:basedOn w:val="a0"/>
    <w:link w:val="2"/>
    <w:rsid w:val="003F51B0"/>
    <w:rPr>
      <w:rFonts w:ascii="Times New Roman" w:eastAsia="Times New Roman" w:hAnsi="Times New Roman" w:cs="Times New Roman"/>
      <w:b/>
      <w:bCs/>
      <w:sz w:val="36"/>
      <w:szCs w:val="36"/>
      <w:lang w:eastAsia="uk-UA"/>
    </w:rPr>
  </w:style>
  <w:style w:type="paragraph" w:styleId="af0">
    <w:name w:val="No Spacing"/>
    <w:uiPriority w:val="1"/>
    <w:qFormat/>
    <w:rsid w:val="00E55BB5"/>
    <w:pPr>
      <w:spacing w:after="0" w:line="240" w:lineRule="auto"/>
    </w:pPr>
    <w:rPr>
      <w:rFonts w:ascii="Calibri" w:eastAsia="Calibri" w:hAnsi="Calibri" w:cs="Times New Roman"/>
      <w:lang w:val="ru-RU"/>
    </w:rPr>
  </w:style>
  <w:style w:type="character" w:customStyle="1" w:styleId="apple-converted-space">
    <w:name w:val="apple-converted-space"/>
    <w:basedOn w:val="a0"/>
    <w:rsid w:val="00BC67D3"/>
  </w:style>
  <w:style w:type="paragraph" w:styleId="HTML">
    <w:name w:val="HTML Preformatted"/>
    <w:basedOn w:val="a"/>
    <w:link w:val="HTML0"/>
    <w:rsid w:val="00BC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BC67D3"/>
    <w:rPr>
      <w:rFonts w:ascii="Courier New" w:eastAsia="Times New Roman" w:hAnsi="Courier New" w:cs="Courier New"/>
      <w:sz w:val="20"/>
      <w:szCs w:val="20"/>
      <w:lang w:val="ru-RU" w:eastAsia="ru-RU"/>
    </w:rPr>
  </w:style>
  <w:style w:type="paragraph" w:customStyle="1" w:styleId="14">
    <w:name w:val="Без интервала1"/>
    <w:qFormat/>
    <w:rsid w:val="009B2C95"/>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88F"/>
  </w:style>
  <w:style w:type="paragraph" w:styleId="2">
    <w:name w:val="heading 2"/>
    <w:basedOn w:val="a"/>
    <w:link w:val="20"/>
    <w:qFormat/>
    <w:rsid w:val="003F51B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 Знак,Знак1 Знак Знак,Знак1 Знак Знак Знак Знак Знак Знак Знак,Знак1,Обычный (Web) Знак Знак Знак Знак Знак Знак, Знак1 Знак Знак, Знак1 Знак, Знак1,Обычный (веб)1,Обычный (веб)1 Знак Знак,Знак1 Зн,Зна"/>
    <w:basedOn w:val="a"/>
    <w:link w:val="1"/>
    <w:qFormat/>
    <w:rsid w:val="009835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Web) Знак,Обычный (веб) Знак Знак,Знак1 Знак Знак1,Знак1 Знак Знак Знак,Знак1 Знак Знак Знак Знак Знак Знак Знак Знак,Знак1 Знак1,Обычный (Web) Знак Знак Знак Знак Знак Знак Знак, Знак1 Знак Знак Знак, Знак1 Знак Знак1"/>
    <w:link w:val="a3"/>
    <w:rsid w:val="009835C2"/>
    <w:rPr>
      <w:rFonts w:ascii="Times New Roman" w:eastAsia="Times New Roman" w:hAnsi="Times New Roman" w:cs="Times New Roman"/>
      <w:sz w:val="24"/>
      <w:szCs w:val="24"/>
      <w:lang w:val="ru-RU" w:eastAsia="ru-RU"/>
    </w:rPr>
  </w:style>
  <w:style w:type="paragraph" w:customStyle="1" w:styleId="a4">
    <w:name w:val="Знак Знак"/>
    <w:basedOn w:val="a"/>
    <w:link w:val="10"/>
    <w:qFormat/>
    <w:rsid w:val="0070688F"/>
    <w:pPr>
      <w:spacing w:after="0" w:line="240" w:lineRule="auto"/>
    </w:pPr>
    <w:rPr>
      <w:rFonts w:ascii="Verdana" w:eastAsia="Calibri" w:hAnsi="Verdana" w:cs="Verdana"/>
      <w:lang w:val="en-US"/>
    </w:rPr>
  </w:style>
  <w:style w:type="character" w:customStyle="1" w:styleId="10">
    <w:name w:val="Знак Знак Знак1"/>
    <w:basedOn w:val="a0"/>
    <w:link w:val="a4"/>
    <w:rsid w:val="0070688F"/>
    <w:rPr>
      <w:rFonts w:ascii="Verdana" w:eastAsia="Calibri" w:hAnsi="Verdana" w:cs="Verdana"/>
      <w:lang w:val="en-US"/>
    </w:rPr>
  </w:style>
  <w:style w:type="paragraph" w:styleId="a5">
    <w:name w:val="header"/>
    <w:basedOn w:val="a"/>
    <w:link w:val="a6"/>
    <w:uiPriority w:val="99"/>
    <w:unhideWhenUsed/>
    <w:rsid w:val="0070688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0688F"/>
  </w:style>
  <w:style w:type="paragraph" w:styleId="a7">
    <w:name w:val="Balloon Text"/>
    <w:basedOn w:val="a"/>
    <w:link w:val="a8"/>
    <w:uiPriority w:val="99"/>
    <w:semiHidden/>
    <w:unhideWhenUsed/>
    <w:rsid w:val="00182F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FC0"/>
    <w:rPr>
      <w:rFonts w:ascii="Tahoma" w:hAnsi="Tahoma" w:cs="Tahoma"/>
      <w:sz w:val="16"/>
      <w:szCs w:val="16"/>
    </w:rPr>
  </w:style>
  <w:style w:type="paragraph" w:customStyle="1" w:styleId="a9">
    <w:name w:val="Знак Знак Знак"/>
    <w:basedOn w:val="a"/>
    <w:rsid w:val="00B904B0"/>
    <w:pPr>
      <w:spacing w:after="0" w:line="240" w:lineRule="auto"/>
    </w:pPr>
    <w:rPr>
      <w:rFonts w:ascii="Verdana" w:eastAsia="Times New Roman" w:hAnsi="Verdana" w:cs="Verdana"/>
      <w:sz w:val="20"/>
      <w:szCs w:val="20"/>
      <w:lang w:val="en-US"/>
    </w:rPr>
  </w:style>
  <w:style w:type="paragraph" w:customStyle="1" w:styleId="11">
    <w:name w:val="Знак Знак Знак1 Знак"/>
    <w:basedOn w:val="a"/>
    <w:rsid w:val="0027029A"/>
    <w:pPr>
      <w:spacing w:after="0" w:line="240" w:lineRule="auto"/>
    </w:pPr>
    <w:rPr>
      <w:rFonts w:ascii="Verdana" w:eastAsia="Times New Roman" w:hAnsi="Verdana" w:cs="Verdana"/>
      <w:sz w:val="20"/>
      <w:szCs w:val="20"/>
      <w:lang w:val="en-US"/>
    </w:rPr>
  </w:style>
  <w:style w:type="paragraph" w:customStyle="1" w:styleId="aa">
    <w:name w:val="Знак Знак Знак Знак Знак Знак Знак Знак Знак Знак Знак Знак"/>
    <w:basedOn w:val="a"/>
    <w:rsid w:val="009F09DD"/>
    <w:pPr>
      <w:spacing w:after="0" w:line="240" w:lineRule="auto"/>
    </w:pPr>
    <w:rPr>
      <w:rFonts w:ascii="Verdana" w:eastAsia="Times New Roman" w:hAnsi="Verdana" w:cs="Verdana"/>
      <w:sz w:val="20"/>
      <w:szCs w:val="20"/>
      <w:lang w:val="en-US"/>
    </w:rPr>
  </w:style>
  <w:style w:type="paragraph" w:customStyle="1" w:styleId="12">
    <w:name w:val="Знак Знак Знак Знак Знак Знак Знак Знак Знак Знак Знак Знак1"/>
    <w:basedOn w:val="a"/>
    <w:rsid w:val="006C3A0C"/>
    <w:pPr>
      <w:spacing w:after="0" w:line="240" w:lineRule="auto"/>
    </w:pPr>
    <w:rPr>
      <w:rFonts w:ascii="Verdana" w:eastAsia="Times New Roman" w:hAnsi="Verdana" w:cs="Verdana"/>
      <w:sz w:val="20"/>
      <w:szCs w:val="20"/>
      <w:lang w:val="en-US"/>
    </w:rPr>
  </w:style>
  <w:style w:type="character" w:customStyle="1" w:styleId="ab">
    <w:name w:val="Основной текст_"/>
    <w:link w:val="13"/>
    <w:rsid w:val="00137D07"/>
    <w:rPr>
      <w:rFonts w:ascii="Times New Roman" w:eastAsia="Times New Roman" w:hAnsi="Times New Roman"/>
      <w:sz w:val="29"/>
      <w:szCs w:val="29"/>
      <w:shd w:val="clear" w:color="auto" w:fill="FFFFFF"/>
    </w:rPr>
  </w:style>
  <w:style w:type="paragraph" w:customStyle="1" w:styleId="13">
    <w:name w:val="Основной текст1"/>
    <w:basedOn w:val="a"/>
    <w:link w:val="ab"/>
    <w:qFormat/>
    <w:rsid w:val="00137D07"/>
    <w:pPr>
      <w:shd w:val="clear" w:color="auto" w:fill="FFFFFF"/>
      <w:spacing w:before="540" w:after="780" w:line="326" w:lineRule="exact"/>
    </w:pPr>
    <w:rPr>
      <w:rFonts w:ascii="Times New Roman" w:eastAsia="Times New Roman" w:hAnsi="Times New Roman"/>
      <w:sz w:val="29"/>
      <w:szCs w:val="29"/>
    </w:rPr>
  </w:style>
  <w:style w:type="character" w:customStyle="1" w:styleId="FontStyle13">
    <w:name w:val="Font Style13"/>
    <w:basedOn w:val="a0"/>
    <w:uiPriority w:val="99"/>
    <w:rsid w:val="009B7307"/>
    <w:rPr>
      <w:rFonts w:ascii="Times New Roman" w:hAnsi="Times New Roman" w:cs="Times New Roman"/>
      <w:sz w:val="26"/>
      <w:szCs w:val="26"/>
    </w:rPr>
  </w:style>
  <w:style w:type="character" w:customStyle="1" w:styleId="FontStyle11">
    <w:name w:val="Font Style11"/>
    <w:basedOn w:val="a0"/>
    <w:uiPriority w:val="99"/>
    <w:rsid w:val="009B7307"/>
    <w:rPr>
      <w:rFonts w:ascii="Times New Roman" w:hAnsi="Times New Roman" w:cs="Times New Roman"/>
      <w:b/>
      <w:bCs/>
      <w:sz w:val="26"/>
      <w:szCs w:val="26"/>
    </w:rPr>
  </w:style>
  <w:style w:type="paragraph" w:styleId="ac">
    <w:name w:val="footer"/>
    <w:basedOn w:val="a"/>
    <w:link w:val="ad"/>
    <w:uiPriority w:val="99"/>
    <w:unhideWhenUsed/>
    <w:rsid w:val="00AB0844"/>
    <w:pPr>
      <w:tabs>
        <w:tab w:val="center" w:pos="4819"/>
        <w:tab w:val="right" w:pos="9639"/>
      </w:tabs>
      <w:spacing w:after="0" w:line="240" w:lineRule="auto"/>
    </w:pPr>
  </w:style>
  <w:style w:type="character" w:customStyle="1" w:styleId="ad">
    <w:name w:val="Нижний колонтитул Знак"/>
    <w:basedOn w:val="a0"/>
    <w:link w:val="ac"/>
    <w:uiPriority w:val="99"/>
    <w:rsid w:val="00AB0844"/>
  </w:style>
  <w:style w:type="character" w:customStyle="1" w:styleId="z-label">
    <w:name w:val="z-label"/>
    <w:rsid w:val="00881B71"/>
  </w:style>
  <w:style w:type="paragraph" w:styleId="ae">
    <w:name w:val="Body Text"/>
    <w:aliases w:val="Основной текст Знак1"/>
    <w:basedOn w:val="a"/>
    <w:link w:val="af"/>
    <w:rsid w:val="003D0160"/>
    <w:pPr>
      <w:spacing w:after="0" w:line="240" w:lineRule="auto"/>
      <w:jc w:val="center"/>
    </w:pPr>
    <w:rPr>
      <w:rFonts w:ascii="Times New Roman" w:eastAsia="Times New Roman" w:hAnsi="Times New Roman" w:cs="Times New Roman"/>
      <w:sz w:val="20"/>
      <w:szCs w:val="20"/>
      <w:lang w:eastAsia="uk-UA"/>
    </w:rPr>
  </w:style>
  <w:style w:type="character" w:customStyle="1" w:styleId="af">
    <w:name w:val="Основной текст Знак"/>
    <w:aliases w:val="Основной текст Знак1 Знак"/>
    <w:basedOn w:val="a0"/>
    <w:link w:val="ae"/>
    <w:rsid w:val="003D0160"/>
    <w:rPr>
      <w:rFonts w:ascii="Times New Roman" w:eastAsia="Times New Roman" w:hAnsi="Times New Roman" w:cs="Times New Roman"/>
      <w:sz w:val="20"/>
      <w:szCs w:val="20"/>
      <w:lang w:eastAsia="uk-UA"/>
    </w:rPr>
  </w:style>
  <w:style w:type="paragraph" w:customStyle="1" w:styleId="Style4">
    <w:name w:val="Style4"/>
    <w:basedOn w:val="a"/>
    <w:uiPriority w:val="99"/>
    <w:rsid w:val="00BC42BE"/>
    <w:pPr>
      <w:widowControl w:val="0"/>
      <w:autoSpaceDE w:val="0"/>
      <w:autoSpaceDN w:val="0"/>
      <w:adjustRightInd w:val="0"/>
      <w:spacing w:after="0" w:line="324" w:lineRule="exact"/>
      <w:ind w:firstLine="701"/>
      <w:jc w:val="both"/>
    </w:pPr>
    <w:rPr>
      <w:rFonts w:ascii="Calibri" w:eastAsia="Times New Roman" w:hAnsi="Calibri" w:cs="Calibri"/>
      <w:sz w:val="24"/>
      <w:szCs w:val="24"/>
      <w:lang w:val="ru-RU" w:eastAsia="ru-RU"/>
    </w:rPr>
  </w:style>
  <w:style w:type="character" w:customStyle="1" w:styleId="20">
    <w:name w:val="Заголовок 2 Знак"/>
    <w:basedOn w:val="a0"/>
    <w:link w:val="2"/>
    <w:rsid w:val="003F51B0"/>
    <w:rPr>
      <w:rFonts w:ascii="Times New Roman" w:eastAsia="Times New Roman" w:hAnsi="Times New Roman" w:cs="Times New Roman"/>
      <w:b/>
      <w:bCs/>
      <w:sz w:val="36"/>
      <w:szCs w:val="36"/>
      <w:lang w:eastAsia="uk-UA"/>
    </w:rPr>
  </w:style>
  <w:style w:type="paragraph" w:styleId="af0">
    <w:name w:val="No Spacing"/>
    <w:uiPriority w:val="1"/>
    <w:qFormat/>
    <w:rsid w:val="00E55BB5"/>
    <w:pPr>
      <w:spacing w:after="0" w:line="240" w:lineRule="auto"/>
    </w:pPr>
    <w:rPr>
      <w:rFonts w:ascii="Calibri" w:eastAsia="Calibri" w:hAnsi="Calibri" w:cs="Times New Roman"/>
      <w:lang w:val="ru-RU"/>
    </w:rPr>
  </w:style>
  <w:style w:type="character" w:customStyle="1" w:styleId="apple-converted-space">
    <w:name w:val="apple-converted-space"/>
    <w:basedOn w:val="a0"/>
    <w:rsid w:val="00BC67D3"/>
  </w:style>
  <w:style w:type="paragraph" w:styleId="HTML">
    <w:name w:val="HTML Preformatted"/>
    <w:basedOn w:val="a"/>
    <w:link w:val="HTML0"/>
    <w:rsid w:val="00BC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BC67D3"/>
    <w:rPr>
      <w:rFonts w:ascii="Courier New" w:eastAsia="Times New Roman" w:hAnsi="Courier New" w:cs="Courier New"/>
      <w:sz w:val="20"/>
      <w:szCs w:val="20"/>
      <w:lang w:val="ru-RU" w:eastAsia="ru-RU"/>
    </w:rPr>
  </w:style>
  <w:style w:type="paragraph" w:customStyle="1" w:styleId="14">
    <w:name w:val="Без интервала1"/>
    <w:qFormat/>
    <w:rsid w:val="009B2C95"/>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8653">
      <w:bodyDiv w:val="1"/>
      <w:marLeft w:val="0"/>
      <w:marRight w:val="0"/>
      <w:marTop w:val="0"/>
      <w:marBottom w:val="0"/>
      <w:divBdr>
        <w:top w:val="none" w:sz="0" w:space="0" w:color="auto"/>
        <w:left w:val="none" w:sz="0" w:space="0" w:color="auto"/>
        <w:bottom w:val="none" w:sz="0" w:space="0" w:color="auto"/>
        <w:right w:val="none" w:sz="0" w:space="0" w:color="auto"/>
      </w:divBdr>
    </w:div>
    <w:div w:id="111829252">
      <w:bodyDiv w:val="1"/>
      <w:marLeft w:val="0"/>
      <w:marRight w:val="0"/>
      <w:marTop w:val="0"/>
      <w:marBottom w:val="0"/>
      <w:divBdr>
        <w:top w:val="none" w:sz="0" w:space="0" w:color="auto"/>
        <w:left w:val="none" w:sz="0" w:space="0" w:color="auto"/>
        <w:bottom w:val="none" w:sz="0" w:space="0" w:color="auto"/>
        <w:right w:val="none" w:sz="0" w:space="0" w:color="auto"/>
      </w:divBdr>
    </w:div>
    <w:div w:id="114640498">
      <w:bodyDiv w:val="1"/>
      <w:marLeft w:val="0"/>
      <w:marRight w:val="0"/>
      <w:marTop w:val="0"/>
      <w:marBottom w:val="0"/>
      <w:divBdr>
        <w:top w:val="none" w:sz="0" w:space="0" w:color="auto"/>
        <w:left w:val="none" w:sz="0" w:space="0" w:color="auto"/>
        <w:bottom w:val="none" w:sz="0" w:space="0" w:color="auto"/>
        <w:right w:val="none" w:sz="0" w:space="0" w:color="auto"/>
      </w:divBdr>
    </w:div>
    <w:div w:id="116339356">
      <w:bodyDiv w:val="1"/>
      <w:marLeft w:val="0"/>
      <w:marRight w:val="0"/>
      <w:marTop w:val="0"/>
      <w:marBottom w:val="0"/>
      <w:divBdr>
        <w:top w:val="none" w:sz="0" w:space="0" w:color="auto"/>
        <w:left w:val="none" w:sz="0" w:space="0" w:color="auto"/>
        <w:bottom w:val="none" w:sz="0" w:space="0" w:color="auto"/>
        <w:right w:val="none" w:sz="0" w:space="0" w:color="auto"/>
      </w:divBdr>
    </w:div>
    <w:div w:id="316806738">
      <w:bodyDiv w:val="1"/>
      <w:marLeft w:val="0"/>
      <w:marRight w:val="0"/>
      <w:marTop w:val="0"/>
      <w:marBottom w:val="0"/>
      <w:divBdr>
        <w:top w:val="none" w:sz="0" w:space="0" w:color="auto"/>
        <w:left w:val="none" w:sz="0" w:space="0" w:color="auto"/>
        <w:bottom w:val="none" w:sz="0" w:space="0" w:color="auto"/>
        <w:right w:val="none" w:sz="0" w:space="0" w:color="auto"/>
      </w:divBdr>
    </w:div>
    <w:div w:id="439574399">
      <w:bodyDiv w:val="1"/>
      <w:marLeft w:val="0"/>
      <w:marRight w:val="0"/>
      <w:marTop w:val="0"/>
      <w:marBottom w:val="0"/>
      <w:divBdr>
        <w:top w:val="none" w:sz="0" w:space="0" w:color="auto"/>
        <w:left w:val="none" w:sz="0" w:space="0" w:color="auto"/>
        <w:bottom w:val="none" w:sz="0" w:space="0" w:color="auto"/>
        <w:right w:val="none" w:sz="0" w:space="0" w:color="auto"/>
      </w:divBdr>
    </w:div>
    <w:div w:id="527840473">
      <w:bodyDiv w:val="1"/>
      <w:marLeft w:val="0"/>
      <w:marRight w:val="0"/>
      <w:marTop w:val="0"/>
      <w:marBottom w:val="0"/>
      <w:divBdr>
        <w:top w:val="none" w:sz="0" w:space="0" w:color="auto"/>
        <w:left w:val="none" w:sz="0" w:space="0" w:color="auto"/>
        <w:bottom w:val="none" w:sz="0" w:space="0" w:color="auto"/>
        <w:right w:val="none" w:sz="0" w:space="0" w:color="auto"/>
      </w:divBdr>
    </w:div>
    <w:div w:id="816141720">
      <w:bodyDiv w:val="1"/>
      <w:marLeft w:val="0"/>
      <w:marRight w:val="0"/>
      <w:marTop w:val="0"/>
      <w:marBottom w:val="0"/>
      <w:divBdr>
        <w:top w:val="none" w:sz="0" w:space="0" w:color="auto"/>
        <w:left w:val="none" w:sz="0" w:space="0" w:color="auto"/>
        <w:bottom w:val="none" w:sz="0" w:space="0" w:color="auto"/>
        <w:right w:val="none" w:sz="0" w:space="0" w:color="auto"/>
      </w:divBdr>
    </w:div>
    <w:div w:id="1160779029">
      <w:bodyDiv w:val="1"/>
      <w:marLeft w:val="0"/>
      <w:marRight w:val="0"/>
      <w:marTop w:val="0"/>
      <w:marBottom w:val="0"/>
      <w:divBdr>
        <w:top w:val="none" w:sz="0" w:space="0" w:color="auto"/>
        <w:left w:val="none" w:sz="0" w:space="0" w:color="auto"/>
        <w:bottom w:val="none" w:sz="0" w:space="0" w:color="auto"/>
        <w:right w:val="none" w:sz="0" w:space="0" w:color="auto"/>
      </w:divBdr>
    </w:div>
    <w:div w:id="1308779696">
      <w:bodyDiv w:val="1"/>
      <w:marLeft w:val="0"/>
      <w:marRight w:val="0"/>
      <w:marTop w:val="0"/>
      <w:marBottom w:val="0"/>
      <w:divBdr>
        <w:top w:val="none" w:sz="0" w:space="0" w:color="auto"/>
        <w:left w:val="none" w:sz="0" w:space="0" w:color="auto"/>
        <w:bottom w:val="none" w:sz="0" w:space="0" w:color="auto"/>
        <w:right w:val="none" w:sz="0" w:space="0" w:color="auto"/>
      </w:divBdr>
    </w:div>
    <w:div w:id="1369137878">
      <w:bodyDiv w:val="1"/>
      <w:marLeft w:val="0"/>
      <w:marRight w:val="0"/>
      <w:marTop w:val="0"/>
      <w:marBottom w:val="0"/>
      <w:divBdr>
        <w:top w:val="none" w:sz="0" w:space="0" w:color="auto"/>
        <w:left w:val="none" w:sz="0" w:space="0" w:color="auto"/>
        <w:bottom w:val="none" w:sz="0" w:space="0" w:color="auto"/>
        <w:right w:val="none" w:sz="0" w:space="0" w:color="auto"/>
      </w:divBdr>
    </w:div>
    <w:div w:id="1377124079">
      <w:bodyDiv w:val="1"/>
      <w:marLeft w:val="0"/>
      <w:marRight w:val="0"/>
      <w:marTop w:val="0"/>
      <w:marBottom w:val="0"/>
      <w:divBdr>
        <w:top w:val="none" w:sz="0" w:space="0" w:color="auto"/>
        <w:left w:val="none" w:sz="0" w:space="0" w:color="auto"/>
        <w:bottom w:val="none" w:sz="0" w:space="0" w:color="auto"/>
        <w:right w:val="none" w:sz="0" w:space="0" w:color="auto"/>
      </w:divBdr>
    </w:div>
    <w:div w:id="1385523924">
      <w:bodyDiv w:val="1"/>
      <w:marLeft w:val="0"/>
      <w:marRight w:val="0"/>
      <w:marTop w:val="0"/>
      <w:marBottom w:val="0"/>
      <w:divBdr>
        <w:top w:val="none" w:sz="0" w:space="0" w:color="auto"/>
        <w:left w:val="none" w:sz="0" w:space="0" w:color="auto"/>
        <w:bottom w:val="none" w:sz="0" w:space="0" w:color="auto"/>
        <w:right w:val="none" w:sz="0" w:space="0" w:color="auto"/>
      </w:divBdr>
    </w:div>
    <w:div w:id="1440183084">
      <w:bodyDiv w:val="1"/>
      <w:marLeft w:val="0"/>
      <w:marRight w:val="0"/>
      <w:marTop w:val="0"/>
      <w:marBottom w:val="0"/>
      <w:divBdr>
        <w:top w:val="none" w:sz="0" w:space="0" w:color="auto"/>
        <w:left w:val="none" w:sz="0" w:space="0" w:color="auto"/>
        <w:bottom w:val="none" w:sz="0" w:space="0" w:color="auto"/>
        <w:right w:val="none" w:sz="0" w:space="0" w:color="auto"/>
      </w:divBdr>
    </w:div>
    <w:div w:id="1689673400">
      <w:bodyDiv w:val="1"/>
      <w:marLeft w:val="0"/>
      <w:marRight w:val="0"/>
      <w:marTop w:val="0"/>
      <w:marBottom w:val="0"/>
      <w:divBdr>
        <w:top w:val="none" w:sz="0" w:space="0" w:color="auto"/>
        <w:left w:val="none" w:sz="0" w:space="0" w:color="auto"/>
        <w:bottom w:val="none" w:sz="0" w:space="0" w:color="auto"/>
        <w:right w:val="none" w:sz="0" w:space="0" w:color="auto"/>
      </w:divBdr>
    </w:div>
    <w:div w:id="1828475075">
      <w:bodyDiv w:val="1"/>
      <w:marLeft w:val="0"/>
      <w:marRight w:val="0"/>
      <w:marTop w:val="0"/>
      <w:marBottom w:val="0"/>
      <w:divBdr>
        <w:top w:val="none" w:sz="0" w:space="0" w:color="auto"/>
        <w:left w:val="none" w:sz="0" w:space="0" w:color="auto"/>
        <w:bottom w:val="none" w:sz="0" w:space="0" w:color="auto"/>
        <w:right w:val="none" w:sz="0" w:space="0" w:color="auto"/>
      </w:divBdr>
    </w:div>
    <w:div w:id="1895071438">
      <w:bodyDiv w:val="1"/>
      <w:marLeft w:val="0"/>
      <w:marRight w:val="0"/>
      <w:marTop w:val="0"/>
      <w:marBottom w:val="0"/>
      <w:divBdr>
        <w:top w:val="none" w:sz="0" w:space="0" w:color="auto"/>
        <w:left w:val="none" w:sz="0" w:space="0" w:color="auto"/>
        <w:bottom w:val="none" w:sz="0" w:space="0" w:color="auto"/>
        <w:right w:val="none" w:sz="0" w:space="0" w:color="auto"/>
      </w:divBdr>
    </w:div>
    <w:div w:id="2036344030">
      <w:bodyDiv w:val="1"/>
      <w:marLeft w:val="0"/>
      <w:marRight w:val="0"/>
      <w:marTop w:val="0"/>
      <w:marBottom w:val="0"/>
      <w:divBdr>
        <w:top w:val="none" w:sz="0" w:space="0" w:color="auto"/>
        <w:left w:val="none" w:sz="0" w:space="0" w:color="auto"/>
        <w:bottom w:val="none" w:sz="0" w:space="0" w:color="auto"/>
        <w:right w:val="none" w:sz="0" w:space="0" w:color="auto"/>
      </w:divBdr>
    </w:div>
    <w:div w:id="20849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7AB0-4EEC-4ACD-8E9C-7171D58D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3684</Words>
  <Characters>2100</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НЕВГАД ЛЮДМИЛА ФЕДОРІВНА</dc:creator>
  <cp:lastModifiedBy>САВОЛЮК ТЕТЯНА МИХАЙЛІВНА</cp:lastModifiedBy>
  <cp:revision>4</cp:revision>
  <cp:lastPrinted>2021-06-08T09:01:00Z</cp:lastPrinted>
  <dcterms:created xsi:type="dcterms:W3CDTF">2021-06-08T09:02:00Z</dcterms:created>
  <dcterms:modified xsi:type="dcterms:W3CDTF">2021-06-10T13:29:00Z</dcterms:modified>
</cp:coreProperties>
</file>